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39DBF260" w14:textId="77777777" w:rsidR="004D1686" w:rsidRPr="00461CE9" w:rsidRDefault="004D1686" w:rsidP="004D1686">
          <w:pPr>
            <w:spacing w:after="4080"/>
          </w:pPr>
        </w:p>
        <w:p w14:paraId="45EE1C26" w14:textId="5304506A" w:rsidR="004D1686" w:rsidRPr="00DC5DFF" w:rsidRDefault="004D1686" w:rsidP="004D1686">
          <w:pPr>
            <w:pStyle w:val="Coverdate"/>
            <w:framePr w:wrap="around"/>
          </w:pPr>
          <w:r>
            <w:t>May 2024</w:t>
          </w:r>
        </w:p>
        <w:p w14:paraId="5ABABE63" w14:textId="7E838343" w:rsidR="004D1686" w:rsidRPr="00295330" w:rsidRDefault="009F60C9" w:rsidP="004D1686">
          <w:pPr>
            <w:pStyle w:val="Title"/>
            <w:spacing w:after="360"/>
            <w:ind w:right="-1"/>
          </w:pPr>
          <w:r>
            <w:t xml:space="preserve">A snapshot of inequality </w:t>
          </w:r>
          <w:r w:rsidR="00E53FAF">
            <w:br/>
          </w:r>
          <w:r>
            <w:t>in Australia</w:t>
          </w:r>
        </w:p>
        <w:p w14:paraId="4926BAF9" w14:textId="20D6A429" w:rsidR="004D1686" w:rsidRPr="00295330" w:rsidRDefault="004D1686" w:rsidP="004D1686">
          <w:pPr>
            <w:pStyle w:val="Subtitle"/>
          </w:pPr>
          <w:r>
            <w:t>Research paper</w:t>
          </w:r>
        </w:p>
        <w:p w14:paraId="6DDFC895" w14:textId="77777777" w:rsidR="004D1686" w:rsidRDefault="004D1686" w:rsidP="004D1686">
          <w:pPr>
            <w:spacing w:after="160" w:line="259" w:lineRule="auto"/>
          </w:pPr>
        </w:p>
        <w:p w14:paraId="3D1EEC13" w14:textId="77777777" w:rsidR="004D1686" w:rsidRDefault="004D1686" w:rsidP="004D1686">
          <w:pPr>
            <w:spacing w:after="160" w:line="259" w:lineRule="auto"/>
            <w:sectPr w:rsidR="004D1686" w:rsidSect="004D1686">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D1686" w14:paraId="15E85132" w14:textId="77777777">
            <w:trPr>
              <w:trHeight w:hRule="exact" w:val="12643"/>
            </w:trPr>
            <w:tc>
              <w:tcPr>
                <w:tcW w:w="9638" w:type="dxa"/>
                <w:tcMar>
                  <w:top w:w="113" w:type="dxa"/>
                </w:tcMar>
              </w:tcPr>
              <w:p w14:paraId="665356C3" w14:textId="77777777" w:rsidR="004D1686" w:rsidRPr="000F4488" w:rsidRDefault="004D1686">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 xml:space="preserve">waters and community. We pay our respects to their Cultures, </w:t>
                </w:r>
                <w:proofErr w:type="gramStart"/>
                <w:r w:rsidRPr="000F4488">
                  <w:rPr>
                    <w:rFonts w:asciiTheme="majorHAnsi" w:hAnsiTheme="majorHAnsi"/>
                  </w:rPr>
                  <w:t>Country</w:t>
                </w:r>
                <w:proofErr w:type="gramEnd"/>
                <w:r w:rsidRPr="000F4488">
                  <w:rPr>
                    <w:rFonts w:asciiTheme="majorHAnsi" w:hAnsiTheme="majorHAnsi"/>
                  </w:rPr>
                  <w:t xml:space="preserve"> and Elders past and present.</w:t>
                </w:r>
              </w:p>
              <w:p w14:paraId="26346A15" w14:textId="77777777" w:rsidR="004D1686" w:rsidRPr="00F37CB6" w:rsidRDefault="004D1686">
                <w:pPr>
                  <w:pStyle w:val="Copyrightpage-Keylinenotext"/>
                  <w:ind w:right="-284"/>
                </w:pPr>
              </w:p>
              <w:p w14:paraId="43D6690B" w14:textId="77777777" w:rsidR="004D1686" w:rsidRPr="00D96F65" w:rsidRDefault="004D1686">
                <w:pPr>
                  <w:pStyle w:val="Copyrightpage-Heading"/>
                  <w:ind w:right="-284"/>
                </w:pPr>
                <w:r w:rsidRPr="00D96F65">
                  <w:t>The Productivity Commission</w:t>
                </w:r>
              </w:p>
              <w:p w14:paraId="1388946E" w14:textId="77777777" w:rsidR="004D1686" w:rsidRPr="0013722E" w:rsidRDefault="004D1686">
                <w:pPr>
                  <w:pStyle w:val="Copyrightpage-BodyBold"/>
                  <w:rPr>
                    <w:spacing w:val="-4"/>
                  </w:rPr>
                </w:pPr>
                <w:r w:rsidRPr="0013722E">
                  <w:rPr>
                    <w:spacing w:val="-4"/>
                  </w:rPr>
                  <w:t xml:space="preserve">The Productivity Commission is the Australian Government’s independent research and advisory body on a range of economic, </w:t>
                </w:r>
                <w:proofErr w:type="gramStart"/>
                <w:r w:rsidRPr="0013722E">
                  <w:rPr>
                    <w:spacing w:val="-4"/>
                  </w:rPr>
                  <w:t>social</w:t>
                </w:r>
                <w:proofErr w:type="gramEnd"/>
                <w:r w:rsidRPr="0013722E">
                  <w:rPr>
                    <w:spacing w:val="-4"/>
                  </w:rPr>
                  <w:t xml:space="preserve">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79B2F3BC" w14:textId="77777777" w:rsidR="004D1686" w:rsidRPr="000F4488" w:rsidRDefault="004D1686">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613D60D7" w14:textId="77777777" w:rsidR="004D1686" w:rsidRPr="000F4488" w:rsidRDefault="004D1686">
                <w:pPr>
                  <w:pStyle w:val="Copyrightpage-BodyBold"/>
                </w:pPr>
                <w:r w:rsidRPr="000561CF">
                  <w:t>Further information on the Productivity Commission can be obtained from the Commission’s website (www.pc.gov.au).</w:t>
                </w:r>
              </w:p>
              <w:p w14:paraId="0AB90787" w14:textId="77777777" w:rsidR="004D1686" w:rsidRPr="000F4488" w:rsidRDefault="004D1686">
                <w:pPr>
                  <w:pStyle w:val="Copyrightpage-Keylinenotext"/>
                  <w:ind w:right="-284"/>
                  <w:rPr>
                    <w:b/>
                    <w:bCs/>
                  </w:rPr>
                </w:pPr>
              </w:p>
              <w:p w14:paraId="77627D56" w14:textId="77777777" w:rsidR="004D1686" w:rsidRPr="000561CF" w:rsidRDefault="004D1686">
                <w:pPr>
                  <w:pStyle w:val="Copyrightpage-BodyBold"/>
                </w:pPr>
                <w:r w:rsidRPr="00E72EE0">
                  <w:t>©</w:t>
                </w:r>
                <w:r w:rsidRPr="00137FAB">
                  <w:t xml:space="preserve"> Commonwealth of Australia 202</w:t>
                </w:r>
                <w:r>
                  <w:t>4</w:t>
                </w:r>
              </w:p>
              <w:p w14:paraId="186F4E65" w14:textId="77777777" w:rsidR="004D1686" w:rsidRPr="00E72EE0" w:rsidRDefault="004D1686">
                <w:pPr>
                  <w:pStyle w:val="Copyrightpage-Heading2"/>
                  <w:spacing w:before="0"/>
                  <w:ind w:right="-284"/>
                  <w:rPr>
                    <w:bCs/>
                  </w:rPr>
                </w:pPr>
                <w:r w:rsidRPr="00E72EE0">
                  <w:rPr>
                    <w:bCs/>
                    <w:noProof/>
                  </w:rPr>
                  <w:drawing>
                    <wp:inline distT="0" distB="0" distL="0" distR="0" wp14:anchorId="04CEBDE0" wp14:editId="0A56F665">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11F3FCD" w14:textId="77777777" w:rsidR="004D1686" w:rsidRPr="000F4488" w:rsidRDefault="004D1686">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26DF5D69" w14:textId="77777777" w:rsidR="004D1686" w:rsidRPr="000F4488" w:rsidRDefault="004D1686">
                <w:pPr>
                  <w:pStyle w:val="Copyrightpage-BodyBold"/>
                </w:pPr>
                <w:r w:rsidRPr="000561CF">
                  <w:t>The terms under which the Coat of Arms can be used are detailed at: www.pmc.gov.au/government/commonwealth-coat-arms.</w:t>
                </w:r>
              </w:p>
              <w:p w14:paraId="620F58FD" w14:textId="77777777" w:rsidR="004D1686" w:rsidRPr="000561CF" w:rsidRDefault="004D1686">
                <w:pPr>
                  <w:pStyle w:val="Copyrightpage-BodyBold"/>
                </w:pPr>
                <w:r w:rsidRPr="000561CF">
                  <w:t>Wherever a third party holds copyright in this material the copyright remains with that party. Their permission may be required to use the material, please contact them directly.</w:t>
                </w:r>
              </w:p>
              <w:p w14:paraId="01D5D112" w14:textId="058327F9" w:rsidR="004D1686" w:rsidRPr="00AC587D" w:rsidRDefault="004D1686">
                <w:pPr>
                  <w:pStyle w:val="Copyrightpage-BodyBold"/>
                </w:pPr>
                <w:r w:rsidRPr="00E72EE0">
                  <w:t xml:space="preserve">ISBN </w:t>
                </w:r>
                <w:r w:rsidR="00335D4C" w:rsidRPr="00335D4C">
                  <w:t xml:space="preserve">978-1-74037-792-8 </w:t>
                </w:r>
                <w:r w:rsidRPr="00E72EE0">
                  <w:t>(online)</w:t>
                </w:r>
                <w:r>
                  <w:br/>
                </w:r>
                <w:r w:rsidRPr="00137FAB">
                  <w:t xml:space="preserve">ISBN </w:t>
                </w:r>
                <w:r w:rsidR="00335D4C" w:rsidRPr="00335D4C">
                  <w:t xml:space="preserve">978-1-74037-791-1 </w:t>
                </w:r>
                <w:r w:rsidRPr="00137FAB">
                  <w:t>(print)</w:t>
                </w:r>
              </w:p>
              <w:p w14:paraId="02C25198" w14:textId="05D520B3" w:rsidR="004D1686" w:rsidRPr="00137FAB" w:rsidRDefault="004D1686">
                <w:pPr>
                  <w:pStyle w:val="Copyrightpage-BodyBold"/>
                </w:pPr>
                <w:r w:rsidRPr="000F4488">
                  <w:t>An appropriate reference for this publication is:</w:t>
                </w:r>
                <w:r>
                  <w:br/>
                </w:r>
                <w:r w:rsidRPr="00E009B1">
                  <w:t xml:space="preserve">Productivity Commission </w:t>
                </w:r>
                <w:r w:rsidR="00EB6D51">
                  <w:t>2024</w:t>
                </w:r>
                <w:r w:rsidRPr="00E009B1">
                  <w:t>,</w:t>
                </w:r>
                <w:r w:rsidR="00EB6D51">
                  <w:t xml:space="preserve"> </w:t>
                </w:r>
                <w:r w:rsidR="00EB6D51" w:rsidRPr="00EB6D51">
                  <w:rPr>
                    <w:i/>
                    <w:iCs/>
                  </w:rPr>
                  <w:t>A snapshot of inequality in Australia</w:t>
                </w:r>
                <w:r w:rsidRPr="00E009B1">
                  <w:t>, Research paper, Canberra</w:t>
                </w:r>
              </w:p>
              <w:p w14:paraId="73C0F495" w14:textId="77777777" w:rsidR="004D1686" w:rsidRDefault="004D1686">
                <w:pPr>
                  <w:pStyle w:val="Copyrightpage-BodyBold"/>
                  <w:ind w:right="-284"/>
                </w:pPr>
              </w:p>
              <w:p w14:paraId="4C73EA17" w14:textId="77777777" w:rsidR="004D1686" w:rsidRDefault="004D1686">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0C7FA0AB" w14:textId="77777777" w:rsidR="004D1686" w:rsidRDefault="004D1686" w:rsidP="004D1686">
          <w:pPr>
            <w:spacing w:before="0" w:after="160" w:line="259" w:lineRule="auto"/>
            <w:rPr>
              <w:rStyle w:val="White"/>
              <w:b/>
            </w:rPr>
            <w:sectPr w:rsidR="004D1686" w:rsidSect="004D168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33D1AB3E" w14:textId="73FF3033" w:rsidR="00EB2C94" w:rsidRPr="00AA0260" w:rsidRDefault="004D1686" w:rsidP="0080795B">
      <w:pPr>
        <w:pStyle w:val="Heading1-nobackground"/>
      </w:pPr>
      <w:bookmarkStart w:id="0" w:name="_Toc166241544"/>
      <w:bookmarkStart w:id="1" w:name="_Toc166241626"/>
      <w:bookmarkStart w:id="2" w:name="_Toc166241766"/>
      <w:bookmarkStart w:id="3" w:name="_Toc166242587"/>
      <w:bookmarkStart w:id="4" w:name="_Toc166509963"/>
      <w:r w:rsidRPr="00EE0416">
        <w:lastRenderedPageBreak/>
        <w:t>Contents</w:t>
      </w:r>
      <w:bookmarkEnd w:id="0"/>
      <w:bookmarkEnd w:id="1"/>
      <w:bookmarkEnd w:id="2"/>
      <w:bookmarkEnd w:id="3"/>
      <w:bookmarkEnd w:id="4"/>
    </w:p>
    <w:p w14:paraId="1F1375D5" w14:textId="4AE6F9B4"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Acknowledgements</w:t>
      </w:r>
      <w:r>
        <w:rPr>
          <w:noProof/>
          <w:webHidden/>
        </w:rPr>
        <w:tab/>
      </w:r>
      <w:r>
        <w:rPr>
          <w:noProof/>
          <w:webHidden/>
        </w:rPr>
        <w:fldChar w:fldCharType="begin"/>
      </w:r>
      <w:r>
        <w:rPr>
          <w:noProof/>
          <w:webHidden/>
        </w:rPr>
        <w:instrText xml:space="preserve"> PAGEREF _Toc166509964 \h </w:instrText>
      </w:r>
      <w:r>
        <w:rPr>
          <w:noProof/>
          <w:webHidden/>
        </w:rPr>
      </w:r>
      <w:r>
        <w:rPr>
          <w:noProof/>
          <w:webHidden/>
        </w:rPr>
        <w:fldChar w:fldCharType="separate"/>
      </w:r>
      <w:r w:rsidR="00EF1FFD">
        <w:rPr>
          <w:noProof/>
          <w:webHidden/>
        </w:rPr>
        <w:t>iv</w:t>
      </w:r>
      <w:r>
        <w:rPr>
          <w:noProof/>
          <w:webHidden/>
        </w:rPr>
        <w:fldChar w:fldCharType="end"/>
      </w:r>
    </w:p>
    <w:p w14:paraId="489C318A" w14:textId="7C058883" w:rsidR="00323FED" w:rsidRDefault="00323FED">
      <w:pPr>
        <w:pStyle w:val="TOC3"/>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_Toc166509965 \h </w:instrText>
      </w:r>
      <w:r>
        <w:rPr>
          <w:noProof/>
          <w:webHidden/>
        </w:rPr>
      </w:r>
      <w:r>
        <w:rPr>
          <w:noProof/>
          <w:webHidden/>
        </w:rPr>
        <w:fldChar w:fldCharType="separate"/>
      </w:r>
      <w:r w:rsidR="00EF1FFD">
        <w:rPr>
          <w:noProof/>
          <w:webHidden/>
        </w:rPr>
        <w:t>1</w:t>
      </w:r>
      <w:r>
        <w:rPr>
          <w:noProof/>
          <w:webHidden/>
        </w:rPr>
        <w:fldChar w:fldCharType="end"/>
      </w:r>
    </w:p>
    <w:p w14:paraId="49F7E2BB" w14:textId="3867080D"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Why investigate economic inequality in Australia?</w:t>
      </w:r>
      <w:r>
        <w:rPr>
          <w:noProof/>
          <w:webHidden/>
        </w:rPr>
        <w:tab/>
      </w:r>
      <w:r>
        <w:rPr>
          <w:noProof/>
          <w:webHidden/>
        </w:rPr>
        <w:fldChar w:fldCharType="begin"/>
      </w:r>
      <w:r>
        <w:rPr>
          <w:noProof/>
          <w:webHidden/>
        </w:rPr>
        <w:instrText xml:space="preserve"> PAGEREF _Toc166509968 \h </w:instrText>
      </w:r>
      <w:r>
        <w:rPr>
          <w:noProof/>
          <w:webHidden/>
        </w:rPr>
      </w:r>
      <w:r>
        <w:rPr>
          <w:noProof/>
          <w:webHidden/>
        </w:rPr>
        <w:fldChar w:fldCharType="separate"/>
      </w:r>
      <w:r w:rsidR="00EF1FFD">
        <w:rPr>
          <w:noProof/>
          <w:webHidden/>
        </w:rPr>
        <w:t>5</w:t>
      </w:r>
      <w:r>
        <w:rPr>
          <w:noProof/>
          <w:webHidden/>
        </w:rPr>
        <w:fldChar w:fldCharType="end"/>
      </w:r>
    </w:p>
    <w:p w14:paraId="45C1F893" w14:textId="7507B96D" w:rsidR="00323FED" w:rsidRDefault="00323FED">
      <w:pPr>
        <w:pStyle w:val="TOC2"/>
        <w:rPr>
          <w:rFonts w:eastAsiaTheme="minorEastAsia"/>
          <w:kern w:val="2"/>
          <w:sz w:val="24"/>
          <w:szCs w:val="24"/>
          <w:lang w:eastAsia="en-AU"/>
          <w14:ligatures w14:val="standardContextual"/>
        </w:rPr>
      </w:pPr>
      <w:r w:rsidRPr="00734ED5">
        <w:rPr>
          <w:spacing w:val="-8"/>
        </w:rPr>
        <w:t>1.1</w:t>
      </w:r>
      <w:r>
        <w:rPr>
          <w:rFonts w:eastAsiaTheme="minorEastAsia"/>
          <w:kern w:val="2"/>
          <w:sz w:val="24"/>
          <w:szCs w:val="24"/>
          <w:lang w:eastAsia="en-AU"/>
          <w14:ligatures w14:val="standardContextual"/>
        </w:rPr>
        <w:tab/>
      </w:r>
      <w:r w:rsidRPr="00734ED5">
        <w:rPr>
          <w:spacing w:val="-8"/>
        </w:rPr>
        <w:t>What is economic inequality and why examine it again?</w:t>
      </w:r>
      <w:r>
        <w:rPr>
          <w:webHidden/>
        </w:rPr>
        <w:tab/>
      </w:r>
      <w:r>
        <w:rPr>
          <w:webHidden/>
        </w:rPr>
        <w:fldChar w:fldCharType="begin"/>
      </w:r>
      <w:r>
        <w:rPr>
          <w:webHidden/>
        </w:rPr>
        <w:instrText xml:space="preserve"> PAGEREF _Toc166509969 \h </w:instrText>
      </w:r>
      <w:r>
        <w:rPr>
          <w:webHidden/>
        </w:rPr>
      </w:r>
      <w:r>
        <w:rPr>
          <w:webHidden/>
        </w:rPr>
        <w:fldChar w:fldCharType="separate"/>
      </w:r>
      <w:r w:rsidR="00EF1FFD">
        <w:rPr>
          <w:webHidden/>
        </w:rPr>
        <w:t>5</w:t>
      </w:r>
      <w:r>
        <w:rPr>
          <w:webHidden/>
        </w:rPr>
        <w:fldChar w:fldCharType="end"/>
      </w:r>
    </w:p>
    <w:p w14:paraId="3D69F4AC" w14:textId="6E755C70" w:rsidR="00323FED" w:rsidRDefault="00323FED">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How to measure inequality – a policymaker’s toolkit</w:t>
      </w:r>
      <w:r>
        <w:rPr>
          <w:webHidden/>
        </w:rPr>
        <w:tab/>
      </w:r>
      <w:r>
        <w:rPr>
          <w:webHidden/>
        </w:rPr>
        <w:fldChar w:fldCharType="begin"/>
      </w:r>
      <w:r>
        <w:rPr>
          <w:webHidden/>
        </w:rPr>
        <w:instrText xml:space="preserve"> PAGEREF _Toc166509970 \h </w:instrText>
      </w:r>
      <w:r>
        <w:rPr>
          <w:webHidden/>
        </w:rPr>
      </w:r>
      <w:r>
        <w:rPr>
          <w:webHidden/>
        </w:rPr>
        <w:fldChar w:fldCharType="separate"/>
      </w:r>
      <w:r w:rsidR="00EF1FFD">
        <w:rPr>
          <w:webHidden/>
        </w:rPr>
        <w:t>7</w:t>
      </w:r>
      <w:r>
        <w:rPr>
          <w:webHidden/>
        </w:rPr>
        <w:fldChar w:fldCharType="end"/>
      </w:r>
    </w:p>
    <w:p w14:paraId="24DC3916" w14:textId="6420BC3B"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Recent changes to inequality in Australia</w:t>
      </w:r>
      <w:r>
        <w:rPr>
          <w:noProof/>
          <w:webHidden/>
        </w:rPr>
        <w:tab/>
      </w:r>
      <w:r>
        <w:rPr>
          <w:noProof/>
          <w:webHidden/>
        </w:rPr>
        <w:fldChar w:fldCharType="begin"/>
      </w:r>
      <w:r>
        <w:rPr>
          <w:noProof/>
          <w:webHidden/>
        </w:rPr>
        <w:instrText xml:space="preserve"> PAGEREF _Toc166509971 \h </w:instrText>
      </w:r>
      <w:r>
        <w:rPr>
          <w:noProof/>
          <w:webHidden/>
        </w:rPr>
      </w:r>
      <w:r>
        <w:rPr>
          <w:noProof/>
          <w:webHidden/>
        </w:rPr>
        <w:fldChar w:fldCharType="separate"/>
      </w:r>
      <w:r w:rsidR="00EF1FFD">
        <w:rPr>
          <w:noProof/>
          <w:webHidden/>
        </w:rPr>
        <w:t>11</w:t>
      </w:r>
      <w:r>
        <w:rPr>
          <w:noProof/>
          <w:webHidden/>
        </w:rPr>
        <w:fldChar w:fldCharType="end"/>
      </w:r>
    </w:p>
    <w:p w14:paraId="2F86C939" w14:textId="394ABABF" w:rsidR="00323FED" w:rsidRDefault="00323FED">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Income inequality</w:t>
      </w:r>
      <w:r>
        <w:rPr>
          <w:webHidden/>
        </w:rPr>
        <w:tab/>
      </w:r>
      <w:r>
        <w:rPr>
          <w:webHidden/>
        </w:rPr>
        <w:fldChar w:fldCharType="begin"/>
      </w:r>
      <w:r>
        <w:rPr>
          <w:webHidden/>
        </w:rPr>
        <w:instrText xml:space="preserve"> PAGEREF _Toc166509972 \h </w:instrText>
      </w:r>
      <w:r>
        <w:rPr>
          <w:webHidden/>
        </w:rPr>
      </w:r>
      <w:r>
        <w:rPr>
          <w:webHidden/>
        </w:rPr>
        <w:fldChar w:fldCharType="separate"/>
      </w:r>
      <w:r w:rsidR="00EF1FFD">
        <w:rPr>
          <w:webHidden/>
        </w:rPr>
        <w:t>11</w:t>
      </w:r>
      <w:r>
        <w:rPr>
          <w:webHidden/>
        </w:rPr>
        <w:fldChar w:fldCharType="end"/>
      </w:r>
    </w:p>
    <w:p w14:paraId="60E26D71" w14:textId="0BD2FC00" w:rsidR="00323FED" w:rsidRDefault="00323FED">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Wealth inequality</w:t>
      </w:r>
      <w:r>
        <w:rPr>
          <w:webHidden/>
        </w:rPr>
        <w:tab/>
      </w:r>
      <w:r>
        <w:rPr>
          <w:webHidden/>
        </w:rPr>
        <w:fldChar w:fldCharType="begin"/>
      </w:r>
      <w:r>
        <w:rPr>
          <w:webHidden/>
        </w:rPr>
        <w:instrText xml:space="preserve"> PAGEREF _Toc166509973 \h </w:instrText>
      </w:r>
      <w:r>
        <w:rPr>
          <w:webHidden/>
        </w:rPr>
      </w:r>
      <w:r>
        <w:rPr>
          <w:webHidden/>
        </w:rPr>
        <w:fldChar w:fldCharType="separate"/>
      </w:r>
      <w:r w:rsidR="00EF1FFD">
        <w:rPr>
          <w:webHidden/>
        </w:rPr>
        <w:t>23</w:t>
      </w:r>
      <w:r>
        <w:rPr>
          <w:webHidden/>
        </w:rPr>
        <w:fldChar w:fldCharType="end"/>
      </w:r>
    </w:p>
    <w:p w14:paraId="698D6ACE" w14:textId="60D44190" w:rsidR="00323FED" w:rsidRDefault="00323FED">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Measures of potential and actual consumption</w:t>
      </w:r>
      <w:r>
        <w:rPr>
          <w:webHidden/>
        </w:rPr>
        <w:tab/>
      </w:r>
      <w:r>
        <w:rPr>
          <w:webHidden/>
        </w:rPr>
        <w:fldChar w:fldCharType="begin"/>
      </w:r>
      <w:r>
        <w:rPr>
          <w:webHidden/>
        </w:rPr>
        <w:instrText xml:space="preserve"> PAGEREF _Toc166509974 \h </w:instrText>
      </w:r>
      <w:r>
        <w:rPr>
          <w:webHidden/>
        </w:rPr>
      </w:r>
      <w:r>
        <w:rPr>
          <w:webHidden/>
        </w:rPr>
        <w:fldChar w:fldCharType="separate"/>
      </w:r>
      <w:r w:rsidR="00EF1FFD">
        <w:rPr>
          <w:webHidden/>
        </w:rPr>
        <w:t>31</w:t>
      </w:r>
      <w:r>
        <w:rPr>
          <w:webHidden/>
        </w:rPr>
        <w:fldChar w:fldCharType="end"/>
      </w:r>
    </w:p>
    <w:p w14:paraId="71474A1C" w14:textId="502FFEF0"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Income, transfers and consumption capacity by age</w:t>
      </w:r>
      <w:r>
        <w:rPr>
          <w:noProof/>
          <w:webHidden/>
        </w:rPr>
        <w:tab/>
      </w:r>
      <w:r>
        <w:rPr>
          <w:noProof/>
          <w:webHidden/>
        </w:rPr>
        <w:fldChar w:fldCharType="begin"/>
      </w:r>
      <w:r>
        <w:rPr>
          <w:noProof/>
          <w:webHidden/>
        </w:rPr>
        <w:instrText xml:space="preserve"> PAGEREF _Toc166509975 \h </w:instrText>
      </w:r>
      <w:r>
        <w:rPr>
          <w:noProof/>
          <w:webHidden/>
        </w:rPr>
      </w:r>
      <w:r>
        <w:rPr>
          <w:noProof/>
          <w:webHidden/>
        </w:rPr>
        <w:fldChar w:fldCharType="separate"/>
      </w:r>
      <w:r w:rsidR="00EF1FFD">
        <w:rPr>
          <w:noProof/>
          <w:webHidden/>
        </w:rPr>
        <w:t>35</w:t>
      </w:r>
      <w:r>
        <w:rPr>
          <w:noProof/>
          <w:webHidden/>
        </w:rPr>
        <w:fldChar w:fldCharType="end"/>
      </w:r>
    </w:p>
    <w:p w14:paraId="56F2F5E1" w14:textId="22126D0F" w:rsidR="00323FED" w:rsidRDefault="00323FED">
      <w:pPr>
        <w:pStyle w:val="TOC2"/>
        <w:rPr>
          <w:rFonts w:eastAsiaTheme="minorEastAsia"/>
          <w:kern w:val="2"/>
          <w:sz w:val="24"/>
          <w:szCs w:val="24"/>
          <w:lang w:eastAsia="en-AU"/>
          <w14:ligatures w14:val="standardContextual"/>
        </w:rPr>
      </w:pPr>
      <w:r w:rsidRPr="00734ED5">
        <w:rPr>
          <w:rFonts w:eastAsia="Times New Roman" w:cstheme="minorHAnsi"/>
          <w:lang w:val="en-US" w:eastAsia="en-AU"/>
        </w:rPr>
        <w:t>3.1</w:t>
      </w:r>
      <w:r>
        <w:rPr>
          <w:rFonts w:eastAsiaTheme="minorEastAsia"/>
          <w:kern w:val="2"/>
          <w:sz w:val="24"/>
          <w:szCs w:val="24"/>
          <w:lang w:eastAsia="en-AU"/>
          <w14:ligatures w14:val="standardContextual"/>
        </w:rPr>
        <w:tab/>
      </w:r>
      <w:r w:rsidRPr="00734ED5">
        <w:rPr>
          <w:lang w:val="en-US" w:eastAsia="en-AU"/>
        </w:rPr>
        <w:t>Variations in income and transfers across age groups</w:t>
      </w:r>
      <w:r>
        <w:rPr>
          <w:webHidden/>
        </w:rPr>
        <w:tab/>
      </w:r>
      <w:r>
        <w:rPr>
          <w:webHidden/>
        </w:rPr>
        <w:fldChar w:fldCharType="begin"/>
      </w:r>
      <w:r>
        <w:rPr>
          <w:webHidden/>
        </w:rPr>
        <w:instrText xml:space="preserve"> PAGEREF _Toc166509976 \h </w:instrText>
      </w:r>
      <w:r>
        <w:rPr>
          <w:webHidden/>
        </w:rPr>
      </w:r>
      <w:r>
        <w:rPr>
          <w:webHidden/>
        </w:rPr>
        <w:fldChar w:fldCharType="separate"/>
      </w:r>
      <w:r w:rsidR="00EF1FFD">
        <w:rPr>
          <w:webHidden/>
        </w:rPr>
        <w:t>35</w:t>
      </w:r>
      <w:r>
        <w:rPr>
          <w:webHidden/>
        </w:rPr>
        <w:fldChar w:fldCharType="end"/>
      </w:r>
    </w:p>
    <w:p w14:paraId="41CF8D2F" w14:textId="5A9999CC" w:rsidR="00323FED" w:rsidRDefault="00323FED" w:rsidP="00D26E7E">
      <w:pPr>
        <w:pStyle w:val="TOC2"/>
        <w:ind w:left="1134" w:hanging="567"/>
        <w:rPr>
          <w:rFonts w:eastAsiaTheme="minorEastAsia"/>
          <w:kern w:val="2"/>
          <w:sz w:val="24"/>
          <w:szCs w:val="24"/>
          <w:lang w:eastAsia="en-AU"/>
          <w14:ligatures w14:val="standardContextual"/>
        </w:rPr>
      </w:pPr>
      <w:r w:rsidRPr="00734ED5">
        <w:rPr>
          <w:lang w:val="en-US" w:eastAsia="en-AU"/>
        </w:rPr>
        <w:t>3.2</w:t>
      </w:r>
      <w:r>
        <w:rPr>
          <w:rFonts w:eastAsiaTheme="minorEastAsia"/>
          <w:kern w:val="2"/>
          <w:sz w:val="24"/>
          <w:szCs w:val="24"/>
          <w:lang w:eastAsia="en-AU"/>
          <w14:ligatures w14:val="standardContextual"/>
        </w:rPr>
        <w:tab/>
      </w:r>
      <w:r w:rsidRPr="00734ED5">
        <w:rPr>
          <w:lang w:val="en-US" w:eastAsia="en-AU"/>
        </w:rPr>
        <w:t>Measures of potential and actual consumption suggest less inequality between age groups</w:t>
      </w:r>
      <w:r>
        <w:rPr>
          <w:webHidden/>
        </w:rPr>
        <w:tab/>
      </w:r>
      <w:r>
        <w:rPr>
          <w:webHidden/>
        </w:rPr>
        <w:fldChar w:fldCharType="begin"/>
      </w:r>
      <w:r>
        <w:rPr>
          <w:webHidden/>
        </w:rPr>
        <w:instrText xml:space="preserve"> PAGEREF _Toc166509977 \h </w:instrText>
      </w:r>
      <w:r>
        <w:rPr>
          <w:webHidden/>
        </w:rPr>
      </w:r>
      <w:r>
        <w:rPr>
          <w:webHidden/>
        </w:rPr>
        <w:fldChar w:fldCharType="separate"/>
      </w:r>
      <w:r w:rsidR="00EF1FFD">
        <w:rPr>
          <w:webHidden/>
        </w:rPr>
        <w:t>38</w:t>
      </w:r>
      <w:r>
        <w:rPr>
          <w:webHidden/>
        </w:rPr>
        <w:fldChar w:fldCharType="end"/>
      </w:r>
    </w:p>
    <w:p w14:paraId="526812C0" w14:textId="1B6CFBB1" w:rsidR="00323FED" w:rsidRDefault="00323FED">
      <w:pPr>
        <w:pStyle w:val="TOC1"/>
        <w:rPr>
          <w:rFonts w:asciiTheme="minorHAnsi" w:eastAsiaTheme="minorEastAsia" w:hAnsiTheme="minorHAnsi"/>
          <w:noProof/>
          <w:color w:val="auto"/>
          <w:kern w:val="2"/>
          <w:sz w:val="24"/>
          <w:szCs w:val="24"/>
          <w:lang w:eastAsia="en-AU"/>
          <w14:ligatures w14:val="standardContextual"/>
        </w:rPr>
      </w:pPr>
      <w:r w:rsidRPr="00734ED5">
        <w:rPr>
          <w:noProof/>
          <w:lang w:val="en-US" w:eastAsia="en-AU"/>
        </w:rPr>
        <w:t>4.</w:t>
      </w:r>
      <w:r>
        <w:rPr>
          <w:rFonts w:asciiTheme="minorHAnsi" w:eastAsiaTheme="minorEastAsia" w:hAnsiTheme="minorHAnsi"/>
          <w:noProof/>
          <w:color w:val="auto"/>
          <w:kern w:val="2"/>
          <w:sz w:val="24"/>
          <w:szCs w:val="24"/>
          <w:lang w:eastAsia="en-AU"/>
          <w14:ligatures w14:val="standardContextual"/>
        </w:rPr>
        <w:tab/>
      </w:r>
      <w:r w:rsidRPr="00734ED5">
        <w:rPr>
          <w:noProof/>
          <w:lang w:val="en-US" w:eastAsia="en-AU"/>
        </w:rPr>
        <w:t>Income, transfers and wealth components by gender</w:t>
      </w:r>
      <w:r>
        <w:rPr>
          <w:noProof/>
          <w:webHidden/>
        </w:rPr>
        <w:tab/>
      </w:r>
      <w:r>
        <w:rPr>
          <w:noProof/>
          <w:webHidden/>
        </w:rPr>
        <w:fldChar w:fldCharType="begin"/>
      </w:r>
      <w:r>
        <w:rPr>
          <w:noProof/>
          <w:webHidden/>
        </w:rPr>
        <w:instrText xml:space="preserve"> PAGEREF _Toc166509978 \h </w:instrText>
      </w:r>
      <w:r>
        <w:rPr>
          <w:noProof/>
          <w:webHidden/>
        </w:rPr>
      </w:r>
      <w:r>
        <w:rPr>
          <w:noProof/>
          <w:webHidden/>
        </w:rPr>
        <w:fldChar w:fldCharType="separate"/>
      </w:r>
      <w:r w:rsidR="00EF1FFD">
        <w:rPr>
          <w:noProof/>
          <w:webHidden/>
        </w:rPr>
        <w:t>43</w:t>
      </w:r>
      <w:r>
        <w:rPr>
          <w:noProof/>
          <w:webHidden/>
        </w:rPr>
        <w:fldChar w:fldCharType="end"/>
      </w:r>
    </w:p>
    <w:p w14:paraId="7DA41EF2" w14:textId="1232B8C1" w:rsidR="00323FED" w:rsidRDefault="00323FED">
      <w:pPr>
        <w:pStyle w:val="TOC2"/>
        <w:rPr>
          <w:rFonts w:eastAsiaTheme="minorEastAsia"/>
          <w:kern w:val="2"/>
          <w:sz w:val="24"/>
          <w:szCs w:val="24"/>
          <w:lang w:eastAsia="en-AU"/>
          <w14:ligatures w14:val="standardContextual"/>
        </w:rPr>
      </w:pPr>
      <w:r w:rsidRPr="00734ED5">
        <w:rPr>
          <w:rFonts w:eastAsia="Times New Roman" w:cstheme="minorHAnsi"/>
          <w:lang w:val="en-US" w:eastAsia="en-AU"/>
        </w:rPr>
        <w:t>4.1</w:t>
      </w:r>
      <w:r>
        <w:rPr>
          <w:rFonts w:eastAsiaTheme="minorEastAsia"/>
          <w:kern w:val="2"/>
          <w:sz w:val="24"/>
          <w:szCs w:val="24"/>
          <w:lang w:eastAsia="en-AU"/>
          <w14:ligatures w14:val="standardContextual"/>
        </w:rPr>
        <w:tab/>
      </w:r>
      <w:r w:rsidRPr="00734ED5">
        <w:rPr>
          <w:lang w:val="en-US" w:eastAsia="en-AU"/>
        </w:rPr>
        <w:t>Income snapshot by gender</w:t>
      </w:r>
      <w:r>
        <w:rPr>
          <w:webHidden/>
        </w:rPr>
        <w:tab/>
      </w:r>
      <w:r>
        <w:rPr>
          <w:webHidden/>
        </w:rPr>
        <w:fldChar w:fldCharType="begin"/>
      </w:r>
      <w:r>
        <w:rPr>
          <w:webHidden/>
        </w:rPr>
        <w:instrText xml:space="preserve"> PAGEREF _Toc166509979 \h </w:instrText>
      </w:r>
      <w:r>
        <w:rPr>
          <w:webHidden/>
        </w:rPr>
      </w:r>
      <w:r>
        <w:rPr>
          <w:webHidden/>
        </w:rPr>
        <w:fldChar w:fldCharType="separate"/>
      </w:r>
      <w:r w:rsidR="00EF1FFD">
        <w:rPr>
          <w:webHidden/>
        </w:rPr>
        <w:t>43</w:t>
      </w:r>
      <w:r>
        <w:rPr>
          <w:webHidden/>
        </w:rPr>
        <w:fldChar w:fldCharType="end"/>
      </w:r>
    </w:p>
    <w:p w14:paraId="1C4429E5" w14:textId="2D1BCFC9" w:rsidR="00323FED" w:rsidRDefault="00323FED">
      <w:pPr>
        <w:pStyle w:val="TOC2"/>
        <w:rPr>
          <w:rFonts w:eastAsiaTheme="minorEastAsia"/>
          <w:kern w:val="2"/>
          <w:sz w:val="24"/>
          <w:szCs w:val="24"/>
          <w:lang w:eastAsia="en-AU"/>
          <w14:ligatures w14:val="standardContextual"/>
        </w:rPr>
      </w:pPr>
      <w:r w:rsidRPr="00734ED5">
        <w:rPr>
          <w:lang w:val="en-US" w:eastAsia="en-AU"/>
        </w:rPr>
        <w:t>4.2</w:t>
      </w:r>
      <w:r>
        <w:rPr>
          <w:rFonts w:eastAsiaTheme="minorEastAsia"/>
          <w:kern w:val="2"/>
          <w:sz w:val="24"/>
          <w:szCs w:val="24"/>
          <w:lang w:eastAsia="en-AU"/>
          <w14:ligatures w14:val="standardContextual"/>
        </w:rPr>
        <w:tab/>
      </w:r>
      <w:r w:rsidRPr="00734ED5">
        <w:rPr>
          <w:lang w:val="en-US" w:eastAsia="en-AU"/>
        </w:rPr>
        <w:t>Gender differences in transfer payments</w:t>
      </w:r>
      <w:r>
        <w:rPr>
          <w:webHidden/>
        </w:rPr>
        <w:tab/>
      </w:r>
      <w:r>
        <w:rPr>
          <w:webHidden/>
        </w:rPr>
        <w:fldChar w:fldCharType="begin"/>
      </w:r>
      <w:r>
        <w:rPr>
          <w:webHidden/>
        </w:rPr>
        <w:instrText xml:space="preserve"> PAGEREF _Toc166509980 \h </w:instrText>
      </w:r>
      <w:r>
        <w:rPr>
          <w:webHidden/>
        </w:rPr>
      </w:r>
      <w:r>
        <w:rPr>
          <w:webHidden/>
        </w:rPr>
        <w:fldChar w:fldCharType="separate"/>
      </w:r>
      <w:r w:rsidR="00EF1FFD">
        <w:rPr>
          <w:webHidden/>
        </w:rPr>
        <w:t>46</w:t>
      </w:r>
      <w:r>
        <w:rPr>
          <w:webHidden/>
        </w:rPr>
        <w:fldChar w:fldCharType="end"/>
      </w:r>
    </w:p>
    <w:p w14:paraId="7E07F2F4" w14:textId="3A209830" w:rsidR="00323FED" w:rsidRDefault="00323FED">
      <w:pPr>
        <w:pStyle w:val="TOC2"/>
        <w:rPr>
          <w:rFonts w:eastAsiaTheme="minorEastAsia"/>
          <w:kern w:val="2"/>
          <w:sz w:val="24"/>
          <w:szCs w:val="24"/>
          <w:lang w:eastAsia="en-AU"/>
          <w14:ligatures w14:val="standardContextual"/>
        </w:rPr>
      </w:pPr>
      <w:r w:rsidRPr="00734ED5">
        <w:rPr>
          <w:lang w:val="en-US" w:eastAsia="en-AU"/>
        </w:rPr>
        <w:t>4.3</w:t>
      </w:r>
      <w:r>
        <w:rPr>
          <w:rFonts w:eastAsiaTheme="minorEastAsia"/>
          <w:kern w:val="2"/>
          <w:sz w:val="24"/>
          <w:szCs w:val="24"/>
          <w:lang w:eastAsia="en-AU"/>
          <w14:ligatures w14:val="standardContextual"/>
        </w:rPr>
        <w:tab/>
      </w:r>
      <w:r w:rsidRPr="00734ED5">
        <w:rPr>
          <w:lang w:val="en-US" w:eastAsia="en-AU"/>
        </w:rPr>
        <w:t>Men tend to have more assets and debts than women</w:t>
      </w:r>
      <w:r>
        <w:rPr>
          <w:webHidden/>
        </w:rPr>
        <w:tab/>
      </w:r>
      <w:r>
        <w:rPr>
          <w:webHidden/>
        </w:rPr>
        <w:fldChar w:fldCharType="begin"/>
      </w:r>
      <w:r>
        <w:rPr>
          <w:webHidden/>
        </w:rPr>
        <w:instrText xml:space="preserve"> PAGEREF _Toc166509981 \h </w:instrText>
      </w:r>
      <w:r>
        <w:rPr>
          <w:webHidden/>
        </w:rPr>
      </w:r>
      <w:r>
        <w:rPr>
          <w:webHidden/>
        </w:rPr>
        <w:fldChar w:fldCharType="separate"/>
      </w:r>
      <w:r w:rsidR="00EF1FFD">
        <w:rPr>
          <w:webHidden/>
        </w:rPr>
        <w:t>49</w:t>
      </w:r>
      <w:r>
        <w:rPr>
          <w:webHidden/>
        </w:rPr>
        <w:fldChar w:fldCharType="end"/>
      </w:r>
    </w:p>
    <w:p w14:paraId="120086C2" w14:textId="040DAC48" w:rsidR="00323FED" w:rsidRDefault="00323FED">
      <w:pPr>
        <w:pStyle w:val="TOC1"/>
        <w:rPr>
          <w:rFonts w:asciiTheme="minorHAnsi" w:eastAsiaTheme="minorEastAsia" w:hAnsiTheme="minorHAnsi"/>
          <w:noProof/>
          <w:color w:val="auto"/>
          <w:kern w:val="2"/>
          <w:sz w:val="24"/>
          <w:szCs w:val="24"/>
          <w:lang w:eastAsia="en-AU"/>
          <w14:ligatures w14:val="standardContextual"/>
        </w:rPr>
      </w:pPr>
      <w:r w:rsidRPr="00734ED5">
        <w:rPr>
          <w:noProof/>
          <w:lang w:val="en-US" w:eastAsia="en-AU"/>
        </w:rPr>
        <w:t>5.</w:t>
      </w:r>
      <w:r>
        <w:rPr>
          <w:rFonts w:asciiTheme="minorHAnsi" w:eastAsiaTheme="minorEastAsia" w:hAnsiTheme="minorHAnsi"/>
          <w:noProof/>
          <w:color w:val="auto"/>
          <w:kern w:val="2"/>
          <w:sz w:val="24"/>
          <w:szCs w:val="24"/>
          <w:lang w:eastAsia="en-AU"/>
          <w14:ligatures w14:val="standardContextual"/>
        </w:rPr>
        <w:tab/>
      </w:r>
      <w:r w:rsidRPr="00734ED5">
        <w:rPr>
          <w:noProof/>
          <w:lang w:val="en-US" w:eastAsia="en-AU"/>
        </w:rPr>
        <w:t>Inequality for Aboriginal and Torres Strait Islander people</w:t>
      </w:r>
      <w:r>
        <w:rPr>
          <w:noProof/>
          <w:webHidden/>
        </w:rPr>
        <w:tab/>
      </w:r>
      <w:r>
        <w:rPr>
          <w:noProof/>
          <w:webHidden/>
        </w:rPr>
        <w:fldChar w:fldCharType="begin"/>
      </w:r>
      <w:r>
        <w:rPr>
          <w:noProof/>
          <w:webHidden/>
        </w:rPr>
        <w:instrText xml:space="preserve"> PAGEREF _Toc166509982 \h </w:instrText>
      </w:r>
      <w:r>
        <w:rPr>
          <w:noProof/>
          <w:webHidden/>
        </w:rPr>
      </w:r>
      <w:r>
        <w:rPr>
          <w:noProof/>
          <w:webHidden/>
        </w:rPr>
        <w:fldChar w:fldCharType="separate"/>
      </w:r>
      <w:r w:rsidR="00EF1FFD">
        <w:rPr>
          <w:noProof/>
          <w:webHidden/>
        </w:rPr>
        <w:t>53</w:t>
      </w:r>
      <w:r>
        <w:rPr>
          <w:noProof/>
          <w:webHidden/>
        </w:rPr>
        <w:fldChar w:fldCharType="end"/>
      </w:r>
    </w:p>
    <w:p w14:paraId="393E8DBA" w14:textId="0C54F21C" w:rsidR="00323FED" w:rsidRDefault="00323FED">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Wellbeing encompasses more than income</w:t>
      </w:r>
      <w:r>
        <w:rPr>
          <w:webHidden/>
        </w:rPr>
        <w:tab/>
      </w:r>
      <w:r>
        <w:rPr>
          <w:webHidden/>
        </w:rPr>
        <w:fldChar w:fldCharType="begin"/>
      </w:r>
      <w:r>
        <w:rPr>
          <w:webHidden/>
        </w:rPr>
        <w:instrText xml:space="preserve"> PAGEREF _Toc166509983 \h </w:instrText>
      </w:r>
      <w:r>
        <w:rPr>
          <w:webHidden/>
        </w:rPr>
      </w:r>
      <w:r>
        <w:rPr>
          <w:webHidden/>
        </w:rPr>
        <w:fldChar w:fldCharType="separate"/>
      </w:r>
      <w:r w:rsidR="00EF1FFD">
        <w:rPr>
          <w:webHidden/>
        </w:rPr>
        <w:t>53</w:t>
      </w:r>
      <w:r>
        <w:rPr>
          <w:webHidden/>
        </w:rPr>
        <w:fldChar w:fldCharType="end"/>
      </w:r>
    </w:p>
    <w:p w14:paraId="2FCFFCD3" w14:textId="66DF16C0" w:rsidR="00323FED" w:rsidRDefault="00323FED">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Changes in income during the pandemic</w:t>
      </w:r>
      <w:r>
        <w:rPr>
          <w:webHidden/>
        </w:rPr>
        <w:tab/>
      </w:r>
      <w:r>
        <w:rPr>
          <w:webHidden/>
        </w:rPr>
        <w:fldChar w:fldCharType="begin"/>
      </w:r>
      <w:r>
        <w:rPr>
          <w:webHidden/>
        </w:rPr>
        <w:instrText xml:space="preserve"> PAGEREF _Toc166509984 \h </w:instrText>
      </w:r>
      <w:r>
        <w:rPr>
          <w:webHidden/>
        </w:rPr>
      </w:r>
      <w:r>
        <w:rPr>
          <w:webHidden/>
        </w:rPr>
        <w:fldChar w:fldCharType="separate"/>
      </w:r>
      <w:r w:rsidR="00EF1FFD">
        <w:rPr>
          <w:webHidden/>
        </w:rPr>
        <w:t>55</w:t>
      </w:r>
      <w:r>
        <w:rPr>
          <w:webHidden/>
        </w:rPr>
        <w:fldChar w:fldCharType="end"/>
      </w:r>
    </w:p>
    <w:p w14:paraId="592305D7" w14:textId="0A3F7026" w:rsidR="00323FED" w:rsidRDefault="00323FED">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Geography matters for Aboriginal and Torres Strait Islander incomes</w:t>
      </w:r>
      <w:r>
        <w:rPr>
          <w:webHidden/>
        </w:rPr>
        <w:tab/>
      </w:r>
      <w:r>
        <w:rPr>
          <w:webHidden/>
        </w:rPr>
        <w:fldChar w:fldCharType="begin"/>
      </w:r>
      <w:r>
        <w:rPr>
          <w:webHidden/>
        </w:rPr>
        <w:instrText xml:space="preserve"> PAGEREF _Toc166509985 \h </w:instrText>
      </w:r>
      <w:r>
        <w:rPr>
          <w:webHidden/>
        </w:rPr>
      </w:r>
      <w:r>
        <w:rPr>
          <w:webHidden/>
        </w:rPr>
        <w:fldChar w:fldCharType="separate"/>
      </w:r>
      <w:r w:rsidR="00EF1FFD">
        <w:rPr>
          <w:webHidden/>
        </w:rPr>
        <w:t>57</w:t>
      </w:r>
      <w:r>
        <w:rPr>
          <w:webHidden/>
        </w:rPr>
        <w:fldChar w:fldCharType="end"/>
      </w:r>
    </w:p>
    <w:p w14:paraId="2FA3E51E" w14:textId="2056D965" w:rsidR="00323FED" w:rsidRDefault="00323FED" w:rsidP="00D26E7E">
      <w:pPr>
        <w:pStyle w:val="TOC2"/>
        <w:ind w:left="1134" w:hanging="567"/>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Age and gender inequality within Aboriginal and Torres Strait Islander incomes</w:t>
      </w:r>
      <w:r>
        <w:rPr>
          <w:webHidden/>
        </w:rPr>
        <w:tab/>
      </w:r>
      <w:r>
        <w:rPr>
          <w:webHidden/>
        </w:rPr>
        <w:fldChar w:fldCharType="begin"/>
      </w:r>
      <w:r>
        <w:rPr>
          <w:webHidden/>
        </w:rPr>
        <w:instrText xml:space="preserve"> PAGEREF _Toc166509986 \h </w:instrText>
      </w:r>
      <w:r>
        <w:rPr>
          <w:webHidden/>
        </w:rPr>
      </w:r>
      <w:r>
        <w:rPr>
          <w:webHidden/>
        </w:rPr>
        <w:fldChar w:fldCharType="separate"/>
      </w:r>
      <w:r w:rsidR="00EF1FFD">
        <w:rPr>
          <w:webHidden/>
        </w:rPr>
        <w:t>60</w:t>
      </w:r>
      <w:r>
        <w:rPr>
          <w:webHidden/>
        </w:rPr>
        <w:fldChar w:fldCharType="end"/>
      </w:r>
    </w:p>
    <w:p w14:paraId="3D998BD6" w14:textId="0289BD92"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t>Appendix: Inequality measures and data sources</w:t>
      </w:r>
      <w:r>
        <w:rPr>
          <w:noProof/>
          <w:webHidden/>
        </w:rPr>
        <w:tab/>
      </w:r>
      <w:r>
        <w:rPr>
          <w:noProof/>
          <w:webHidden/>
        </w:rPr>
        <w:fldChar w:fldCharType="begin"/>
      </w:r>
      <w:r>
        <w:rPr>
          <w:noProof/>
          <w:webHidden/>
        </w:rPr>
        <w:instrText xml:space="preserve"> PAGEREF _Toc166509987 \h </w:instrText>
      </w:r>
      <w:r>
        <w:rPr>
          <w:noProof/>
          <w:webHidden/>
        </w:rPr>
      </w:r>
      <w:r>
        <w:rPr>
          <w:noProof/>
          <w:webHidden/>
        </w:rPr>
        <w:fldChar w:fldCharType="separate"/>
      </w:r>
      <w:r w:rsidR="00EF1FFD">
        <w:rPr>
          <w:noProof/>
          <w:webHidden/>
        </w:rPr>
        <w:t>63</w:t>
      </w:r>
      <w:r>
        <w:rPr>
          <w:noProof/>
          <w:webHidden/>
        </w:rPr>
        <w:fldChar w:fldCharType="end"/>
      </w:r>
    </w:p>
    <w:p w14:paraId="469665B6" w14:textId="475A2507" w:rsidR="00323FED" w:rsidRDefault="00323FED">
      <w:pPr>
        <w:pStyle w:val="TOC2"/>
        <w:rPr>
          <w:rFonts w:eastAsiaTheme="minorEastAsia"/>
          <w:kern w:val="2"/>
          <w:sz w:val="24"/>
          <w:szCs w:val="24"/>
          <w:lang w:eastAsia="en-AU"/>
          <w14:ligatures w14:val="standardContextual"/>
        </w:rPr>
      </w:pPr>
      <w:r>
        <w:t>A.1</w:t>
      </w:r>
      <w:r>
        <w:rPr>
          <w:rFonts w:eastAsiaTheme="minorEastAsia"/>
          <w:kern w:val="2"/>
          <w:sz w:val="24"/>
          <w:szCs w:val="24"/>
          <w:lang w:eastAsia="en-AU"/>
          <w14:ligatures w14:val="standardContextual"/>
        </w:rPr>
        <w:tab/>
      </w:r>
      <w:r>
        <w:t>Equivalised measures</w:t>
      </w:r>
      <w:r>
        <w:rPr>
          <w:webHidden/>
        </w:rPr>
        <w:tab/>
      </w:r>
      <w:r>
        <w:rPr>
          <w:webHidden/>
        </w:rPr>
        <w:fldChar w:fldCharType="begin"/>
      </w:r>
      <w:r>
        <w:rPr>
          <w:webHidden/>
        </w:rPr>
        <w:instrText xml:space="preserve"> PAGEREF _Toc166509988 \h </w:instrText>
      </w:r>
      <w:r>
        <w:rPr>
          <w:webHidden/>
        </w:rPr>
      </w:r>
      <w:r>
        <w:rPr>
          <w:webHidden/>
        </w:rPr>
        <w:fldChar w:fldCharType="separate"/>
      </w:r>
      <w:r w:rsidR="00EF1FFD">
        <w:rPr>
          <w:webHidden/>
        </w:rPr>
        <w:t>63</w:t>
      </w:r>
      <w:r>
        <w:rPr>
          <w:webHidden/>
        </w:rPr>
        <w:fldChar w:fldCharType="end"/>
      </w:r>
    </w:p>
    <w:p w14:paraId="12C8D036" w14:textId="2E559169" w:rsidR="00323FED" w:rsidRDefault="00323FED">
      <w:pPr>
        <w:pStyle w:val="TOC2"/>
        <w:rPr>
          <w:rFonts w:eastAsiaTheme="minorEastAsia"/>
          <w:kern w:val="2"/>
          <w:sz w:val="24"/>
          <w:szCs w:val="24"/>
          <w:lang w:eastAsia="en-AU"/>
          <w14:ligatures w14:val="standardContextual"/>
        </w:rPr>
      </w:pPr>
      <w:r>
        <w:t>A.2</w:t>
      </w:r>
      <w:r>
        <w:rPr>
          <w:rFonts w:eastAsiaTheme="minorEastAsia"/>
          <w:kern w:val="2"/>
          <w:sz w:val="24"/>
          <w:szCs w:val="24"/>
          <w:lang w:eastAsia="en-AU"/>
          <w14:ligatures w14:val="standardContextual"/>
        </w:rPr>
        <w:tab/>
      </w:r>
      <w:r>
        <w:t>Calculating income</w:t>
      </w:r>
      <w:r>
        <w:rPr>
          <w:webHidden/>
        </w:rPr>
        <w:tab/>
      </w:r>
      <w:r>
        <w:rPr>
          <w:webHidden/>
        </w:rPr>
        <w:fldChar w:fldCharType="begin"/>
      </w:r>
      <w:r>
        <w:rPr>
          <w:webHidden/>
        </w:rPr>
        <w:instrText xml:space="preserve"> PAGEREF _Toc166509989 \h </w:instrText>
      </w:r>
      <w:r>
        <w:rPr>
          <w:webHidden/>
        </w:rPr>
      </w:r>
      <w:r>
        <w:rPr>
          <w:webHidden/>
        </w:rPr>
        <w:fldChar w:fldCharType="separate"/>
      </w:r>
      <w:r w:rsidR="00EF1FFD">
        <w:rPr>
          <w:webHidden/>
        </w:rPr>
        <w:t>64</w:t>
      </w:r>
      <w:r>
        <w:rPr>
          <w:webHidden/>
        </w:rPr>
        <w:fldChar w:fldCharType="end"/>
      </w:r>
    </w:p>
    <w:p w14:paraId="3CE859F8" w14:textId="6EBAD18B" w:rsidR="00323FED" w:rsidRDefault="00323FED">
      <w:pPr>
        <w:pStyle w:val="TOC2"/>
        <w:rPr>
          <w:rFonts w:eastAsiaTheme="minorEastAsia"/>
          <w:kern w:val="2"/>
          <w:sz w:val="24"/>
          <w:szCs w:val="24"/>
          <w:lang w:eastAsia="en-AU"/>
          <w14:ligatures w14:val="standardContextual"/>
        </w:rPr>
      </w:pPr>
      <w:r>
        <w:t>A.3</w:t>
      </w:r>
      <w:r>
        <w:rPr>
          <w:rFonts w:eastAsiaTheme="minorEastAsia"/>
          <w:kern w:val="2"/>
          <w:sz w:val="24"/>
          <w:szCs w:val="24"/>
          <w:lang w:eastAsia="en-AU"/>
          <w14:ligatures w14:val="standardContextual"/>
        </w:rPr>
        <w:tab/>
      </w:r>
      <w:r>
        <w:t>Data sources</w:t>
      </w:r>
      <w:r>
        <w:rPr>
          <w:webHidden/>
        </w:rPr>
        <w:tab/>
      </w:r>
      <w:r>
        <w:rPr>
          <w:webHidden/>
        </w:rPr>
        <w:fldChar w:fldCharType="begin"/>
      </w:r>
      <w:r>
        <w:rPr>
          <w:webHidden/>
        </w:rPr>
        <w:instrText xml:space="preserve"> PAGEREF _Toc166509990 \h </w:instrText>
      </w:r>
      <w:r>
        <w:rPr>
          <w:webHidden/>
        </w:rPr>
      </w:r>
      <w:r>
        <w:rPr>
          <w:webHidden/>
        </w:rPr>
        <w:fldChar w:fldCharType="separate"/>
      </w:r>
      <w:r w:rsidR="00EF1FFD">
        <w:rPr>
          <w:webHidden/>
        </w:rPr>
        <w:t>64</w:t>
      </w:r>
      <w:r>
        <w:rPr>
          <w:webHidden/>
        </w:rPr>
        <w:fldChar w:fldCharType="end"/>
      </w:r>
    </w:p>
    <w:p w14:paraId="38D05B55" w14:textId="4771C6F2" w:rsidR="00323FED" w:rsidRDefault="00323FED">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_Toc166509991 \h </w:instrText>
      </w:r>
      <w:r>
        <w:rPr>
          <w:noProof/>
          <w:webHidden/>
        </w:rPr>
      </w:r>
      <w:r>
        <w:rPr>
          <w:noProof/>
          <w:webHidden/>
        </w:rPr>
        <w:fldChar w:fldCharType="separate"/>
      </w:r>
      <w:r w:rsidR="00EF1FFD">
        <w:rPr>
          <w:noProof/>
          <w:webHidden/>
        </w:rPr>
        <w:t>66</w:t>
      </w:r>
      <w:r>
        <w:rPr>
          <w:noProof/>
          <w:webHidden/>
        </w:rPr>
        <w:fldChar w:fldCharType="end"/>
      </w:r>
    </w:p>
    <w:p w14:paraId="49214CA1" w14:textId="161A3528" w:rsidR="00323FED" w:rsidRPr="00323FED" w:rsidRDefault="00323FED" w:rsidP="00323FED">
      <w:pPr>
        <w:pStyle w:val="BodyText"/>
        <w:rPr>
          <w:lang w:eastAsia="en-AU"/>
        </w:rPr>
      </w:pPr>
      <w:r>
        <w:rPr>
          <w:sz w:val="18"/>
        </w:rPr>
        <w:fldChar w:fldCharType="end"/>
      </w:r>
    </w:p>
    <w:p w14:paraId="2B930A6F" w14:textId="643EF2DF" w:rsidR="00EB2C94" w:rsidRDefault="00EB2C94" w:rsidP="00116961">
      <w:pPr>
        <w:pStyle w:val="BodyText"/>
        <w:spacing w:before="100"/>
        <w:sectPr w:rsidR="00EB2C94" w:rsidSect="004D1686">
          <w:footerReference w:type="even" r:id="rId26"/>
          <w:footerReference w:type="default" r:id="rId27"/>
          <w:type w:val="oddPage"/>
          <w:pgSz w:w="11906" w:h="16838" w:code="9"/>
          <w:pgMar w:top="1134" w:right="1134" w:bottom="1134" w:left="1134" w:header="794" w:footer="510" w:gutter="0"/>
          <w:pgNumType w:fmt="lowerRoman"/>
          <w:cols w:space="708"/>
          <w:docGrid w:linePitch="360"/>
        </w:sectPr>
      </w:pPr>
    </w:p>
    <w:p w14:paraId="092B7F1D" w14:textId="1554F4BD" w:rsidR="00904E6B" w:rsidRDefault="002D70D9" w:rsidP="00AA0260">
      <w:pPr>
        <w:pStyle w:val="Heading1-nobackground"/>
      </w:pPr>
      <w:bookmarkStart w:id="5" w:name="_Toc166241767"/>
      <w:bookmarkStart w:id="6" w:name="_Toc166242588"/>
      <w:bookmarkStart w:id="7" w:name="_Toc166509964"/>
      <w:r>
        <w:lastRenderedPageBreak/>
        <w:t>Acknowledgements</w:t>
      </w:r>
      <w:bookmarkEnd w:id="5"/>
      <w:bookmarkEnd w:id="6"/>
      <w:bookmarkEnd w:id="7"/>
    </w:p>
    <w:p w14:paraId="79B245ED" w14:textId="77B8490C" w:rsidR="00904E6B" w:rsidRDefault="00B417B8" w:rsidP="00904E6B">
      <w:pPr>
        <w:pStyle w:val="BodyText"/>
      </w:pPr>
      <w:r>
        <w:t>The Commission thanks</w:t>
      </w:r>
      <w:r w:rsidR="00FC0398">
        <w:t xml:space="preserve"> </w:t>
      </w:r>
      <w:r w:rsidR="00722D33">
        <w:t>the staff of the Central Land Council</w:t>
      </w:r>
      <w:r w:rsidR="002A3F91">
        <w:t>, North Australian Aboriginal Justice Agency, First Peoples Disability Network</w:t>
      </w:r>
      <w:r w:rsidR="00F76705">
        <w:t xml:space="preserve"> and</w:t>
      </w:r>
      <w:r w:rsidR="004C7358">
        <w:t xml:space="preserve"> the</w:t>
      </w:r>
      <w:r w:rsidR="00F76705">
        <w:t xml:space="preserve"> Victorian Aboriginal </w:t>
      </w:r>
      <w:proofErr w:type="gramStart"/>
      <w:r w:rsidR="00F76705">
        <w:t>Child Care</w:t>
      </w:r>
      <w:proofErr w:type="gramEnd"/>
      <w:r w:rsidR="00F76705">
        <w:t xml:space="preserve"> Agency</w:t>
      </w:r>
      <w:r w:rsidR="004C7358">
        <w:t>,</w:t>
      </w:r>
      <w:r w:rsidR="00F76705">
        <w:t xml:space="preserve"> </w:t>
      </w:r>
      <w:r w:rsidR="00E35A97">
        <w:t>and Professors</w:t>
      </w:r>
      <w:r w:rsidR="00244B81">
        <w:t xml:space="preserve"> </w:t>
      </w:r>
      <w:r w:rsidR="00FC0398">
        <w:t>Maggie Walter, Ray Lovett</w:t>
      </w:r>
      <w:r w:rsidR="00346ADE">
        <w:t xml:space="preserve">, </w:t>
      </w:r>
      <w:r w:rsidR="00244B81">
        <w:t>Bob Breunig</w:t>
      </w:r>
      <w:r w:rsidR="008940C4">
        <w:t xml:space="preserve"> </w:t>
      </w:r>
      <w:r w:rsidR="00346ADE">
        <w:t xml:space="preserve">and Roger Wilkins </w:t>
      </w:r>
      <w:r w:rsidR="00E35A97">
        <w:t xml:space="preserve">and </w:t>
      </w:r>
      <w:r w:rsidR="003B2F44">
        <w:t xml:space="preserve">Research Fellow Francis Markham for </w:t>
      </w:r>
      <w:r w:rsidR="0040740A">
        <w:t>their contributions</w:t>
      </w:r>
      <w:r w:rsidR="007F4E78">
        <w:t xml:space="preserve"> to this research</w:t>
      </w:r>
      <w:r w:rsidR="00273943">
        <w:t xml:space="preserve">. </w:t>
      </w:r>
    </w:p>
    <w:p w14:paraId="08B0C0A8" w14:textId="5ACBEEF0" w:rsidR="001A5E88" w:rsidRDefault="005372ED" w:rsidP="001A5E88">
      <w:pPr>
        <w:pStyle w:val="BodyText"/>
      </w:pPr>
      <w:r>
        <w:t xml:space="preserve">This paper uses data </w:t>
      </w:r>
      <w:r w:rsidR="001A5E88">
        <w:t xml:space="preserve">supplied to the ABS under the </w:t>
      </w:r>
      <w:r w:rsidR="001A5E88" w:rsidRPr="00754145">
        <w:rPr>
          <w:i/>
          <w:iCs/>
        </w:rPr>
        <w:t>Taxation Administration Act 1953</w:t>
      </w:r>
      <w:r w:rsidR="001A5E88">
        <w:t xml:space="preserve">, </w:t>
      </w:r>
      <w:r w:rsidR="001A5E88" w:rsidRPr="00754145">
        <w:rPr>
          <w:i/>
          <w:iCs/>
        </w:rPr>
        <w:t>A New Tax System (Australian Business Number) Act 1999</w:t>
      </w:r>
      <w:r w:rsidR="001A5E88">
        <w:t xml:space="preserve">, </w:t>
      </w:r>
      <w:r w:rsidR="001A5E88" w:rsidRPr="00754145">
        <w:rPr>
          <w:i/>
          <w:iCs/>
        </w:rPr>
        <w:t>Australian Border Force Act 2015</w:t>
      </w:r>
      <w:r w:rsidR="001A5E88">
        <w:t xml:space="preserve">, </w:t>
      </w:r>
      <w:r w:rsidR="001A5E88" w:rsidRPr="00754145">
        <w:rPr>
          <w:i/>
          <w:iCs/>
        </w:rPr>
        <w:t>Social Security (Administration) Act 1999, A New Tax System (Family Assistance) (Administration) Act 1999</w:t>
      </w:r>
      <w:r w:rsidR="001A5E88">
        <w:t xml:space="preserve">, </w:t>
      </w:r>
      <w:r w:rsidR="001A5E88" w:rsidRPr="00754145">
        <w:rPr>
          <w:i/>
          <w:iCs/>
        </w:rPr>
        <w:t>Paid Parental Leave Act 2010</w:t>
      </w:r>
      <w:r w:rsidR="001A5E88">
        <w:t xml:space="preserve"> and/or the </w:t>
      </w:r>
      <w:r w:rsidR="001A5E88" w:rsidRPr="00754145">
        <w:rPr>
          <w:i/>
          <w:iCs/>
        </w:rPr>
        <w:t>Student Assistance Act 1973</w:t>
      </w:r>
      <w:r w:rsidR="001A5E88">
        <w:t xml:space="preserve">. Such data may only </w:t>
      </w:r>
      <w:proofErr w:type="spellStart"/>
      <w:r w:rsidR="001A5E88">
        <w:t>used</w:t>
      </w:r>
      <w:proofErr w:type="spellEnd"/>
      <w:r w:rsidR="001A5E88">
        <w:t xml:space="preserve"> for the purpose of administering the </w:t>
      </w:r>
      <w:r w:rsidR="001A5E88" w:rsidRPr="00754145">
        <w:rPr>
          <w:i/>
          <w:iCs/>
        </w:rPr>
        <w:t>Census and Statistics Act 1905</w:t>
      </w:r>
      <w:r w:rsidR="001A5E88">
        <w:t xml:space="preserve"> or performance of functions of the ABS as set out in section 6 of the </w:t>
      </w:r>
      <w:r w:rsidR="001A5E88" w:rsidRPr="00754145">
        <w:rPr>
          <w:i/>
          <w:iCs/>
        </w:rPr>
        <w:t>Australian Bureau of Statistics</w:t>
      </w:r>
      <w:r w:rsidR="0072551D">
        <w:rPr>
          <w:i/>
          <w:iCs/>
        </w:rPr>
        <w:t xml:space="preserve"> </w:t>
      </w:r>
      <w:r w:rsidR="00BC244A">
        <w:rPr>
          <w:i/>
          <w:iCs/>
        </w:rPr>
        <w:t>(ABS)</w:t>
      </w:r>
      <w:r w:rsidR="001A5E88" w:rsidRPr="00754145">
        <w:rPr>
          <w:i/>
          <w:iCs/>
        </w:rPr>
        <w:t xml:space="preserve"> Act 1975</w:t>
      </w:r>
      <w:r w:rsidR="001A5E88">
        <w:t>.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7CDFADB2" w14:textId="41E803F0" w:rsidR="001A5E88" w:rsidRDefault="001A5E88" w:rsidP="001A5E88">
      <w:pPr>
        <w:pStyle w:val="BodyText"/>
      </w:pPr>
      <w:r>
        <w:t xml:space="preserve">Legislative requirements to ensure privacy and secrecy of these data have been followed. For access to PLIDA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w:t>
      </w:r>
      <w:r w:rsidRPr="0072551D">
        <w:rPr>
          <w:i/>
          <w:iCs/>
        </w:rPr>
        <w:t>Census and Statistics Act 1905</w:t>
      </w:r>
      <w:r>
        <w:t>, results have been treated where necessary to ensure that they are not likely to enable identification of a particular person or organisation.</w:t>
      </w:r>
    </w:p>
    <w:p w14:paraId="306C1D9B" w14:textId="7413E86A" w:rsidR="005372ED" w:rsidRDefault="005E1F1E" w:rsidP="00904E6B">
      <w:pPr>
        <w:pStyle w:val="BodyText"/>
      </w:pPr>
      <w:r w:rsidRPr="005E1F1E">
        <w:t xml:space="preserve">This paper </w:t>
      </w:r>
      <w:r w:rsidR="00902C43">
        <w:t xml:space="preserve">also </w:t>
      </w:r>
      <w:r w:rsidRPr="005E1F1E">
        <w:t>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author and should not be attributed to either DSS or the Melbourne Institute.</w:t>
      </w:r>
    </w:p>
    <w:p w14:paraId="4D71D5EF" w14:textId="62834ECD" w:rsidR="00781C13" w:rsidRDefault="005372ED" w:rsidP="00904E6B">
      <w:pPr>
        <w:pStyle w:val="BodyText"/>
        <w:sectPr w:rsidR="00781C13" w:rsidSect="00781C13">
          <w:headerReference w:type="even" r:id="rId28"/>
          <w:headerReference w:type="default" r:id="rId29"/>
          <w:footerReference w:type="even" r:id="rId30"/>
          <w:footerReference w:type="default" r:id="rId31"/>
          <w:headerReference w:type="first" r:id="rId32"/>
          <w:pgSz w:w="11906" w:h="16838" w:code="9"/>
          <w:pgMar w:top="1134" w:right="1134" w:bottom="1134" w:left="1134" w:header="794" w:footer="510" w:gutter="0"/>
          <w:pgNumType w:fmt="lowerRoman"/>
          <w:cols w:space="708"/>
          <w:docGrid w:linePitch="360"/>
        </w:sectPr>
      </w:pPr>
      <w:r>
        <w:t xml:space="preserve">Finally, the Commission acknowledges the staff who worked on this paper. </w:t>
      </w:r>
      <w:r w:rsidR="000C4198">
        <w:t xml:space="preserve">The work was overseen by Commissioner Catherine de Fontenay and Assistant Commissioners Sara Collard and Adam </w:t>
      </w:r>
      <w:r w:rsidR="00C81898">
        <w:t xml:space="preserve">Bogiatzis. The team </w:t>
      </w:r>
      <w:r w:rsidR="00FE6D1E">
        <w:t xml:space="preserve">included </w:t>
      </w:r>
      <w:r w:rsidR="00F53399">
        <w:t xml:space="preserve">Tim Griffin, </w:t>
      </w:r>
      <w:r w:rsidR="007C0584">
        <w:t xml:space="preserve">Geoffrey Go, </w:t>
      </w:r>
      <w:r w:rsidR="00A74461">
        <w:t>Archana S</w:t>
      </w:r>
      <w:r w:rsidR="00EB7AEF">
        <w:t>ubramaniam</w:t>
      </w:r>
      <w:r w:rsidR="00A74461">
        <w:t xml:space="preserve">, </w:t>
      </w:r>
      <w:r w:rsidR="007C0584">
        <w:t xml:space="preserve">Sean Sutton, </w:t>
      </w:r>
      <w:r w:rsidR="00F3228A">
        <w:t xml:space="preserve">Zac Duretto, </w:t>
      </w:r>
      <w:r w:rsidR="007C0584">
        <w:t xml:space="preserve">Rebecca Stoeckel, </w:t>
      </w:r>
      <w:r w:rsidR="00A74461">
        <w:t xml:space="preserve">Matthew Forbes, </w:t>
      </w:r>
      <w:r w:rsidR="00F3228A">
        <w:t xml:space="preserve">Ariun Bayarjargal and </w:t>
      </w:r>
      <w:r w:rsidR="00A74461">
        <w:t>Monica Wang</w:t>
      </w:r>
      <w:r w:rsidR="00EE5460">
        <w:t>.</w:t>
      </w:r>
    </w:p>
    <w:p w14:paraId="39128D2F" w14:textId="77777777" w:rsidR="006F5ED3" w:rsidRDefault="006F5ED3" w:rsidP="006F5ED3">
      <w:pPr>
        <w:pStyle w:val="Heading1-Section-fullpage"/>
        <w:framePr w:wrap="around"/>
      </w:pPr>
      <w:bookmarkStart w:id="8" w:name="_Toc166241768"/>
      <w:bookmarkStart w:id="9" w:name="_Toc166242589"/>
      <w:bookmarkStart w:id="10" w:name="_Toc166509965"/>
      <w:r>
        <w:lastRenderedPageBreak/>
        <w:t>Executive summary</w:t>
      </w:r>
      <w:bookmarkEnd w:id="8"/>
      <w:bookmarkEnd w:id="9"/>
      <w:bookmarkEnd w:id="10"/>
    </w:p>
    <w:p w14:paraId="17BF0890" w14:textId="77777777" w:rsidR="006F5ED3" w:rsidRDefault="006F5ED3" w:rsidP="006F5ED3">
      <w:pPr>
        <w:pStyle w:val="NoSpacing"/>
      </w:pPr>
    </w:p>
    <w:p w14:paraId="59113A66" w14:textId="77777777" w:rsidR="006D6BEA" w:rsidRDefault="006D6BEA" w:rsidP="006D6BEA">
      <w:pPr>
        <w:pStyle w:val="BodyText"/>
      </w:pPr>
      <w:r>
        <w:lastRenderedPageBreak/>
        <w:t xml:space="preserve">The years during and following the COVID-19 pandemic have seen significant swings in income and wealth (the value of assets such as houses). </w:t>
      </w:r>
    </w:p>
    <w:p w14:paraId="04FA4874" w14:textId="728FDC6D" w:rsidR="006D6BEA" w:rsidRDefault="006D6BEA" w:rsidP="006D6BEA">
      <w:pPr>
        <w:pStyle w:val="BodyText"/>
      </w:pPr>
      <w:r>
        <w:t xml:space="preserve">The pandemic lockdowns drove significant temporary changes in employment and a vast increase in direct government assistance </w:t>
      </w:r>
      <w:r w:rsidR="00620EF3">
        <w:t xml:space="preserve">through </w:t>
      </w:r>
      <w:r>
        <w:t xml:space="preserve">programs </w:t>
      </w:r>
      <w:r w:rsidR="001E0090">
        <w:t xml:space="preserve">such as </w:t>
      </w:r>
      <w:r>
        <w:t xml:space="preserve">JobKeeper and the Coronavirus Supplement. The economy and labour market have since recovered strongly from the COVID-19 induced recession, further affecting income and wealth. </w:t>
      </w:r>
    </w:p>
    <w:p w14:paraId="10BA451D" w14:textId="77777777" w:rsidR="006D6BEA" w:rsidRPr="00080E64" w:rsidRDefault="006D6BEA" w:rsidP="006D6BEA">
      <w:pPr>
        <w:pStyle w:val="BodyText"/>
        <w:rPr>
          <w:spacing w:val="-2"/>
        </w:rPr>
      </w:pPr>
      <w:r w:rsidRPr="00080E64">
        <w:rPr>
          <w:spacing w:val="-2"/>
        </w:rPr>
        <w:t xml:space="preserve">Clearly, the economic tumult of this period could not have affected all Australians equally. Persistent concerns about inflation, housing affordability and other cost-of-living pressures in the community have led many to ask how economic inequality – the unequal distribution of resources – has changed in the wake of the pandemic. </w:t>
      </w:r>
    </w:p>
    <w:p w14:paraId="54FA1B23" w14:textId="29404C4B" w:rsidR="006D6BEA" w:rsidRDefault="006D6BEA" w:rsidP="006D6BEA">
      <w:pPr>
        <w:pStyle w:val="BodyText"/>
      </w:pPr>
      <w:r>
        <w:t>This research explores how the distribution of wealth and incomes changed over the COVID</w:t>
      </w:r>
      <w:r>
        <w:noBreakHyphen/>
        <w:t>19 period</w:t>
      </w:r>
      <w:r w:rsidR="00210935">
        <w:t>,</w:t>
      </w:r>
      <w:r>
        <w:t xml:space="preserve"> to assess the state of economic inequality in Australia. While there is no simple answer to the question of whether inequality has worsened or improved since the start of the pandemic, this paper examines the factors driving changes during and following the pandemic. It also examines the relative wealth and incomes of three cohorts in closer detail: older people, women, and Aboriginal and Torres Strait Islander people.</w:t>
      </w:r>
    </w:p>
    <w:p w14:paraId="19EFF0FF" w14:textId="77777777" w:rsidR="006D6BEA" w:rsidRDefault="006D6BEA" w:rsidP="006D6BEA">
      <w:pPr>
        <w:pStyle w:val="Heading2"/>
        <w:numPr>
          <w:ilvl w:val="0"/>
          <w:numId w:val="0"/>
        </w:numPr>
        <w:ind w:left="851" w:hanging="851"/>
      </w:pPr>
      <w:bookmarkStart w:id="11" w:name="_Toc166241769"/>
      <w:bookmarkStart w:id="12" w:name="_Toc166242590"/>
      <w:bookmarkStart w:id="13" w:name="_Toc166509966"/>
      <w:r>
        <w:t>The COVID-19 pandemic and inequality</w:t>
      </w:r>
      <w:bookmarkEnd w:id="11"/>
      <w:bookmarkEnd w:id="12"/>
      <w:bookmarkEnd w:id="13"/>
    </w:p>
    <w:p w14:paraId="24FD33F7" w14:textId="505331DF" w:rsidR="006D6BEA" w:rsidRDefault="00605292" w:rsidP="006D6BEA">
      <w:pPr>
        <w:pStyle w:val="BodyText"/>
      </w:pPr>
      <w:r>
        <w:t>Inequality in Australia was relatively stable in the decade leading up to the COVID</w:t>
      </w:r>
      <w:r>
        <w:noBreakHyphen/>
        <w:t xml:space="preserve">19 </w:t>
      </w:r>
      <w:proofErr w:type="gramStart"/>
      <w:r>
        <w:t>pandemic, but</w:t>
      </w:r>
      <w:proofErr w:type="gramEnd"/>
      <w:r>
        <w:t xml:space="preserve"> fluctuated significantly during the COVID</w:t>
      </w:r>
      <w:r>
        <w:noBreakHyphen/>
        <w:t xml:space="preserve">19 induced recession (in </w:t>
      </w:r>
      <w:proofErr w:type="spellStart"/>
      <w:r>
        <w:t>mid 2020</w:t>
      </w:r>
      <w:proofErr w:type="spellEnd"/>
      <w:r>
        <w:t>) and recovery.</w:t>
      </w:r>
    </w:p>
    <w:p w14:paraId="20BF4F98" w14:textId="69CF212C" w:rsidR="006D6BEA" w:rsidRDefault="006D6BEA" w:rsidP="006D6BEA">
      <w:pPr>
        <w:pStyle w:val="BodyText"/>
      </w:pPr>
      <w:r>
        <w:t>The initial period of the pandemic saw an unprecedented fall in income inequality. The incomes of lower</w:t>
      </w:r>
      <w:r>
        <w:noBreakHyphen/>
        <w:t xml:space="preserve">income households grew rapidly in relative terms </w:t>
      </w:r>
      <w:proofErr w:type="gramStart"/>
      <w:r>
        <w:t>as a result of</w:t>
      </w:r>
      <w:proofErr w:type="gramEnd"/>
      <w:r>
        <w:t xml:space="preserve"> the significant increase in support payments from the Australian Government (figure 1). This included the Coronavirus Supplement, which was paid to income support recipients, such as those receiving </w:t>
      </w:r>
      <w:proofErr w:type="spellStart"/>
      <w:r>
        <w:t>JobSeeker</w:t>
      </w:r>
      <w:proofErr w:type="spellEnd"/>
      <w:r>
        <w:t xml:space="preserve"> and Youth Allowance. JobKeeper payments to</w:t>
      </w:r>
      <w:r w:rsidR="000A10EB">
        <w:t xml:space="preserve"> lower</w:t>
      </w:r>
      <w:r w:rsidR="000A10EB">
        <w:noBreakHyphen/>
        <w:t>income</w:t>
      </w:r>
      <w:r>
        <w:t xml:space="preserve"> part</w:t>
      </w:r>
      <w:r>
        <w:noBreakHyphen/>
        <w:t xml:space="preserve">time workers also contributed to lower inequality early in the pandemic period. </w:t>
      </w:r>
      <w:r w:rsidR="00447480">
        <w:t>W</w:t>
      </w:r>
      <w:r w:rsidR="00447480" w:rsidRPr="00447480">
        <w:t>hile these programs were critical during the pandemic to support the Australian community, they were also costly and not fiscally sustainable</w:t>
      </w:r>
      <w:r w:rsidR="00072B21">
        <w:t xml:space="preserve"> in the long term.</w:t>
      </w:r>
    </w:p>
    <w:p w14:paraId="665D2AEC" w14:textId="7B841E06" w:rsidR="006D6BEA" w:rsidRDefault="006D6BEA" w:rsidP="006D6BEA">
      <w:pPr>
        <w:pStyle w:val="BodyText"/>
      </w:pPr>
      <w:r>
        <w:t xml:space="preserve">Income inequality subsequently increased as the economy recovered. Government support was phased out and </w:t>
      </w:r>
      <w:r w:rsidR="00641D46" w:rsidRPr="00641D46">
        <w:t xml:space="preserve">the incomes of </w:t>
      </w:r>
      <w:proofErr w:type="gramStart"/>
      <w:r w:rsidR="00641D46" w:rsidRPr="00641D46">
        <w:t>low income</w:t>
      </w:r>
      <w:proofErr w:type="gramEnd"/>
      <w:r w:rsidR="00641D46" w:rsidRPr="00641D46">
        <w:t xml:space="preserve"> households fell</w:t>
      </w:r>
      <w:r w:rsidR="00641D46">
        <w:t>. B</w:t>
      </w:r>
      <w:r>
        <w:t xml:space="preserve">usiness income </w:t>
      </w:r>
      <w:r w:rsidR="009B727A">
        <w:t xml:space="preserve">and activity </w:t>
      </w:r>
      <w:r>
        <w:t xml:space="preserve">rose, benefiting </w:t>
      </w:r>
      <w:r w:rsidR="00B426E6">
        <w:t>people</w:t>
      </w:r>
      <w:r>
        <w:t xml:space="preserve"> towards the top of the income distribution </w:t>
      </w:r>
      <w:r w:rsidR="00167265">
        <w:t xml:space="preserve">who owned businesses </w:t>
      </w:r>
      <w:r>
        <w:t xml:space="preserve">(figure 1). The recovery from the pandemic also benefited the unemployed, as Australia’s unemployment rate fell to record lows. This tight job market meant that </w:t>
      </w:r>
      <w:r w:rsidR="00C47C7E">
        <w:t>more people were able to find work</w:t>
      </w:r>
      <w:r>
        <w:t xml:space="preserve">, </w:t>
      </w:r>
      <w:r w:rsidR="00480230">
        <w:t xml:space="preserve">including </w:t>
      </w:r>
      <w:r>
        <w:t xml:space="preserve">some workers who had been unemployed for long periods of time </w:t>
      </w:r>
      <w:r w:rsidR="00384328">
        <w:t xml:space="preserve">and some </w:t>
      </w:r>
      <w:r>
        <w:t xml:space="preserve">who had </w:t>
      </w:r>
      <w:r w:rsidR="00B535A8">
        <w:t xml:space="preserve">earlier </w:t>
      </w:r>
      <w:r>
        <w:t xml:space="preserve">left the labour force. </w:t>
      </w:r>
    </w:p>
    <w:p w14:paraId="1F447C20" w14:textId="2294CC4C" w:rsidR="006D6BEA" w:rsidRDefault="006D6BEA" w:rsidP="006D6BEA">
      <w:pPr>
        <w:pStyle w:val="FigureTableHeading"/>
      </w:pPr>
      <w:r>
        <w:lastRenderedPageBreak/>
        <w:t>Figure 1 – The effects of COVID</w:t>
      </w:r>
      <w:r w:rsidR="00727964">
        <w:noBreakHyphen/>
        <w:t>19</w:t>
      </w:r>
      <w:r>
        <w:t xml:space="preserve"> on households varied across the distribution</w:t>
      </w:r>
    </w:p>
    <w:p w14:paraId="215A89AE" w14:textId="77777777" w:rsidR="006D6BEA" w:rsidRPr="009F7933" w:rsidRDefault="006D6BEA" w:rsidP="006D6BEA">
      <w:pPr>
        <w:pStyle w:val="FigureTableSubheading"/>
        <w:keepLines/>
        <w:rPr>
          <w:spacing w:val="-4"/>
        </w:rPr>
      </w:pPr>
      <w:r w:rsidRPr="009F7933">
        <w:rPr>
          <w:spacing w:val="-4"/>
        </w:rPr>
        <w:t>Annual change in equivalised household disposable income by decile, 2018-19 to 2021</w:t>
      </w:r>
      <w:r w:rsidRPr="009F7933">
        <w:rPr>
          <w:spacing w:val="-4"/>
        </w:rPr>
        <w:noBreakHyphen/>
        <w:t>22</w:t>
      </w:r>
    </w:p>
    <w:p w14:paraId="29609893" w14:textId="2BAB8035" w:rsidR="006D6BEA" w:rsidRDefault="00CC3875" w:rsidP="005B1BFC">
      <w:pPr>
        <w:pStyle w:val="BodyText"/>
        <w:spacing w:after="360"/>
      </w:pPr>
      <w:r w:rsidRPr="00CC3875">
        <w:rPr>
          <w:noProof/>
        </w:rPr>
        <w:drawing>
          <wp:inline distT="0" distB="0" distL="0" distR="0" wp14:anchorId="4CF14EAC" wp14:editId="76158DB5">
            <wp:extent cx="5976694" cy="3154045"/>
            <wp:effectExtent l="0" t="0" r="0" b="0"/>
            <wp:docPr id="1385730443" name="Picture 50" descr="Figure 1 – This figure shows the percentage change in average equivalised household disposable income by income decile in each year during the pandemic. In the first year between 2018-19 to 2019-20, income growth was very high and favoured the bottom few deciles. This reversed in the next two years, where income favoured the higher income deciles and declined significantly for the bottom few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30443" name="Picture 50" descr="Figure 1 – This figure shows the percentage change in average equivalised household disposable income by income decile in each year during the pandemic. In the first year between 2018-19 to 2019-20, income growth was very high and favoured the bottom few deciles. This reversed in the next two years, where income favoured the higher income deciles and declined significantly for the bottom few decil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44"/>
                    <a:stretch/>
                  </pic:blipFill>
                  <pic:spPr bwMode="auto">
                    <a:xfrm>
                      <a:off x="0" y="0"/>
                      <a:ext cx="5976694" cy="3154045"/>
                    </a:xfrm>
                    <a:prstGeom prst="rect">
                      <a:avLst/>
                    </a:prstGeom>
                    <a:noFill/>
                    <a:ln>
                      <a:noFill/>
                    </a:ln>
                    <a:extLst>
                      <a:ext uri="{53640926-AAD7-44D8-BBD7-CCE9431645EC}">
                        <a14:shadowObscured xmlns:a14="http://schemas.microsoft.com/office/drawing/2010/main"/>
                      </a:ext>
                    </a:extLst>
                  </pic:spPr>
                </pic:pic>
              </a:graphicData>
            </a:graphic>
          </wp:inline>
        </w:drawing>
      </w:r>
    </w:p>
    <w:p w14:paraId="79CA1A5D" w14:textId="685CAF03" w:rsidR="006D6BEA" w:rsidRDefault="006D6BEA" w:rsidP="006D6BEA">
      <w:pPr>
        <w:pStyle w:val="BodyText"/>
      </w:pPr>
      <w:r>
        <w:t xml:space="preserve">Wealth inequality (the relative value of people’s assets like their homes or superannuation) appeared to decline during the pandemic period. The income received over the period meant that households with lower wealth were able to increase their savings and reduce their debts, contributing to a reduction in wealth inequality. House price changes during the pandemic further reduced wealth inequality, as price growth was relatively higher in areas with lower prices, such as smaller capital cities and regional areas. </w:t>
      </w:r>
    </w:p>
    <w:p w14:paraId="59624F41" w14:textId="77777777" w:rsidR="006D6BEA" w:rsidRDefault="006D6BEA" w:rsidP="006D6BEA">
      <w:pPr>
        <w:pStyle w:val="Heading2"/>
        <w:numPr>
          <w:ilvl w:val="0"/>
          <w:numId w:val="0"/>
        </w:numPr>
        <w:ind w:left="851" w:hanging="851"/>
      </w:pPr>
      <w:bookmarkStart w:id="14" w:name="_Toc166241770"/>
      <w:bookmarkStart w:id="15" w:name="_Toc166242591"/>
      <w:bookmarkStart w:id="16" w:name="_Toc166509967"/>
      <w:r>
        <w:t>Inequality across demographic groups</w:t>
      </w:r>
      <w:bookmarkEnd w:id="14"/>
      <w:bookmarkEnd w:id="15"/>
      <w:bookmarkEnd w:id="16"/>
    </w:p>
    <w:p w14:paraId="2B8758FD" w14:textId="77777777" w:rsidR="006D6BEA" w:rsidRDefault="006D6BEA" w:rsidP="006D6BEA">
      <w:pPr>
        <w:pStyle w:val="BodyText"/>
      </w:pPr>
      <w:r>
        <w:t>Measuring economic inequality in aggregate can mask disparities in individual outcomes across demographics such as gender and age. The Commission has therefore examined three cohorts in further detail: older people, women, and Aboriginal and Torres Strait Islander people.</w:t>
      </w:r>
    </w:p>
    <w:p w14:paraId="026DBCBA" w14:textId="77777777" w:rsidR="006D6BEA" w:rsidRDefault="006D6BEA" w:rsidP="006D6BEA">
      <w:pPr>
        <w:pStyle w:val="BodyText"/>
      </w:pPr>
      <w:r>
        <w:t>Older Australians have relatively low incomes compared to working age cohorts, even though they receive higher average government transfer payments (largely due to the Age Pension). But many low</w:t>
      </w:r>
      <w:r>
        <w:noBreakHyphen/>
      </w:r>
      <w:proofErr w:type="gramStart"/>
      <w:r>
        <w:t>income</w:t>
      </w:r>
      <w:proofErr w:type="gramEnd"/>
      <w:r>
        <w:t xml:space="preserve"> older people have significant wealth they can draw on to fund their spending. Combining wealth and income into a single wealth-adjusted income measure shows that fewer older Australians are at the bottom of the income </w:t>
      </w:r>
      <w:proofErr w:type="gramStart"/>
      <w:r>
        <w:t>distribution</w:t>
      </w:r>
      <w:proofErr w:type="gramEnd"/>
      <w:r>
        <w:t xml:space="preserve"> and more are at the top (figure 2). This suggests income measures alone may understate the spending capacity of older Australians.</w:t>
      </w:r>
    </w:p>
    <w:p w14:paraId="46EDE4BE" w14:textId="77777777" w:rsidR="006D6BEA" w:rsidRDefault="006D6BEA" w:rsidP="006D6BEA">
      <w:pPr>
        <w:pStyle w:val="FigureTableHeading"/>
      </w:pPr>
      <w:r>
        <w:lastRenderedPageBreak/>
        <w:t>Figure 2 – Wealth-adjusted income indicates that older age groups are better off than income suggests</w:t>
      </w:r>
    </w:p>
    <w:p w14:paraId="2F6D1735" w14:textId="778A274B" w:rsidR="006D6BEA" w:rsidRDefault="006D6BEA" w:rsidP="006D6BEA">
      <w:pPr>
        <w:pStyle w:val="FigureTableSubheading"/>
        <w:keepLines/>
      </w:pPr>
      <w:r>
        <w:t>Share of age groups in the bottom and top decile for equivalised disposable income and wealth-adjusted income</w:t>
      </w:r>
      <w:r w:rsidR="00417A8D">
        <w:t xml:space="preserve"> (WAI)</w:t>
      </w:r>
      <w:r>
        <w:t>, 2021-22</w:t>
      </w:r>
    </w:p>
    <w:p w14:paraId="07200FFE" w14:textId="78D196B7" w:rsidR="006D6BEA" w:rsidRDefault="006D6BEA" w:rsidP="006D6BEA">
      <w:pPr>
        <w:pStyle w:val="Note"/>
        <w:keepLines/>
        <w:rPr>
          <w:b/>
          <w:bCs/>
        </w:rPr>
      </w:pPr>
      <w:r>
        <w:rPr>
          <w:noProof/>
        </w:rPr>
        <w:drawing>
          <wp:inline distT="0" distB="0" distL="0" distR="0" wp14:anchorId="2ED91541" wp14:editId="7BE09035">
            <wp:extent cx="5987732" cy="2863850"/>
            <wp:effectExtent l="0" t="0" r="0" b="0"/>
            <wp:docPr id="1878935261" name="Picture 1" descr="Figure 2 – This figure shows that people aged 65+ make up a larger share of the bottom income decile compared to the bottom wealth-adjusted income decile. People aged 25-34 make up a smaller share of the top wealth-adjusted income decile compared to the top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5261" name="Picture 1" descr="Figure 2 – This figure shows that people aged 65+ make up a larger share of the bottom income decile compared to the bottom wealth-adjusted income decile. People aged 25-34 make up a smaller share of the top wealth-adjusted income decile compared to the top income decile.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03"/>
                    <a:stretch/>
                  </pic:blipFill>
                  <pic:spPr bwMode="auto">
                    <a:xfrm>
                      <a:off x="0" y="0"/>
                      <a:ext cx="5987732" cy="2863850"/>
                    </a:xfrm>
                    <a:prstGeom prst="rect">
                      <a:avLst/>
                    </a:prstGeom>
                    <a:noFill/>
                    <a:ln>
                      <a:noFill/>
                    </a:ln>
                    <a:extLst>
                      <a:ext uri="{53640926-AAD7-44D8-BBD7-CCE9431645EC}">
                        <a14:shadowObscured xmlns:a14="http://schemas.microsoft.com/office/drawing/2010/main"/>
                      </a:ext>
                    </a:extLst>
                  </pic:spPr>
                </pic:pic>
              </a:graphicData>
            </a:graphic>
          </wp:inline>
        </w:drawing>
      </w:r>
    </w:p>
    <w:p w14:paraId="74123E8A" w14:textId="48228597" w:rsidR="006D6BEA" w:rsidRDefault="006D6BEA" w:rsidP="006D6BEA">
      <w:pPr>
        <w:pStyle w:val="BodyText"/>
      </w:pPr>
      <w:r>
        <w:t>There are gender differences in income and wealth across the distribution. Women have lower income than men at all levels, but the share of women at the top is increasing, suggesting some improvement over the past decade. Men generally have more assets than women where these are owned individually, including superannuation and bank balances. While economic resources can be shared across a household, these individual gender differences can matter, especially for previously partnered women (or mothers) who become single when households dissolve.</w:t>
      </w:r>
    </w:p>
    <w:p w14:paraId="7AF627F8" w14:textId="68EB2DD9" w:rsidR="006D6BEA" w:rsidRDefault="006D6BEA" w:rsidP="006D6BEA">
      <w:pPr>
        <w:pStyle w:val="BodyText"/>
      </w:pPr>
      <w:r>
        <w:t xml:space="preserve">While incomes rose for Aboriginal and Torres Strait Islander people during the pandemic, </w:t>
      </w:r>
      <w:r w:rsidR="00532BD6">
        <w:t>deeply entrenched disadvantages mean</w:t>
      </w:r>
      <w:r w:rsidR="00F71910">
        <w:t xml:space="preserve"> that </w:t>
      </w:r>
      <w:r>
        <w:t>inequalit</w:t>
      </w:r>
      <w:r w:rsidR="001970E5">
        <w:t>ies</w:t>
      </w:r>
      <w:r>
        <w:t xml:space="preserve"> persist. Where people live </w:t>
      </w:r>
      <w:proofErr w:type="gramStart"/>
      <w:r>
        <w:t>has</w:t>
      </w:r>
      <w:proofErr w:type="gramEnd"/>
      <w:r>
        <w:t xml:space="preserve"> a large bearing on incomes – many Aboriginal and Torres Strait Islander people in more remote locations have very low incomes, even as they face higher costs of living and reduced access to services.</w:t>
      </w:r>
    </w:p>
    <w:p w14:paraId="60BD2778" w14:textId="77777777" w:rsidR="0027657B" w:rsidRDefault="006D6BEA" w:rsidP="006D6BEA">
      <w:pPr>
        <w:pStyle w:val="BodyText"/>
      </w:pPr>
      <w:r>
        <w:t>It is important to recognise that economic measures provide only a partial indicator for overall wellbeing. This is a particularly significant consideration in the case of Aboriginal and Torres Strait Islander people, for whom wellbeing encompasses cultural identity, community connections and other measures of quality of life.</w:t>
      </w:r>
    </w:p>
    <w:p w14:paraId="50684E67" w14:textId="728483B2" w:rsidR="006D6BEA" w:rsidRDefault="006D6BEA" w:rsidP="006D6BEA">
      <w:pPr>
        <w:pStyle w:val="BodyText"/>
      </w:pPr>
      <w:r>
        <w:t xml:space="preserve"> </w:t>
      </w:r>
    </w:p>
    <w:p w14:paraId="6FB3C853" w14:textId="77777777" w:rsidR="0027657B" w:rsidRDefault="0027657B">
      <w:pPr>
        <w:spacing w:before="0" w:after="160" w:line="259" w:lineRule="auto"/>
        <w:sectPr w:rsidR="0027657B" w:rsidSect="00781C13">
          <w:headerReference w:type="even" r:id="rId35"/>
          <w:headerReference w:type="default" r:id="rId36"/>
          <w:pgSz w:w="11906" w:h="16838" w:code="9"/>
          <w:pgMar w:top="1134" w:right="1134" w:bottom="1134" w:left="1134" w:header="794" w:footer="510" w:gutter="0"/>
          <w:pgNumType w:start="1"/>
          <w:cols w:space="708"/>
          <w:docGrid w:linePitch="360"/>
        </w:sectPr>
      </w:pPr>
    </w:p>
    <w:p w14:paraId="026EF58A" w14:textId="7AEE7D85" w:rsidR="006846A9" w:rsidRDefault="006846A9" w:rsidP="00E2665E">
      <w:pPr>
        <w:pStyle w:val="Heading1"/>
      </w:pPr>
      <w:bookmarkStart w:id="17" w:name="_Toc166241771"/>
      <w:bookmarkStart w:id="18" w:name="_Toc166242592"/>
      <w:bookmarkStart w:id="19" w:name="_Toc166509968"/>
      <w:r>
        <w:lastRenderedPageBreak/>
        <w:t>Why investigate economic inequality in Australia?</w:t>
      </w:r>
      <w:bookmarkEnd w:id="17"/>
      <w:bookmarkEnd w:id="18"/>
      <w:bookmarkEnd w:id="19"/>
    </w:p>
    <w:tbl>
      <w:tblPr>
        <w:tblStyle w:val="Texttable-Paleblue"/>
        <w:tblW w:w="5000" w:type="pct"/>
        <w:shd w:val="clear" w:color="auto" w:fill="E7F6FD"/>
        <w:tblLook w:val="04A0" w:firstRow="1" w:lastRow="0" w:firstColumn="1" w:lastColumn="0" w:noHBand="0" w:noVBand="1"/>
      </w:tblPr>
      <w:tblGrid>
        <w:gridCol w:w="567"/>
        <w:gridCol w:w="9071"/>
      </w:tblGrid>
      <w:tr w:rsidR="00760950" w:rsidRPr="002F759A" w14:paraId="54126D0E" w14:textId="77777777" w:rsidTr="00F931D7">
        <w:tc>
          <w:tcPr>
            <w:tcW w:w="9638" w:type="dxa"/>
            <w:gridSpan w:val="2"/>
            <w:shd w:val="clear" w:color="auto" w:fill="E7F6FD"/>
            <w:tcMar>
              <w:left w:w="170" w:type="dxa"/>
            </w:tcMar>
          </w:tcPr>
          <w:p w14:paraId="6D78F315" w14:textId="77777777" w:rsidR="00760950" w:rsidRPr="002F759A" w:rsidRDefault="00760950" w:rsidP="00F931D7">
            <w:pPr>
              <w:pStyle w:val="Keypoints-heading"/>
            </w:pPr>
            <w:r w:rsidRPr="002F759A">
              <w:t>Key points</w:t>
            </w:r>
          </w:p>
        </w:tc>
      </w:tr>
      <w:tr w:rsidR="00760950" w14:paraId="44C4021B" w14:textId="77777777" w:rsidTr="00F931D7">
        <w:tc>
          <w:tcPr>
            <w:tcW w:w="567" w:type="dxa"/>
            <w:shd w:val="clear" w:color="auto" w:fill="E7F6FD"/>
            <w:tcMar>
              <w:top w:w="0" w:type="dxa"/>
              <w:bottom w:w="0" w:type="dxa"/>
              <w:right w:w="113" w:type="dxa"/>
            </w:tcMar>
          </w:tcPr>
          <w:p w14:paraId="61EE98D0" w14:textId="77777777" w:rsidR="00760950" w:rsidRDefault="00760950" w:rsidP="00F931D7">
            <w:pPr>
              <w:pStyle w:val="KeyPointsicon"/>
            </w:pPr>
            <w:r w:rsidRPr="00A51374">
              <w:rPr>
                <w:noProof/>
              </w:rPr>
              <w:drawing>
                <wp:inline distT="0" distB="0" distL="0" distR="0" wp14:anchorId="1774E44C" wp14:editId="7A66EF21">
                  <wp:extent cx="180000" cy="180000"/>
                  <wp:effectExtent l="0" t="0" r="0" b="0"/>
                  <wp:docPr id="1883387922" name="Graphic 1883387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71" w:type="dxa"/>
            <w:shd w:val="clear" w:color="auto" w:fill="E7F6FD"/>
            <w:tcMar>
              <w:top w:w="28" w:type="dxa"/>
              <w:left w:w="28" w:type="dxa"/>
            </w:tcMar>
          </w:tcPr>
          <w:p w14:paraId="1A7DB2F7" w14:textId="07B11726" w:rsidR="003707F0" w:rsidRDefault="00760950">
            <w:pPr>
              <w:pStyle w:val="KeyPoints-Bold"/>
            </w:pPr>
            <w:r w:rsidRPr="000B4634">
              <w:t xml:space="preserve">Economic inequality is the uneven distribution of </w:t>
            </w:r>
            <w:r>
              <w:t>economic</w:t>
            </w:r>
            <w:r w:rsidRPr="000B4634">
              <w:t xml:space="preserve"> resources</w:t>
            </w:r>
            <w:r>
              <w:t xml:space="preserve"> – </w:t>
            </w:r>
            <w:r w:rsidRPr="000B4634">
              <w:t xml:space="preserve">income, </w:t>
            </w:r>
            <w:proofErr w:type="gramStart"/>
            <w:r w:rsidRPr="000B4634">
              <w:t>wealth</w:t>
            </w:r>
            <w:proofErr w:type="gramEnd"/>
            <w:r w:rsidRPr="000B4634">
              <w:t xml:space="preserve"> or consumption </w:t>
            </w:r>
            <w:r>
              <w:t>– between</w:t>
            </w:r>
            <w:r w:rsidRPr="000B4634">
              <w:t xml:space="preserve"> </w:t>
            </w:r>
            <w:r>
              <w:t>individuals or</w:t>
            </w:r>
            <w:r w:rsidRPr="000B4634">
              <w:t xml:space="preserve"> different groups within a society.</w:t>
            </w:r>
          </w:p>
          <w:p w14:paraId="19693E87" w14:textId="75D8D559" w:rsidR="00760950" w:rsidRDefault="00760950" w:rsidP="00F931D7">
            <w:pPr>
              <w:pStyle w:val="KeyPoints-Bold"/>
            </w:pPr>
            <w:r>
              <w:t xml:space="preserve">We care about inequality because </w:t>
            </w:r>
            <w:r w:rsidR="00A27C86">
              <w:t>i</w:t>
            </w:r>
            <w:r>
              <w:t>ncome and wealth (and the ability to use these for consumption) can be significant contributors to an individual’s wellbeing and because inequality can be detrimental to the ongoing advancement of our economy and society.</w:t>
            </w:r>
          </w:p>
          <w:p w14:paraId="75908826" w14:textId="2DB8BE53" w:rsidR="00760950" w:rsidRPr="00107804" w:rsidRDefault="00213A49" w:rsidP="00F931D7">
            <w:pPr>
              <w:pStyle w:val="KeyPoints-Bullet"/>
            </w:pPr>
            <w:r>
              <w:t>Economic inequality may matter less f</w:t>
            </w:r>
            <w:r w:rsidR="00760950">
              <w:t xml:space="preserve">or </w:t>
            </w:r>
            <w:r>
              <w:t>the wellbeing of</w:t>
            </w:r>
            <w:r w:rsidR="00760950">
              <w:t xml:space="preserve"> some individuals, </w:t>
            </w:r>
            <w:r>
              <w:t xml:space="preserve">depending on their </w:t>
            </w:r>
            <w:r w:rsidR="00760950">
              <w:t>personal and family characteristics, or environmental and social factors.</w:t>
            </w:r>
          </w:p>
        </w:tc>
      </w:tr>
      <w:tr w:rsidR="00760950" w14:paraId="01F021B5" w14:textId="77777777" w:rsidTr="00F931D7">
        <w:tc>
          <w:tcPr>
            <w:tcW w:w="567" w:type="dxa"/>
            <w:shd w:val="clear" w:color="auto" w:fill="E7F6FD"/>
            <w:tcMar>
              <w:top w:w="0" w:type="dxa"/>
              <w:bottom w:w="0" w:type="dxa"/>
              <w:right w:w="113" w:type="dxa"/>
            </w:tcMar>
          </w:tcPr>
          <w:p w14:paraId="2E9199A8" w14:textId="77777777" w:rsidR="00760950" w:rsidRPr="00A51374" w:rsidRDefault="00760950" w:rsidP="00F931D7">
            <w:pPr>
              <w:pStyle w:val="KeyPointsicon"/>
            </w:pPr>
            <w:r w:rsidRPr="00F31E73">
              <w:rPr>
                <w:noProof/>
              </w:rPr>
              <w:drawing>
                <wp:inline distT="0" distB="0" distL="0" distR="0" wp14:anchorId="59F0B5AE" wp14:editId="0276B53F">
                  <wp:extent cx="180000" cy="180000"/>
                  <wp:effectExtent l="0" t="0" r="0" b="0"/>
                  <wp:docPr id="1717499432" name="Graphic 1717499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71" w:type="dxa"/>
            <w:shd w:val="clear" w:color="auto" w:fill="E7F6FD"/>
            <w:tcMar>
              <w:top w:w="28" w:type="dxa"/>
              <w:left w:w="28" w:type="dxa"/>
            </w:tcMar>
          </w:tcPr>
          <w:p w14:paraId="22C07F53" w14:textId="1EC0043C" w:rsidR="00760950" w:rsidRDefault="00760950" w:rsidP="00F931D7">
            <w:pPr>
              <w:pStyle w:val="KeyPoints-Bold"/>
            </w:pPr>
            <w:r>
              <w:t xml:space="preserve">While economic </w:t>
            </w:r>
            <w:r w:rsidRPr="00077A95">
              <w:t xml:space="preserve">inequality </w:t>
            </w:r>
            <w:r>
              <w:t xml:space="preserve">is not </w:t>
            </w:r>
            <w:r w:rsidRPr="00077A95">
              <w:t xml:space="preserve">inherently </w:t>
            </w:r>
            <w:r>
              <w:t>negative, high economic inequality can have negative consequences</w:t>
            </w:r>
            <w:r w:rsidRPr="00077A95">
              <w:t>.</w:t>
            </w:r>
          </w:p>
          <w:p w14:paraId="4DE15CF5" w14:textId="77777777" w:rsidR="00760950" w:rsidRPr="00107804" w:rsidRDefault="00760950" w:rsidP="00F931D7">
            <w:pPr>
              <w:pStyle w:val="KeyPoints-Bullet"/>
            </w:pPr>
            <w:r w:rsidRPr="00107804">
              <w:t>The potential consequences of high economic inequality include negative economic impacts (e.g. on growth and productivity) and detrimental social outcomes (e.g. health outcomes and social cohesion).</w:t>
            </w:r>
          </w:p>
          <w:p w14:paraId="59B7F99F" w14:textId="5AFA844F" w:rsidR="00760950" w:rsidRPr="00610627" w:rsidRDefault="00760950" w:rsidP="00F931D7">
            <w:pPr>
              <w:pStyle w:val="KeyPoints-Bullet"/>
            </w:pPr>
            <w:r w:rsidRPr="00107804">
              <w:t>But some economic inequality may reflect wellbeing</w:t>
            </w:r>
            <w:r w:rsidRPr="00107804">
              <w:noBreakHyphen/>
              <w:t>enhancing activities, such as rewards for people’s effort or choices that support individual wellbeing in other ways.</w:t>
            </w:r>
            <w:r>
              <w:t xml:space="preserve"> </w:t>
            </w:r>
          </w:p>
        </w:tc>
      </w:tr>
      <w:tr w:rsidR="00760950" w14:paraId="10408D2E" w14:textId="77777777" w:rsidTr="00F931D7">
        <w:tc>
          <w:tcPr>
            <w:tcW w:w="567" w:type="dxa"/>
            <w:shd w:val="clear" w:color="auto" w:fill="E7F6FD"/>
            <w:tcMar>
              <w:top w:w="0" w:type="dxa"/>
              <w:bottom w:w="0" w:type="dxa"/>
              <w:right w:w="113" w:type="dxa"/>
            </w:tcMar>
          </w:tcPr>
          <w:p w14:paraId="7449C12B" w14:textId="77777777" w:rsidR="00760950" w:rsidRPr="00A51374" w:rsidRDefault="00760950" w:rsidP="00F931D7">
            <w:pPr>
              <w:pStyle w:val="KeyPointsicon"/>
            </w:pPr>
            <w:r w:rsidRPr="00A51374">
              <w:rPr>
                <w:noProof/>
              </w:rPr>
              <w:drawing>
                <wp:inline distT="0" distB="0" distL="0" distR="0" wp14:anchorId="1F13EDFB" wp14:editId="5A9D8396">
                  <wp:extent cx="180000" cy="180000"/>
                  <wp:effectExtent l="0" t="0" r="0" b="0"/>
                  <wp:docPr id="83328013" name="Graphic 83328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71" w:type="dxa"/>
            <w:shd w:val="clear" w:color="auto" w:fill="E7F6FD"/>
            <w:tcMar>
              <w:top w:w="28" w:type="dxa"/>
              <w:left w:w="28" w:type="dxa"/>
            </w:tcMar>
          </w:tcPr>
          <w:p w14:paraId="7911C11D" w14:textId="77777777" w:rsidR="003707F0" w:rsidRDefault="00760950">
            <w:pPr>
              <w:pStyle w:val="KeyPoints-Bold"/>
            </w:pPr>
            <w:r w:rsidRPr="00077A95">
              <w:t xml:space="preserve">There are multiple </w:t>
            </w:r>
            <w:r>
              <w:t xml:space="preserve">ways to measure </w:t>
            </w:r>
            <w:r w:rsidRPr="00077A95">
              <w:t>economic inequality</w:t>
            </w:r>
            <w:r>
              <w:t>, with each measure alone providing only a partial picture of the state of inequality</w:t>
            </w:r>
            <w:r w:rsidRPr="00077A95">
              <w:t xml:space="preserve">. </w:t>
            </w:r>
          </w:p>
          <w:p w14:paraId="4C84731A" w14:textId="5159CF89" w:rsidR="00760950" w:rsidRPr="00610627" w:rsidRDefault="00760950" w:rsidP="00F931D7">
            <w:pPr>
              <w:pStyle w:val="KeyPoints-Bold"/>
            </w:pPr>
            <w:r w:rsidRPr="00107804">
              <w:t xml:space="preserve">This paper </w:t>
            </w:r>
            <w:r>
              <w:t xml:space="preserve">examines multiple inequality </w:t>
            </w:r>
            <w:r w:rsidR="000C530C">
              <w:t xml:space="preserve">measures </w:t>
            </w:r>
            <w:r>
              <w:t>in the period during and shortly after the COVID</w:t>
            </w:r>
            <w:r w:rsidR="003707F0">
              <w:noBreakHyphen/>
            </w:r>
            <w:r>
              <w:t xml:space="preserve">19 pandemic, to provide a holistic picture of how outcomes changed </w:t>
            </w:r>
            <w:r w:rsidR="000B26D7" w:rsidRPr="000B26D7">
              <w:t>because of</w:t>
            </w:r>
            <w:r>
              <w:t xml:space="preserve"> the pandemic</w:t>
            </w:r>
            <w:r w:rsidR="006E3B08">
              <w:noBreakHyphen/>
            </w:r>
            <w:r w:rsidR="000B26D7" w:rsidRPr="000B26D7">
              <w:t>induced recession</w:t>
            </w:r>
            <w:r>
              <w:t xml:space="preserve"> and </w:t>
            </w:r>
            <w:r w:rsidR="000B26D7" w:rsidRPr="000B26D7">
              <w:t>recovery</w:t>
            </w:r>
            <w:r w:rsidR="000B26D7">
              <w:t>.</w:t>
            </w:r>
          </w:p>
        </w:tc>
      </w:tr>
    </w:tbl>
    <w:p w14:paraId="7F0DFAA2" w14:textId="5D258BFF" w:rsidR="006846A9" w:rsidRDefault="006846A9" w:rsidP="006846A9">
      <w:pPr>
        <w:pStyle w:val="NoSpacing"/>
      </w:pPr>
    </w:p>
    <w:p w14:paraId="0778078B" w14:textId="1E8062E2" w:rsidR="00CA4F72" w:rsidRPr="0078514C" w:rsidRDefault="00CA4F72" w:rsidP="006846A9">
      <w:pPr>
        <w:pStyle w:val="Heading2"/>
        <w:rPr>
          <w:spacing w:val="-8"/>
        </w:rPr>
      </w:pPr>
      <w:bookmarkStart w:id="20" w:name="_Toc166241772"/>
      <w:bookmarkStart w:id="21" w:name="_Toc166242593"/>
      <w:bookmarkStart w:id="22" w:name="_Toc166509969"/>
      <w:r w:rsidRPr="0078514C">
        <w:rPr>
          <w:spacing w:val="-8"/>
        </w:rPr>
        <w:t>What is economic inequality and why examine it again?</w:t>
      </w:r>
      <w:bookmarkEnd w:id="20"/>
      <w:bookmarkEnd w:id="21"/>
      <w:bookmarkEnd w:id="22"/>
    </w:p>
    <w:p w14:paraId="20CAD3CF" w14:textId="255E1519" w:rsidR="00FF4A36" w:rsidRDefault="00FF4A36" w:rsidP="00FF4A36">
      <w:pPr>
        <w:pStyle w:val="BodyText"/>
      </w:pPr>
      <w:r>
        <w:t>Significant disruption to Australia</w:t>
      </w:r>
      <w:r w:rsidR="007E3F0F">
        <w:t>’s</w:t>
      </w:r>
      <w:r>
        <w:t xml:space="preserve"> economy and society during the COVID-19 pandemic means that it is timely to re-examine how different cohorts within our community are faring in the distribution of our economy’s resources.</w:t>
      </w:r>
    </w:p>
    <w:p w14:paraId="61C6BCDD" w14:textId="07B3AC3B" w:rsidR="00FF4A36" w:rsidRDefault="00FF4A36" w:rsidP="00FF4A36">
      <w:pPr>
        <w:pStyle w:val="BodyText"/>
      </w:pPr>
      <w:r>
        <w:t xml:space="preserve">This paper presents economic data on income, </w:t>
      </w:r>
      <w:proofErr w:type="gramStart"/>
      <w:r>
        <w:t>wealth</w:t>
      </w:r>
      <w:proofErr w:type="gramEnd"/>
      <w:r>
        <w:t xml:space="preserve"> and expenditure during and shortly after the COVID</w:t>
      </w:r>
      <w:r>
        <w:noBreakHyphen/>
        <w:t>19 pandemic, as an update to the comprehensive stocktake of inequality undertaken by the Commission in 2018. The aim is to better understand how inequality outcomes changed because of the pandemic</w:t>
      </w:r>
      <w:r>
        <w:noBreakHyphen/>
        <w:t xml:space="preserve">induced recession and recovery, when there were significant changes to economic conditions and </w:t>
      </w:r>
      <w:r>
        <w:lastRenderedPageBreak/>
        <w:t>government policy responses. Who is affected by inequality matters greatly for a country that values a stable</w:t>
      </w:r>
      <w:r w:rsidR="00EC7AFD">
        <w:t xml:space="preserve"> and</w:t>
      </w:r>
      <w:r>
        <w:t xml:space="preserve"> efficient economy, the effective use of human capital in ways that enable a more creative and dynamic society, and the opportunities for all individuals to enjoy the benefits of economic growth. </w:t>
      </w:r>
    </w:p>
    <w:p w14:paraId="204848C6" w14:textId="5D3524B3" w:rsidR="00FF4A36" w:rsidRDefault="00FF4A36" w:rsidP="0078514C">
      <w:pPr>
        <w:pStyle w:val="BodyText"/>
      </w:pPr>
      <w:r>
        <w:t>In this paper the Commission has e</w:t>
      </w:r>
      <w:r w:rsidRPr="00DA78CF">
        <w:t>xamin</w:t>
      </w:r>
      <w:r>
        <w:t>ed</w:t>
      </w:r>
      <w:r w:rsidRPr="00DA78CF">
        <w:t xml:space="preserve"> the distribution of income, </w:t>
      </w:r>
      <w:proofErr w:type="gramStart"/>
      <w:r w:rsidRPr="00DA78CF">
        <w:t>wealth</w:t>
      </w:r>
      <w:proofErr w:type="gramEnd"/>
      <w:r w:rsidRPr="00DA78CF">
        <w:t xml:space="preserve"> and </w:t>
      </w:r>
      <w:r>
        <w:t xml:space="preserve">expenditure </w:t>
      </w:r>
      <w:r w:rsidRPr="00DA78CF">
        <w:t>within and between different groups</w:t>
      </w:r>
      <w:r>
        <w:t xml:space="preserve"> to provide a </w:t>
      </w:r>
      <w:r w:rsidRPr="00DA78CF">
        <w:t xml:space="preserve">more nuanced understanding of </w:t>
      </w:r>
      <w:r>
        <w:t xml:space="preserve">economic inequality. This paper uses administrative data to deep dive into three cohorts: women, older </w:t>
      </w:r>
      <w:proofErr w:type="gramStart"/>
      <w:r>
        <w:t>people</w:t>
      </w:r>
      <w:proofErr w:type="gramEnd"/>
      <w:r>
        <w:t xml:space="preserve"> and Aboriginal and Torres Strait Islander</w:t>
      </w:r>
      <w:r w:rsidDel="004D7835">
        <w:t xml:space="preserve"> people</w:t>
      </w:r>
      <w:r>
        <w:t xml:space="preserve">. </w:t>
      </w:r>
    </w:p>
    <w:p w14:paraId="112064FE" w14:textId="77777777" w:rsidR="00CA4F72" w:rsidRDefault="00CA4F72" w:rsidP="00FA3B0A">
      <w:pPr>
        <w:pStyle w:val="BodyText"/>
        <w:keepNext/>
      </w:pPr>
      <w:r>
        <w:t xml:space="preserve">This paper is centred around three questions: </w:t>
      </w:r>
    </w:p>
    <w:p w14:paraId="22CF156E" w14:textId="6923C3B9" w:rsidR="00CA4F72" w:rsidRPr="00A153F4" w:rsidRDefault="00CA4F72" w:rsidP="00757508">
      <w:pPr>
        <w:pStyle w:val="ListBullet"/>
      </w:pPr>
      <w:r w:rsidRPr="00A153F4">
        <w:t>What has happened to</w:t>
      </w:r>
      <w:r>
        <w:t xml:space="preserve"> economic</w:t>
      </w:r>
      <w:r w:rsidRPr="00A153F4">
        <w:t xml:space="preserve"> inequality in Australia since 2018? </w:t>
      </w:r>
      <w:r>
        <w:t>(</w:t>
      </w:r>
      <w:r w:rsidR="00050334">
        <w:t>c</w:t>
      </w:r>
      <w:r>
        <w:t>hapter 2)</w:t>
      </w:r>
    </w:p>
    <w:p w14:paraId="7D75D66D" w14:textId="1C18712B" w:rsidR="00CA4F72" w:rsidRDefault="00CA4F72" w:rsidP="00757508">
      <w:pPr>
        <w:pStyle w:val="ListBullet"/>
      </w:pPr>
      <w:r>
        <w:t xml:space="preserve">How do </w:t>
      </w:r>
      <w:r w:rsidRPr="00A153F4">
        <w:t>people of different ages</w:t>
      </w:r>
      <w:r>
        <w:t xml:space="preserve"> and genders experience economic inequality? (</w:t>
      </w:r>
      <w:r w:rsidR="00050334">
        <w:t>c</w:t>
      </w:r>
      <w:r>
        <w:t>hapters 3 and 4)</w:t>
      </w:r>
    </w:p>
    <w:p w14:paraId="2CB02004" w14:textId="70BA33BE" w:rsidR="00CA4F72" w:rsidRDefault="00CA4F72" w:rsidP="00757508">
      <w:pPr>
        <w:pStyle w:val="ListBullet"/>
      </w:pPr>
      <w:r>
        <w:t xml:space="preserve">Are inequality patterns different for </w:t>
      </w:r>
      <w:r w:rsidRPr="00A153F4">
        <w:t xml:space="preserve">Aboriginal and Torres Strait Islander people? </w:t>
      </w:r>
      <w:r>
        <w:t>(</w:t>
      </w:r>
      <w:r w:rsidR="00050334">
        <w:t>c</w:t>
      </w:r>
      <w:r>
        <w:t>hapter 5)</w:t>
      </w:r>
    </w:p>
    <w:p w14:paraId="7BC8FC36" w14:textId="77777777" w:rsidR="00CA4F72" w:rsidRPr="00A153F4" w:rsidRDefault="00CA4F72" w:rsidP="00757508">
      <w:pPr>
        <w:pStyle w:val="BodyText"/>
      </w:pPr>
      <w:r>
        <w:t>A future research paper will examine changes in</w:t>
      </w:r>
      <w:r w:rsidRPr="00971A00">
        <w:t xml:space="preserve"> </w:t>
      </w:r>
      <w:r>
        <w:t>inequality of opportunity in Australia, taking a more dynamic approach by examining people’s economic outcomes and pathways over time.</w:t>
      </w:r>
    </w:p>
    <w:p w14:paraId="7B0F00D1" w14:textId="5A46FB52" w:rsidR="004100CD" w:rsidRDefault="00F9310B" w:rsidP="00F526FF">
      <w:pPr>
        <w:pStyle w:val="Heading3"/>
      </w:pPr>
      <w:r>
        <w:t xml:space="preserve">High levels of </w:t>
      </w:r>
      <w:r w:rsidR="006C5F51">
        <w:t>i</w:t>
      </w:r>
      <w:r w:rsidR="006846A9">
        <w:t>nequality</w:t>
      </w:r>
      <w:r w:rsidR="004100CD">
        <w:t xml:space="preserve"> can be detrimental to wellbeing</w:t>
      </w:r>
      <w:r w:rsidR="00324580">
        <w:t xml:space="preserve"> </w:t>
      </w:r>
      <w:r w:rsidR="004100CD">
        <w:t>…</w:t>
      </w:r>
    </w:p>
    <w:p w14:paraId="23ACF89F" w14:textId="6B6D5F9E" w:rsidR="00D50B8C" w:rsidRDefault="00D50B8C" w:rsidP="00D50B8C">
      <w:pPr>
        <w:pStyle w:val="BodyText"/>
      </w:pPr>
      <w:r>
        <w:t xml:space="preserve">Economic inequality is the uneven distribution of, or access to, resources that individuals or families can use. It is usually measured by income, </w:t>
      </w:r>
      <w:proofErr w:type="gramStart"/>
      <w:r>
        <w:t>wealth</w:t>
      </w:r>
      <w:proofErr w:type="gramEnd"/>
      <w:r>
        <w:t xml:space="preserve"> or consumption. In simple terms, economic inequality is the gap between outcomes of different people in terms of what they earn, </w:t>
      </w:r>
      <w:proofErr w:type="gramStart"/>
      <w:r>
        <w:t>own</w:t>
      </w:r>
      <w:proofErr w:type="gramEnd"/>
      <w:r>
        <w:t xml:space="preserve"> or consume.</w:t>
      </w:r>
    </w:p>
    <w:p w14:paraId="2BB2248B" w14:textId="019563D5" w:rsidR="00F526FF" w:rsidRPr="00C40453" w:rsidRDefault="009C47EB" w:rsidP="00F526FF">
      <w:pPr>
        <w:pStyle w:val="BodyText"/>
      </w:pPr>
      <w:r>
        <w:t xml:space="preserve">That said, </w:t>
      </w:r>
      <w:r w:rsidR="00F526FF">
        <w:t>if individual and community wellbeing are</w:t>
      </w:r>
      <w:r w:rsidR="00F51B07">
        <w:t xml:space="preserve"> the</w:t>
      </w:r>
      <w:r w:rsidR="00F526FF">
        <w:t xml:space="preserve"> overarching objectives, </w:t>
      </w:r>
      <w:r>
        <w:t xml:space="preserve">it is generally acknowledged that </w:t>
      </w:r>
      <w:r w:rsidR="00F526FF">
        <w:t xml:space="preserve">economic inequality is only a partial indicator. For example, </w:t>
      </w:r>
      <w:r w:rsidR="00F526FF" w:rsidRPr="003335B8">
        <w:t>Sen's capability framework</w:t>
      </w:r>
      <w:r w:rsidR="00F526FF">
        <w:t xml:space="preserve"> </w:t>
      </w:r>
      <w:r w:rsidR="00C40E33" w:rsidRPr="00C40E33">
        <w:rPr>
          <w:rFonts w:ascii="Arial" w:hAnsi="Arial" w:cs="Arial"/>
        </w:rPr>
        <w:t>(1999)</w:t>
      </w:r>
      <w:r w:rsidR="00F526FF" w:rsidRPr="003335B8">
        <w:t xml:space="preserve"> suggests that people create a range of potential outcomes from their economic resources, and then </w:t>
      </w:r>
      <w:r w:rsidR="00F526FF">
        <w:t xml:space="preserve">– depending on their individual and family characteristics and preferences, and societal and environmental influences – </w:t>
      </w:r>
      <w:r w:rsidR="00F526FF" w:rsidRPr="003335B8">
        <w:t xml:space="preserve">choose </w:t>
      </w:r>
      <w:r w:rsidR="00F526FF">
        <w:t>a</w:t>
      </w:r>
      <w:r w:rsidR="00F526FF" w:rsidRPr="003335B8">
        <w:t xml:space="preserve"> mix of outcomes </w:t>
      </w:r>
      <w:r w:rsidR="00F526FF">
        <w:t>that increase their wellbeing</w:t>
      </w:r>
      <w:r w:rsidR="00F526FF" w:rsidRPr="003335B8">
        <w:t xml:space="preserve">. </w:t>
      </w:r>
      <w:r w:rsidR="007D2A1C">
        <w:t xml:space="preserve">Economic resources are therefore not the sole determinant of wellbeing, but they are a significant contributor to wellbeing, expanding the range of ways in which individuals can experience improvements in their wellbeing. </w:t>
      </w:r>
      <w:r w:rsidR="00F526FF">
        <w:t>In this sense,</w:t>
      </w:r>
      <w:r w:rsidR="00F526FF" w:rsidRPr="003335B8">
        <w:t xml:space="preserve"> 'wellbeing'</w:t>
      </w:r>
      <w:r w:rsidR="00F526FF">
        <w:t xml:space="preserve"> can also mean</w:t>
      </w:r>
      <w:r w:rsidR="00F526FF" w:rsidRPr="003335B8">
        <w:t xml:space="preserve"> 'living well', 'functioning well' and having a good quality of life. </w:t>
      </w:r>
    </w:p>
    <w:p w14:paraId="3DCAB1E5" w14:textId="4B87E5FD" w:rsidR="00D50B8C" w:rsidRDefault="00D50B8C" w:rsidP="00D50B8C">
      <w:pPr>
        <w:pStyle w:val="BodyText"/>
      </w:pPr>
      <w:r>
        <w:t xml:space="preserve">The overall </w:t>
      </w:r>
      <w:r w:rsidRPr="004314C1">
        <w:t xml:space="preserve">wellbeing </w:t>
      </w:r>
      <w:r>
        <w:t xml:space="preserve">of society can suffer when </w:t>
      </w:r>
      <w:r w:rsidRPr="004314C1">
        <w:t>inequality</w:t>
      </w:r>
      <w:r>
        <w:t xml:space="preserve"> is high</w:t>
      </w:r>
      <w:r w:rsidRPr="004314C1">
        <w:t xml:space="preserve">. This is because inequality </w:t>
      </w:r>
      <w:r>
        <w:t>can lead to uneven</w:t>
      </w:r>
      <w:r w:rsidRPr="004314C1">
        <w:t xml:space="preserve"> </w:t>
      </w:r>
      <w:r>
        <w:t>access to social opportunities and services such as health and education, waste human capital potential, and increase vulnerabilities to economic shocks and the resources needed to recover from these.</w:t>
      </w:r>
      <w:r w:rsidRPr="004314C1">
        <w:t xml:space="preserve"> It also </w:t>
      </w:r>
      <w:r>
        <w:t>can reduce social justice and adversely perpetuate narrowly focused institutional arrangements and decision</w:t>
      </w:r>
      <w:r>
        <w:noBreakHyphen/>
        <w:t>making processes.</w:t>
      </w:r>
      <w:r w:rsidR="00773EB3">
        <w:t xml:space="preserve"> </w:t>
      </w:r>
      <w:r w:rsidR="00773EB3" w:rsidRPr="00BC5075">
        <w:t xml:space="preserve">Moreover, </w:t>
      </w:r>
      <w:r w:rsidR="00DC6A07" w:rsidRPr="00BC5075">
        <w:t>perceptions of inequality also matter</w:t>
      </w:r>
      <w:r w:rsidR="008E6B57" w:rsidRPr="00BC5075">
        <w:t xml:space="preserve">, and some studies suggest that perceived inequality </w:t>
      </w:r>
      <w:r w:rsidR="003963CF" w:rsidRPr="00BC5075">
        <w:t>is more important for individual wellbeing than objective measures of how resources are distributed</w:t>
      </w:r>
      <w:r w:rsidR="00C97842" w:rsidRPr="00BC5075">
        <w:t xml:space="preserve"> </w:t>
      </w:r>
      <w:r w:rsidR="00BD11AF" w:rsidRPr="00BD11AF">
        <w:rPr>
          <w:rFonts w:ascii="Arial" w:hAnsi="Arial" w:cs="Arial"/>
        </w:rPr>
        <w:t>(Buttrick, Heintzelman and Oishi 2017)</w:t>
      </w:r>
      <w:r w:rsidR="003963CF" w:rsidRPr="00BC5075">
        <w:t>.</w:t>
      </w:r>
    </w:p>
    <w:p w14:paraId="3A82D7A0" w14:textId="7FB3A556" w:rsidR="004100CD" w:rsidRDefault="006846A9" w:rsidP="00002396">
      <w:pPr>
        <w:pStyle w:val="BodyText"/>
      </w:pPr>
      <w:r>
        <w:t xml:space="preserve">Over the last 20 years, empirical evidence has emerged supporting </w:t>
      </w:r>
      <w:r w:rsidR="00D50B8C">
        <w:t>th</w:t>
      </w:r>
      <w:r w:rsidR="00C97842">
        <w:t>e</w:t>
      </w:r>
      <w:r>
        <w:t xml:space="preserve"> connection</w:t>
      </w:r>
      <w:r w:rsidR="00C97842">
        <w:t xml:space="preserve"> between inequality and economic outcomes</w:t>
      </w:r>
      <w:r w:rsidR="00D50B8C">
        <w:t>.</w:t>
      </w:r>
      <w:r>
        <w:t xml:space="preserve"> For instance, </w:t>
      </w:r>
      <w:r w:rsidR="00002396">
        <w:t>higher income inequality is correlated with lower economic growth, at least at current levels of inequality</w:t>
      </w:r>
      <w:r>
        <w:t xml:space="preserve"> </w:t>
      </w:r>
      <w:r w:rsidR="00125A82" w:rsidRPr="00125A82">
        <w:rPr>
          <w:rFonts w:ascii="Arial" w:hAnsi="Arial" w:cs="Arial"/>
        </w:rPr>
        <w:t>(OECD 2014)</w:t>
      </w:r>
      <w:r>
        <w:t>. The gap between low</w:t>
      </w:r>
      <w:r w:rsidR="00D50B8C">
        <w:noBreakHyphen/>
      </w:r>
      <w:r>
        <w:t xml:space="preserve">income households and the rest of the population appears to be particularly detrimental to growth. Recent analysis also suggests that lower </w:t>
      </w:r>
      <w:r w:rsidRPr="00CA0B8B">
        <w:t xml:space="preserve">inequality </w:t>
      </w:r>
      <w:r>
        <w:t xml:space="preserve">is </w:t>
      </w:r>
      <w:r w:rsidRPr="00CA0B8B">
        <w:t xml:space="preserve">correlated with faster and more durable growth </w:t>
      </w:r>
      <w:r w:rsidR="00125A82" w:rsidRPr="00125A82">
        <w:rPr>
          <w:rFonts w:ascii="Arial" w:hAnsi="Arial" w:cs="Arial"/>
        </w:rPr>
        <w:t>(Berg et al. 2018)</w:t>
      </w:r>
      <w:r>
        <w:t xml:space="preserve">. </w:t>
      </w:r>
    </w:p>
    <w:p w14:paraId="3870BDAC" w14:textId="5823E11B" w:rsidR="00C258E7" w:rsidRPr="00AB2E44" w:rsidRDefault="00C258E7" w:rsidP="00D50B8C">
      <w:pPr>
        <w:pStyle w:val="BodyText"/>
        <w:rPr>
          <w:spacing w:val="-4"/>
        </w:rPr>
      </w:pPr>
      <w:r w:rsidRPr="00AB2E44">
        <w:rPr>
          <w:spacing w:val="-4"/>
        </w:rPr>
        <w:t>E</w:t>
      </w:r>
      <w:r w:rsidR="00D50B8C" w:rsidRPr="00AB2E44">
        <w:rPr>
          <w:spacing w:val="-4"/>
        </w:rPr>
        <w:t xml:space="preserve">conomic inequality </w:t>
      </w:r>
      <w:r w:rsidRPr="00AB2E44">
        <w:rPr>
          <w:spacing w:val="-4"/>
        </w:rPr>
        <w:t xml:space="preserve">may </w:t>
      </w:r>
      <w:r w:rsidR="00D50B8C" w:rsidRPr="00AB2E44">
        <w:rPr>
          <w:spacing w:val="-4"/>
        </w:rPr>
        <w:t xml:space="preserve">affect social </w:t>
      </w:r>
      <w:r w:rsidRPr="00AB2E44">
        <w:rPr>
          <w:spacing w:val="-4"/>
        </w:rPr>
        <w:t xml:space="preserve">factors, and therefore the </w:t>
      </w:r>
      <w:r w:rsidR="00D50B8C" w:rsidRPr="00AB2E44">
        <w:rPr>
          <w:spacing w:val="-4"/>
        </w:rPr>
        <w:t>outcomes</w:t>
      </w:r>
      <w:r w:rsidRPr="00AB2E44">
        <w:rPr>
          <w:spacing w:val="-4"/>
        </w:rPr>
        <w:t xml:space="preserve"> an individual can achieve</w:t>
      </w:r>
      <w:r w:rsidR="00D50B8C" w:rsidRPr="00AB2E44">
        <w:rPr>
          <w:spacing w:val="-4"/>
        </w:rPr>
        <w:t xml:space="preserve">. For example, there is strong evidence that greater income inequality </w:t>
      </w:r>
      <w:r w:rsidRPr="00AB2E44">
        <w:rPr>
          <w:spacing w:val="-4"/>
        </w:rPr>
        <w:t>is related to</w:t>
      </w:r>
      <w:r w:rsidR="00D50B8C" w:rsidRPr="00AB2E44">
        <w:rPr>
          <w:spacing w:val="-4"/>
        </w:rPr>
        <w:t xml:space="preserve"> worse </w:t>
      </w:r>
      <w:r w:rsidR="00DC2E97" w:rsidRPr="00AB2E44">
        <w:rPr>
          <w:spacing w:val="-4"/>
        </w:rPr>
        <w:t xml:space="preserve">average </w:t>
      </w:r>
      <w:r w:rsidR="00D50B8C" w:rsidRPr="00AB2E44">
        <w:rPr>
          <w:spacing w:val="-4"/>
        </w:rPr>
        <w:t xml:space="preserve">health outcomes </w:t>
      </w:r>
      <w:r w:rsidR="00BD11AF" w:rsidRPr="00AB2E44">
        <w:rPr>
          <w:rFonts w:cs="Arial"/>
          <w:spacing w:val="-4"/>
        </w:rPr>
        <w:t>(Pickett and Wilkinson 2015)</w:t>
      </w:r>
      <w:r w:rsidR="00D50B8C" w:rsidRPr="00AB2E44">
        <w:rPr>
          <w:spacing w:val="-4"/>
        </w:rPr>
        <w:t xml:space="preserve">. </w:t>
      </w:r>
      <w:r w:rsidRPr="00AB2E44">
        <w:rPr>
          <w:spacing w:val="-4"/>
        </w:rPr>
        <w:t>There is also evidence that both the quality and quantity of education of individuals with parent</w:t>
      </w:r>
      <w:r w:rsidR="00466AFD" w:rsidRPr="00AB2E44">
        <w:rPr>
          <w:spacing w:val="-4"/>
        </w:rPr>
        <w:t>s that have relatively low</w:t>
      </w:r>
      <w:r w:rsidRPr="00AB2E44">
        <w:rPr>
          <w:spacing w:val="-4"/>
        </w:rPr>
        <w:t xml:space="preserve"> education </w:t>
      </w:r>
      <w:r w:rsidR="00466AFD" w:rsidRPr="00AB2E44">
        <w:rPr>
          <w:spacing w:val="-4"/>
        </w:rPr>
        <w:t xml:space="preserve">levels </w:t>
      </w:r>
      <w:r w:rsidRPr="00AB2E44">
        <w:rPr>
          <w:spacing w:val="-4"/>
        </w:rPr>
        <w:t xml:space="preserve">is negatively related to income disparities </w:t>
      </w:r>
      <w:r w:rsidR="00125A82" w:rsidRPr="00AB2E44">
        <w:rPr>
          <w:rFonts w:cs="Arial"/>
          <w:spacing w:val="-4"/>
        </w:rPr>
        <w:t>(OECD 2014)</w:t>
      </w:r>
      <w:r w:rsidRPr="00AB2E44">
        <w:rPr>
          <w:spacing w:val="-4"/>
        </w:rPr>
        <w:t xml:space="preserve">. </w:t>
      </w:r>
    </w:p>
    <w:p w14:paraId="22EBDAD8" w14:textId="1E3B10A9" w:rsidR="004100CD" w:rsidRPr="003335B8" w:rsidRDefault="004100CD" w:rsidP="006846A9">
      <w:pPr>
        <w:pStyle w:val="BodyText"/>
      </w:pPr>
      <w:r w:rsidRPr="003335B8">
        <w:lastRenderedPageBreak/>
        <w:t>A possible consequence of increasing inequality is that it could harm social cohesion</w:t>
      </w:r>
      <w:r w:rsidR="00D50B8C" w:rsidRPr="003335B8">
        <w:t>.</w:t>
      </w:r>
      <w:r w:rsidRPr="003335B8">
        <w:t xml:space="preserve"> This could happen when different economic interests lead to social and political conflict. Although this aspect is subjective and hard to quantify, some </w:t>
      </w:r>
      <w:r>
        <w:t>research</w:t>
      </w:r>
      <w:r w:rsidRPr="003335B8">
        <w:t xml:space="preserve"> suggests that countries with more inequality </w:t>
      </w:r>
      <w:r w:rsidR="003044FA">
        <w:t xml:space="preserve">also </w:t>
      </w:r>
      <w:r w:rsidRPr="003335B8">
        <w:t>have more corruption and political instability</w:t>
      </w:r>
      <w:r w:rsidR="003044FA">
        <w:t xml:space="preserve"> </w:t>
      </w:r>
      <w:r w:rsidR="00125A82" w:rsidRPr="00125A82">
        <w:rPr>
          <w:rFonts w:ascii="Arial" w:hAnsi="Arial" w:cs="Arial"/>
        </w:rPr>
        <w:t>(</w:t>
      </w:r>
      <w:proofErr w:type="spellStart"/>
      <w:r w:rsidR="00125A82" w:rsidRPr="00125A82">
        <w:rPr>
          <w:rFonts w:ascii="Arial" w:hAnsi="Arial" w:cs="Arial"/>
        </w:rPr>
        <w:t>Policardo</w:t>
      </w:r>
      <w:proofErr w:type="spellEnd"/>
      <w:r w:rsidR="00125A82" w:rsidRPr="00125A82">
        <w:rPr>
          <w:rFonts w:ascii="Arial" w:hAnsi="Arial" w:cs="Arial"/>
        </w:rPr>
        <w:t xml:space="preserve"> and Carrera 2018)</w:t>
      </w:r>
      <w:r w:rsidRPr="003335B8">
        <w:t>.</w:t>
      </w:r>
    </w:p>
    <w:p w14:paraId="5831BD56" w14:textId="72C0C396" w:rsidR="004100CD" w:rsidRDefault="004100CD" w:rsidP="006846A9">
      <w:pPr>
        <w:pStyle w:val="BodyText"/>
      </w:pPr>
      <w:r w:rsidRPr="003335B8">
        <w:t>Economic inequality also</w:t>
      </w:r>
      <w:r w:rsidRPr="003335B8" w:rsidDel="003F3585">
        <w:t xml:space="preserve"> </w:t>
      </w:r>
      <w:r w:rsidR="00A231F4">
        <w:t>determines the opportunities of the next generation</w:t>
      </w:r>
      <w:r w:rsidRPr="003335B8">
        <w:t xml:space="preserve"> – that is, the more unequal a society is, the more likely that children will have the same economic </w:t>
      </w:r>
      <w:r w:rsidR="00D50B8C" w:rsidRPr="003335B8">
        <w:t>situation</w:t>
      </w:r>
      <w:r w:rsidRPr="003335B8">
        <w:t xml:space="preserve"> as their parents</w:t>
      </w:r>
      <w:r w:rsidR="00DF16DF">
        <w:t xml:space="preserve"> </w:t>
      </w:r>
      <w:r w:rsidR="00BD11AF" w:rsidRPr="00BD11AF">
        <w:rPr>
          <w:rFonts w:ascii="Arial" w:hAnsi="Arial" w:cs="Arial"/>
        </w:rPr>
        <w:t>(</w:t>
      </w:r>
      <w:proofErr w:type="spellStart"/>
      <w:r w:rsidR="00BD11AF" w:rsidRPr="00BD11AF">
        <w:rPr>
          <w:rFonts w:ascii="Arial" w:hAnsi="Arial" w:cs="Arial"/>
        </w:rPr>
        <w:t>Durlauf</w:t>
      </w:r>
      <w:proofErr w:type="spellEnd"/>
      <w:r w:rsidR="00BD11AF" w:rsidRPr="00BD11AF">
        <w:rPr>
          <w:rFonts w:ascii="Arial" w:hAnsi="Arial" w:cs="Arial"/>
        </w:rPr>
        <w:t xml:space="preserve">, </w:t>
      </w:r>
      <w:proofErr w:type="spellStart"/>
      <w:r w:rsidR="00BD11AF" w:rsidRPr="00BD11AF">
        <w:rPr>
          <w:rFonts w:ascii="Arial" w:hAnsi="Arial" w:cs="Arial"/>
        </w:rPr>
        <w:t>Kourtellos</w:t>
      </w:r>
      <w:proofErr w:type="spellEnd"/>
      <w:r w:rsidR="00BD11AF" w:rsidRPr="00BD11AF">
        <w:rPr>
          <w:rFonts w:ascii="Arial" w:hAnsi="Arial" w:cs="Arial"/>
        </w:rPr>
        <w:t xml:space="preserve"> and Tan 2022)</w:t>
      </w:r>
      <w:r w:rsidRPr="003335B8">
        <w:t>.</w:t>
      </w:r>
      <w:r>
        <w:t xml:space="preserve"> Intergenerational inequality and mobility will be explored in a forthcoming paper. </w:t>
      </w:r>
    </w:p>
    <w:p w14:paraId="07397B97" w14:textId="77777777" w:rsidR="004100CD" w:rsidRPr="00890978" w:rsidRDefault="004100CD" w:rsidP="00F526FF">
      <w:pPr>
        <w:pStyle w:val="Heading3"/>
      </w:pPr>
      <w:r>
        <w:t xml:space="preserve">… but </w:t>
      </w:r>
      <w:r w:rsidRPr="00DA5A63">
        <w:t>inequality is not always a bad thing</w:t>
      </w:r>
    </w:p>
    <w:p w14:paraId="4347002F" w14:textId="2824A941" w:rsidR="004100CD" w:rsidRPr="003335B8" w:rsidRDefault="004100CD" w:rsidP="006846A9">
      <w:pPr>
        <w:pStyle w:val="BodyText"/>
      </w:pPr>
      <w:r w:rsidRPr="003335B8">
        <w:t>Economic inequality is not always bad for wellbeing. Some inequality may reflect that people's effort or risk</w:t>
      </w:r>
      <w:r w:rsidR="00D47B99">
        <w:noBreakHyphen/>
      </w:r>
      <w:r w:rsidRPr="003335B8">
        <w:t xml:space="preserve">taking is </w:t>
      </w:r>
      <w:r>
        <w:t xml:space="preserve">being </w:t>
      </w:r>
      <w:r w:rsidRPr="003335B8">
        <w:t xml:space="preserve">rewarded. For example, an entrepreneur may make </w:t>
      </w:r>
      <w:r w:rsidR="00B15AFB">
        <w:t xml:space="preserve">substantial income </w:t>
      </w:r>
      <w:r w:rsidRPr="003335B8">
        <w:t>develop</w:t>
      </w:r>
      <w:r w:rsidR="00B15AFB">
        <w:t>ing</w:t>
      </w:r>
      <w:r w:rsidRPr="003335B8">
        <w:t xml:space="preserve"> and market</w:t>
      </w:r>
      <w:r w:rsidR="00B15AFB">
        <w:t>ing</w:t>
      </w:r>
      <w:r w:rsidRPr="003335B8">
        <w:t xml:space="preserve"> new technology</w:t>
      </w:r>
      <w:r>
        <w:t>, which</w:t>
      </w:r>
      <w:r w:rsidRPr="003335B8">
        <w:t xml:space="preserve"> then creates new </w:t>
      </w:r>
      <w:r>
        <w:t xml:space="preserve">products and </w:t>
      </w:r>
      <w:r w:rsidRPr="003335B8">
        <w:t>employment</w:t>
      </w:r>
      <w:r w:rsidR="000B61D5">
        <w:t xml:space="preserve"> and generates tax income</w:t>
      </w:r>
      <w:r w:rsidRPr="003335B8">
        <w:t xml:space="preserve">. This may </w:t>
      </w:r>
      <w:r w:rsidR="00943130">
        <w:t xml:space="preserve">technically </w:t>
      </w:r>
      <w:r w:rsidRPr="003335B8">
        <w:t>increase economic inequality but also boost the economic resources of others.</w:t>
      </w:r>
    </w:p>
    <w:p w14:paraId="78E3C624" w14:textId="11F41212" w:rsidR="00E37A81" w:rsidRPr="00720BE4" w:rsidRDefault="004100CD" w:rsidP="00E37A81">
      <w:pPr>
        <w:pStyle w:val="BodyText"/>
        <w:rPr>
          <w:spacing w:val="-2"/>
        </w:rPr>
      </w:pPr>
      <w:r w:rsidRPr="00720BE4">
        <w:rPr>
          <w:spacing w:val="-2"/>
        </w:rPr>
        <w:t xml:space="preserve">In addition, some inequality may result from </w:t>
      </w:r>
      <w:r w:rsidR="006938D7" w:rsidRPr="00720BE4">
        <w:rPr>
          <w:spacing w:val="-2"/>
        </w:rPr>
        <w:t>circumstances</w:t>
      </w:r>
      <w:r w:rsidRPr="00720BE4">
        <w:rPr>
          <w:spacing w:val="-2"/>
        </w:rPr>
        <w:t xml:space="preserve"> that appear as economic inequality but enhance </w:t>
      </w:r>
      <w:r w:rsidR="00751EAF" w:rsidRPr="00720BE4">
        <w:rPr>
          <w:spacing w:val="-2"/>
        </w:rPr>
        <w:t xml:space="preserve">overall </w:t>
      </w:r>
      <w:r w:rsidRPr="00720BE4">
        <w:rPr>
          <w:spacing w:val="-2"/>
        </w:rPr>
        <w:t xml:space="preserve">wellbeing. For example, some people may </w:t>
      </w:r>
      <w:r w:rsidR="00397937" w:rsidRPr="00720BE4">
        <w:rPr>
          <w:spacing w:val="-2"/>
        </w:rPr>
        <w:t>c</w:t>
      </w:r>
      <w:r w:rsidRPr="00720BE4">
        <w:rPr>
          <w:spacing w:val="-2"/>
        </w:rPr>
        <w:t xml:space="preserve">hoose jobs that are not </w:t>
      </w:r>
      <w:r w:rsidR="00C35022" w:rsidRPr="00720BE4">
        <w:rPr>
          <w:spacing w:val="-2"/>
        </w:rPr>
        <w:t>typically</w:t>
      </w:r>
      <w:r w:rsidR="006846A9" w:rsidRPr="00720BE4">
        <w:rPr>
          <w:spacing w:val="-2"/>
        </w:rPr>
        <w:t xml:space="preserve"> </w:t>
      </w:r>
      <w:r w:rsidRPr="00720BE4">
        <w:rPr>
          <w:spacing w:val="-2"/>
        </w:rPr>
        <w:t>well-paid but offer other benefits</w:t>
      </w:r>
      <w:r w:rsidR="00B64FF4" w:rsidRPr="00720BE4">
        <w:rPr>
          <w:spacing w:val="-2"/>
        </w:rPr>
        <w:t xml:space="preserve"> (e.g. more holidays</w:t>
      </w:r>
      <w:r w:rsidR="001E175E" w:rsidRPr="00720BE4">
        <w:rPr>
          <w:spacing w:val="-2"/>
        </w:rPr>
        <w:t xml:space="preserve"> or</w:t>
      </w:r>
      <w:r w:rsidR="00B64FF4" w:rsidRPr="00720BE4">
        <w:rPr>
          <w:spacing w:val="-2"/>
        </w:rPr>
        <w:t xml:space="preserve"> </w:t>
      </w:r>
      <w:r w:rsidR="00A52B0A" w:rsidRPr="00720BE4">
        <w:rPr>
          <w:spacing w:val="-2"/>
        </w:rPr>
        <w:t>work</w:t>
      </w:r>
      <w:r w:rsidR="00B64FF4" w:rsidRPr="00720BE4">
        <w:rPr>
          <w:spacing w:val="-2"/>
        </w:rPr>
        <w:t xml:space="preserve"> </w:t>
      </w:r>
      <w:r w:rsidR="001E175E" w:rsidRPr="00720BE4">
        <w:rPr>
          <w:spacing w:val="-2"/>
        </w:rPr>
        <w:t>satisfaction)</w:t>
      </w:r>
      <w:r w:rsidR="005159B9" w:rsidRPr="00720BE4">
        <w:rPr>
          <w:spacing w:val="-2"/>
        </w:rPr>
        <w:t xml:space="preserve">; </w:t>
      </w:r>
      <w:r w:rsidR="003B4C2E" w:rsidRPr="00720BE4">
        <w:rPr>
          <w:spacing w:val="-2"/>
        </w:rPr>
        <w:t>some may have simply retired</w:t>
      </w:r>
      <w:r w:rsidRPr="00720BE4">
        <w:rPr>
          <w:spacing w:val="-2"/>
        </w:rPr>
        <w:t xml:space="preserve">. Such </w:t>
      </w:r>
      <w:r w:rsidR="00D0162A" w:rsidRPr="00720BE4">
        <w:rPr>
          <w:spacing w:val="-2"/>
        </w:rPr>
        <w:t>choices</w:t>
      </w:r>
      <w:r w:rsidRPr="00720BE4">
        <w:rPr>
          <w:spacing w:val="-2"/>
        </w:rPr>
        <w:t xml:space="preserve"> may </w:t>
      </w:r>
      <w:r w:rsidR="00681DB5" w:rsidRPr="00720BE4">
        <w:rPr>
          <w:spacing w:val="-2"/>
        </w:rPr>
        <w:t>appear to</w:t>
      </w:r>
      <w:r w:rsidRPr="00720BE4">
        <w:rPr>
          <w:spacing w:val="-2"/>
        </w:rPr>
        <w:t xml:space="preserve"> increase economic inequality (which is measured by income, </w:t>
      </w:r>
      <w:proofErr w:type="gramStart"/>
      <w:r w:rsidRPr="00720BE4">
        <w:rPr>
          <w:spacing w:val="-2"/>
        </w:rPr>
        <w:t>wealth</w:t>
      </w:r>
      <w:proofErr w:type="gramEnd"/>
      <w:r w:rsidRPr="00720BE4">
        <w:rPr>
          <w:spacing w:val="-2"/>
        </w:rPr>
        <w:t xml:space="preserve"> and consumption outcomes) but also increase wellbeing (</w:t>
      </w:r>
      <w:r w:rsidR="00681DB5" w:rsidRPr="00720BE4">
        <w:rPr>
          <w:spacing w:val="-2"/>
        </w:rPr>
        <w:t>such as life sati</w:t>
      </w:r>
      <w:r w:rsidR="002C1D75" w:rsidRPr="00720BE4">
        <w:rPr>
          <w:spacing w:val="-2"/>
        </w:rPr>
        <w:t>sfaction</w:t>
      </w:r>
      <w:r w:rsidR="00126A0B" w:rsidRPr="00720BE4">
        <w:rPr>
          <w:spacing w:val="-2"/>
        </w:rPr>
        <w:t>,</w:t>
      </w:r>
      <w:r w:rsidR="002C1D75" w:rsidRPr="00720BE4">
        <w:rPr>
          <w:spacing w:val="-2"/>
        </w:rPr>
        <w:t xml:space="preserve"> </w:t>
      </w:r>
      <w:r w:rsidRPr="00720BE4">
        <w:rPr>
          <w:spacing w:val="-2"/>
        </w:rPr>
        <w:t>which is not explicitly captured by these outcomes).</w:t>
      </w:r>
      <w:r w:rsidR="00E37A81" w:rsidRPr="00720BE4">
        <w:rPr>
          <w:spacing w:val="-2"/>
        </w:rPr>
        <w:t xml:space="preserve"> Other</w:t>
      </w:r>
      <w:r w:rsidR="001404FB" w:rsidRPr="00720BE4">
        <w:rPr>
          <w:spacing w:val="-2"/>
        </w:rPr>
        <w:t xml:space="preserve"> people</w:t>
      </w:r>
      <w:r w:rsidR="00E37A81" w:rsidRPr="00720BE4">
        <w:rPr>
          <w:spacing w:val="-2"/>
        </w:rPr>
        <w:t xml:space="preserve"> may work fewer hours (and earn less) to manage other responsibilities (e.g. parenting or caring), possibly to the detriment of their wellbeing </w:t>
      </w:r>
      <w:r w:rsidR="00BD11AF" w:rsidRPr="009F2C1B">
        <w:rPr>
          <w:rFonts w:cs="Arial"/>
          <w:spacing w:val="-2"/>
        </w:rPr>
        <w:t>(PC 2023a)</w:t>
      </w:r>
      <w:r w:rsidR="00E37A81" w:rsidRPr="00720BE4">
        <w:rPr>
          <w:spacing w:val="-2"/>
        </w:rPr>
        <w:t>, but to the benefit of the wellbeing of those they care for.</w:t>
      </w:r>
    </w:p>
    <w:p w14:paraId="553556BA" w14:textId="77777777" w:rsidR="00E37A81" w:rsidRDefault="00E37A81" w:rsidP="00E37A81">
      <w:pPr>
        <w:pStyle w:val="BodyText"/>
      </w:pPr>
      <w:r>
        <w:t xml:space="preserve">This is why measuring inequality – and where possible, drilling down into the numbers – is so important. </w:t>
      </w:r>
    </w:p>
    <w:p w14:paraId="448B7CA0" w14:textId="1AF418D1" w:rsidR="004100CD" w:rsidRDefault="004100CD" w:rsidP="006846A9">
      <w:pPr>
        <w:pStyle w:val="Heading2"/>
      </w:pPr>
      <w:bookmarkStart w:id="23" w:name="_Toc166241773"/>
      <w:bookmarkStart w:id="24" w:name="_Toc166242594"/>
      <w:bookmarkStart w:id="25" w:name="_Toc166509970"/>
      <w:r>
        <w:t>How to measure inequality – a policymaker’s toolkit</w:t>
      </w:r>
      <w:bookmarkEnd w:id="23"/>
      <w:bookmarkEnd w:id="24"/>
      <w:bookmarkEnd w:id="25"/>
    </w:p>
    <w:p w14:paraId="22B2D3AB" w14:textId="4C76E5BC" w:rsidR="00D4539F" w:rsidRDefault="00D4539F" w:rsidP="00D4539F">
      <w:r>
        <w:t>There are many ways to measure inequality. Different</w:t>
      </w:r>
      <w:r w:rsidRPr="00D36DDF">
        <w:t xml:space="preserve"> measure</w:t>
      </w:r>
      <w:r>
        <w:t>s can provide</w:t>
      </w:r>
      <w:r w:rsidRPr="00D36DDF">
        <w:t xml:space="preserve"> different </w:t>
      </w:r>
      <w:r>
        <w:t xml:space="preserve">perspectives on inequality, even when </w:t>
      </w:r>
      <w:r w:rsidRPr="00D36DDF">
        <w:t xml:space="preserve">using </w:t>
      </w:r>
      <w:r>
        <w:t xml:space="preserve">similar </w:t>
      </w:r>
      <w:r w:rsidRPr="00D36DDF">
        <w:t xml:space="preserve">data. This can sometimes result in </w:t>
      </w:r>
      <w:r>
        <w:t xml:space="preserve">measures and </w:t>
      </w:r>
      <w:r w:rsidRPr="00D36DDF">
        <w:t>methods being selected to fit a certain viewpoint or goal.</w:t>
      </w:r>
      <w:r>
        <w:t xml:space="preserve"> A</w:t>
      </w:r>
      <w:r w:rsidRPr="007C468E">
        <w:t xml:space="preserve"> single measure may present only a partial picture of issues that are relevant for informed policy decisions.</w:t>
      </w:r>
    </w:p>
    <w:p w14:paraId="4C2E4527" w14:textId="085847C6" w:rsidR="00206DBC" w:rsidRDefault="004100CD" w:rsidP="00BA05DB">
      <w:r>
        <w:t>Examining several methods or measurements together can provide a more holistic picture on the state of inequality</w:t>
      </w:r>
      <w:r w:rsidR="00D4539F">
        <w:t>.</w:t>
      </w:r>
      <w:r>
        <w:t xml:space="preserve"> Table 1.</w:t>
      </w:r>
      <w:r w:rsidR="00BA05DB">
        <w:t>1</w:t>
      </w:r>
      <w:r>
        <w:t xml:space="preserve"> summarises a</w:t>
      </w:r>
      <w:r w:rsidRPr="003335B8">
        <w:t xml:space="preserve"> practical set of tools to measure inequality</w:t>
      </w:r>
      <w:r>
        <w:t>, highlighting the intended purpose and potential limitations of each measure</w:t>
      </w:r>
      <w:r w:rsidR="002C4004">
        <w:t>.</w:t>
      </w:r>
      <w:r w:rsidR="00C57356">
        <w:t xml:space="preserve">  </w:t>
      </w:r>
    </w:p>
    <w:p w14:paraId="611CE136" w14:textId="1A52CB59" w:rsidR="004100CD" w:rsidRDefault="004100CD" w:rsidP="00761FA8">
      <w:pPr>
        <w:pStyle w:val="FigureTableHeading"/>
      </w:pPr>
      <w:r>
        <w:t xml:space="preserve">Table </w:t>
      </w:r>
      <w:r>
        <w:rPr>
          <w:noProof/>
        </w:rPr>
        <w:t>1</w:t>
      </w:r>
      <w:r>
        <w:t>.</w:t>
      </w:r>
      <w:r w:rsidR="00BA05DB">
        <w:t>1</w:t>
      </w:r>
      <w:r>
        <w:rPr>
          <w:noProof/>
        </w:rPr>
        <w:t xml:space="preserve"> – </w:t>
      </w:r>
      <w:r>
        <w:t xml:space="preserve">Inequality measures toolkit </w:t>
      </w:r>
    </w:p>
    <w:tbl>
      <w:tblPr>
        <w:tblStyle w:val="ProductivityCommissionTable2"/>
        <w:tblW w:w="0" w:type="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4100CD" w:rsidRPr="00825413" w14:paraId="03550B28" w14:textId="77777777" w:rsidTr="006021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tcBorders>
              <w:top w:val="nil"/>
              <w:bottom w:val="single" w:sz="4" w:space="0" w:color="B3B3B3"/>
            </w:tcBorders>
          </w:tcPr>
          <w:p w14:paraId="598B2281" w14:textId="77777777" w:rsidR="004100CD" w:rsidRPr="00825413" w:rsidRDefault="004100CD" w:rsidP="00E61B95">
            <w:pPr>
              <w:pStyle w:val="Source"/>
              <w:spacing w:before="45" w:after="45"/>
              <w:ind w:left="57" w:right="108"/>
              <w:rPr>
                <w:rFonts w:ascii="Arial (Body)" w:hAnsi="Arial (Body)"/>
                <w:bCs/>
                <w:color w:val="265A9A"/>
              </w:rPr>
            </w:pPr>
          </w:p>
        </w:tc>
        <w:tc>
          <w:tcPr>
            <w:tcW w:w="2409" w:type="dxa"/>
            <w:tcBorders>
              <w:top w:val="nil"/>
              <w:bottom w:val="single" w:sz="4" w:space="0" w:color="B3B3B3"/>
            </w:tcBorders>
          </w:tcPr>
          <w:p w14:paraId="49B78448" w14:textId="77777777" w:rsidR="004100CD" w:rsidRPr="00825413" w:rsidRDefault="004100CD" w:rsidP="00E61B95">
            <w:pPr>
              <w:pStyle w:val="Source"/>
              <w:spacing w:before="45" w:after="45"/>
              <w:ind w:left="57" w:right="108"/>
              <w:cnfStyle w:val="100000000000" w:firstRow="1" w:lastRow="0" w:firstColumn="0" w:lastColumn="0" w:oddVBand="0" w:evenVBand="0" w:oddHBand="0" w:evenHBand="0" w:firstRowFirstColumn="0" w:firstRowLastColumn="0" w:lastRowFirstColumn="0" w:lastRowLastColumn="0"/>
              <w:rPr>
                <w:rFonts w:ascii="Arial (Body)" w:hAnsi="Arial (Body)"/>
                <w:bCs/>
                <w:color w:val="265A9A"/>
              </w:rPr>
            </w:pPr>
            <w:r w:rsidRPr="00825413">
              <w:rPr>
                <w:rFonts w:ascii="Arial (Body)" w:hAnsi="Arial (Body)"/>
                <w:bCs/>
                <w:color w:val="265A9A"/>
              </w:rPr>
              <w:t>Description</w:t>
            </w:r>
          </w:p>
        </w:tc>
        <w:tc>
          <w:tcPr>
            <w:tcW w:w="2410" w:type="dxa"/>
            <w:tcBorders>
              <w:top w:val="nil"/>
              <w:bottom w:val="single" w:sz="4" w:space="0" w:color="B3B3B3"/>
            </w:tcBorders>
          </w:tcPr>
          <w:p w14:paraId="205A9AB2" w14:textId="0CCEB1C1" w:rsidR="004100CD" w:rsidRPr="00825413" w:rsidRDefault="004100CD" w:rsidP="00E61B95">
            <w:pPr>
              <w:pStyle w:val="Source"/>
              <w:spacing w:before="45" w:after="45"/>
              <w:ind w:left="57" w:right="108"/>
              <w:cnfStyle w:val="100000000000" w:firstRow="1" w:lastRow="0" w:firstColumn="0" w:lastColumn="0" w:oddVBand="0" w:evenVBand="0" w:oddHBand="0" w:evenHBand="0" w:firstRowFirstColumn="0" w:firstRowLastColumn="0" w:lastRowFirstColumn="0" w:lastRowLastColumn="0"/>
              <w:rPr>
                <w:rFonts w:ascii="Arial (Body)" w:hAnsi="Arial (Body)"/>
                <w:bCs/>
                <w:color w:val="265A9A"/>
              </w:rPr>
            </w:pPr>
            <w:r w:rsidRPr="00825413">
              <w:rPr>
                <w:rFonts w:ascii="Arial (Body)" w:hAnsi="Arial (Body)"/>
                <w:bCs/>
                <w:color w:val="265A9A"/>
              </w:rPr>
              <w:t>Purpose</w:t>
            </w:r>
          </w:p>
        </w:tc>
        <w:tc>
          <w:tcPr>
            <w:tcW w:w="2410" w:type="dxa"/>
            <w:tcBorders>
              <w:top w:val="nil"/>
              <w:bottom w:val="single" w:sz="4" w:space="0" w:color="B3B3B3"/>
            </w:tcBorders>
          </w:tcPr>
          <w:p w14:paraId="4EED5EA7" w14:textId="362D9699" w:rsidR="004100CD" w:rsidRPr="00825413" w:rsidRDefault="004100CD" w:rsidP="00E61B95">
            <w:pPr>
              <w:pStyle w:val="Source"/>
              <w:spacing w:before="45" w:after="45"/>
              <w:ind w:left="57" w:right="108"/>
              <w:cnfStyle w:val="100000000000" w:firstRow="1" w:lastRow="0" w:firstColumn="0" w:lastColumn="0" w:oddVBand="0" w:evenVBand="0" w:oddHBand="0" w:evenHBand="0" w:firstRowFirstColumn="0" w:firstRowLastColumn="0" w:lastRowFirstColumn="0" w:lastRowLastColumn="0"/>
              <w:rPr>
                <w:rFonts w:ascii="Arial (Body)" w:hAnsi="Arial (Body)"/>
                <w:bCs/>
                <w:color w:val="265A9A"/>
              </w:rPr>
            </w:pPr>
            <w:r w:rsidRPr="00825413">
              <w:rPr>
                <w:rFonts w:ascii="Arial (Body)" w:hAnsi="Arial (Body)"/>
                <w:bCs/>
                <w:color w:val="265A9A"/>
              </w:rPr>
              <w:t>Limitations</w:t>
            </w:r>
          </w:p>
        </w:tc>
      </w:tr>
      <w:tr w:rsidR="004100CD" w:rsidRPr="00D341DF" w14:paraId="31FFF740" w14:textId="77777777" w:rsidTr="00602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B3B3B3"/>
            </w:tcBorders>
          </w:tcPr>
          <w:p w14:paraId="7099B2E1" w14:textId="100B1239" w:rsidR="004100CD" w:rsidRPr="00D341DF" w:rsidRDefault="004100CD" w:rsidP="00E61B95">
            <w:pPr>
              <w:pStyle w:val="Source"/>
              <w:spacing w:before="45" w:after="45"/>
              <w:ind w:left="57" w:right="108"/>
              <w:rPr>
                <w:rFonts w:ascii="Arial (Body)" w:hAnsi="Arial (Body)"/>
                <w:b w:val="0"/>
                <w:color w:val="265A9A"/>
              </w:rPr>
            </w:pPr>
            <w:r w:rsidRPr="00825413">
              <w:rPr>
                <w:rFonts w:ascii="Arial (Body)" w:hAnsi="Arial (Body)"/>
                <w:bCs/>
                <w:color w:val="265A9A"/>
              </w:rPr>
              <w:t>Average income (or wealth or consumption</w:t>
            </w:r>
            <w:r>
              <w:rPr>
                <w:rFonts w:ascii="Arial (Body)" w:hAnsi="Arial (Body)"/>
                <w:b w:val="0"/>
                <w:color w:val="265A9A"/>
              </w:rPr>
              <w:t>)</w:t>
            </w:r>
          </w:p>
        </w:tc>
        <w:tc>
          <w:tcPr>
            <w:tcW w:w="2409" w:type="dxa"/>
            <w:tcBorders>
              <w:top w:val="single" w:sz="4" w:space="0" w:color="B3B3B3"/>
            </w:tcBorders>
          </w:tcPr>
          <w:p w14:paraId="5370482B" w14:textId="55AE9BEF" w:rsidR="004100CD" w:rsidRPr="00227FE5" w:rsidRDefault="004100CD"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The sum of all incomes divided by the number of people.</w:t>
            </w:r>
          </w:p>
        </w:tc>
        <w:tc>
          <w:tcPr>
            <w:tcW w:w="2410" w:type="dxa"/>
            <w:tcBorders>
              <w:top w:val="single" w:sz="4" w:space="0" w:color="B3B3B3"/>
            </w:tcBorders>
          </w:tcPr>
          <w:p w14:paraId="196BA3FE" w14:textId="7AD429A6" w:rsidR="004100CD" w:rsidRPr="00227FE5" w:rsidRDefault="00D56D40" w:rsidP="00F673AA">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 xml:space="preserve">Can provide a general overview of the economic wellbeing of a population and can be used to </w:t>
            </w:r>
            <w:r w:rsidR="009A2B84">
              <w:rPr>
                <w:szCs w:val="18"/>
              </w:rPr>
              <w:t xml:space="preserve">examine </w:t>
            </w:r>
            <w:r w:rsidR="003F6860">
              <w:rPr>
                <w:szCs w:val="18"/>
              </w:rPr>
              <w:t xml:space="preserve">different dimensions </w:t>
            </w:r>
            <w:r w:rsidRPr="00227FE5">
              <w:rPr>
                <w:szCs w:val="18"/>
              </w:rPr>
              <w:t>within a society such as age or gender</w:t>
            </w:r>
            <w:r w:rsidR="00284F0C">
              <w:rPr>
                <w:szCs w:val="18"/>
              </w:rPr>
              <w:t>.</w:t>
            </w:r>
          </w:p>
        </w:tc>
        <w:tc>
          <w:tcPr>
            <w:tcW w:w="2410" w:type="dxa"/>
            <w:tcBorders>
              <w:top w:val="single" w:sz="4" w:space="0" w:color="B3B3B3"/>
            </w:tcBorders>
          </w:tcPr>
          <w:p w14:paraId="109CDB75" w14:textId="57C6FA42" w:rsidR="004100CD" w:rsidRPr="00AB2E44" w:rsidRDefault="004100CD" w:rsidP="00CD08BB">
            <w:pPr>
              <w:pStyle w:val="TableListBullet"/>
              <w:cnfStyle w:val="000000100000" w:firstRow="0" w:lastRow="0" w:firstColumn="0" w:lastColumn="0" w:oddVBand="0" w:evenVBand="0" w:oddHBand="1" w:evenHBand="0" w:firstRowFirstColumn="0" w:firstRowLastColumn="0" w:lastRowFirstColumn="0" w:lastRowLastColumn="0"/>
              <w:rPr>
                <w:spacing w:val="-2"/>
                <w:szCs w:val="18"/>
              </w:rPr>
            </w:pPr>
            <w:r w:rsidRPr="00AB2E44">
              <w:rPr>
                <w:spacing w:val="-2"/>
                <w:szCs w:val="18"/>
              </w:rPr>
              <w:t>Does not measure inequality within a group or population</w:t>
            </w:r>
            <w:r w:rsidR="002C3981" w:rsidRPr="00AB2E44">
              <w:rPr>
                <w:spacing w:val="-2"/>
                <w:szCs w:val="18"/>
              </w:rPr>
              <w:t>.</w:t>
            </w:r>
          </w:p>
          <w:p w14:paraId="6C9BD9D0" w14:textId="10C6F859" w:rsidR="004100CD" w:rsidRPr="00AB2E44" w:rsidRDefault="004100CD" w:rsidP="00CD08BB">
            <w:pPr>
              <w:pStyle w:val="TableListBullet"/>
              <w:cnfStyle w:val="000000100000" w:firstRow="0" w:lastRow="0" w:firstColumn="0" w:lastColumn="0" w:oddVBand="0" w:evenVBand="0" w:oddHBand="1" w:evenHBand="0" w:firstRowFirstColumn="0" w:firstRowLastColumn="0" w:lastRowFirstColumn="0" w:lastRowLastColumn="0"/>
              <w:rPr>
                <w:spacing w:val="-2"/>
                <w:szCs w:val="18"/>
              </w:rPr>
            </w:pPr>
            <w:r w:rsidRPr="00AB2E44">
              <w:rPr>
                <w:spacing w:val="-2"/>
                <w:szCs w:val="18"/>
              </w:rPr>
              <w:t xml:space="preserve">Large outliers can skew the result (e.g. average income of $100,000 could </w:t>
            </w:r>
            <w:r w:rsidR="00602EE7" w:rsidRPr="00AB2E44">
              <w:rPr>
                <w:spacing w:val="-2"/>
                <w:szCs w:val="18"/>
              </w:rPr>
              <w:t xml:space="preserve">reflect </w:t>
            </w:r>
            <w:r w:rsidRPr="00AB2E44">
              <w:rPr>
                <w:spacing w:val="-2"/>
                <w:szCs w:val="18"/>
              </w:rPr>
              <w:t xml:space="preserve">9 people with no income and </w:t>
            </w:r>
            <w:r w:rsidRPr="00AB2E44">
              <w:rPr>
                <w:spacing w:val="-2"/>
                <w:szCs w:val="18"/>
              </w:rPr>
              <w:lastRenderedPageBreak/>
              <w:t>1</w:t>
            </w:r>
            <w:r w:rsidRPr="00AB2E44">
              <w:rPr>
                <w:rFonts w:hint="eastAsia"/>
                <w:spacing w:val="-2"/>
                <w:szCs w:val="18"/>
              </w:rPr>
              <w:t> </w:t>
            </w:r>
            <w:r w:rsidRPr="00AB2E44">
              <w:rPr>
                <w:spacing w:val="-2"/>
                <w:szCs w:val="18"/>
              </w:rPr>
              <w:t>person with $1,000,000</w:t>
            </w:r>
            <w:r w:rsidR="00403FE1" w:rsidRPr="00AB2E44">
              <w:rPr>
                <w:spacing w:val="-2"/>
                <w:szCs w:val="18"/>
              </w:rPr>
              <w:t xml:space="preserve"> income</w:t>
            </w:r>
            <w:r w:rsidRPr="00AB2E44">
              <w:rPr>
                <w:spacing w:val="-2"/>
                <w:szCs w:val="18"/>
              </w:rPr>
              <w:t>)</w:t>
            </w:r>
            <w:r w:rsidR="002C3981" w:rsidRPr="00AB2E44">
              <w:rPr>
                <w:spacing w:val="-2"/>
                <w:szCs w:val="18"/>
              </w:rPr>
              <w:t>.</w:t>
            </w:r>
          </w:p>
        </w:tc>
      </w:tr>
      <w:tr w:rsidR="004100CD" w:rsidRPr="00D341DF" w14:paraId="7D447F72" w14:textId="77777777" w:rsidTr="00E0475D">
        <w:tc>
          <w:tcPr>
            <w:cnfStyle w:val="001000000000" w:firstRow="0" w:lastRow="0" w:firstColumn="1" w:lastColumn="0" w:oddVBand="0" w:evenVBand="0" w:oddHBand="0" w:evenHBand="0" w:firstRowFirstColumn="0" w:firstRowLastColumn="0" w:lastRowFirstColumn="0" w:lastRowLastColumn="0"/>
            <w:tcW w:w="2409" w:type="dxa"/>
          </w:tcPr>
          <w:p w14:paraId="43BD214D" w14:textId="14837F2E"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lastRenderedPageBreak/>
              <w:t>Median income (or wealth or consumption)</w:t>
            </w:r>
          </w:p>
        </w:tc>
        <w:tc>
          <w:tcPr>
            <w:tcW w:w="2409" w:type="dxa"/>
          </w:tcPr>
          <w:p w14:paraId="6BEDB309" w14:textId="77777777" w:rsidR="00C3613C"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 xml:space="preserve">The middle </w:t>
            </w:r>
            <w:proofErr w:type="gramStart"/>
            <w:r w:rsidRPr="00227FE5">
              <w:rPr>
                <w:szCs w:val="18"/>
              </w:rPr>
              <w:t>income</w:t>
            </w:r>
            <w:r w:rsidR="00C3613C">
              <w:rPr>
                <w:szCs w:val="18"/>
              </w:rPr>
              <w:t>,</w:t>
            </w:r>
            <w:r w:rsidRPr="00227FE5">
              <w:rPr>
                <w:szCs w:val="18"/>
              </w:rPr>
              <w:t xml:space="preserve"> when</w:t>
            </w:r>
            <w:proofErr w:type="gramEnd"/>
            <w:r w:rsidRPr="00227FE5">
              <w:rPr>
                <w:szCs w:val="18"/>
              </w:rPr>
              <w:t xml:space="preserve"> all incomes are arranged in ascending order.</w:t>
            </w:r>
            <w:r w:rsidR="00C3613C" w:rsidRPr="00227FE5">
              <w:rPr>
                <w:szCs w:val="18"/>
              </w:rPr>
              <w:t xml:space="preserve"> </w:t>
            </w:r>
          </w:p>
          <w:p w14:paraId="49B352A6" w14:textId="13B914FA" w:rsidR="004100CD" w:rsidRPr="00227FE5" w:rsidRDefault="00C3613C"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 xml:space="preserve">For example, the income of the </w:t>
            </w:r>
            <w:r w:rsidR="009E6263">
              <w:rPr>
                <w:szCs w:val="18"/>
              </w:rPr>
              <w:t>5</w:t>
            </w:r>
            <w:r w:rsidR="009E6263" w:rsidRPr="00CB78A3">
              <w:rPr>
                <w:szCs w:val="18"/>
                <w:vertAlign w:val="superscript"/>
              </w:rPr>
              <w:t>t</w:t>
            </w:r>
            <w:r w:rsidRPr="00227FE5">
              <w:rPr>
                <w:szCs w:val="18"/>
                <w:vertAlign w:val="superscript"/>
              </w:rPr>
              <w:t>h</w:t>
            </w:r>
            <w:r w:rsidRPr="00227FE5">
              <w:rPr>
                <w:szCs w:val="18"/>
              </w:rPr>
              <w:t xml:space="preserve"> person, if we were looking at </w:t>
            </w:r>
            <w:r w:rsidR="009E6263">
              <w:rPr>
                <w:szCs w:val="18"/>
              </w:rPr>
              <w:t>9</w:t>
            </w:r>
            <w:r w:rsidRPr="00227FE5">
              <w:rPr>
                <w:szCs w:val="18"/>
              </w:rPr>
              <w:t xml:space="preserve"> people.</w:t>
            </w:r>
          </w:p>
        </w:tc>
        <w:tc>
          <w:tcPr>
            <w:tcW w:w="2410" w:type="dxa"/>
          </w:tcPr>
          <w:p w14:paraId="7D65F03F" w14:textId="177E6A4A" w:rsidR="004100CD" w:rsidRPr="006D426A" w:rsidRDefault="006A259A" w:rsidP="00CD08BB">
            <w:pPr>
              <w:pStyle w:val="TableListBullet"/>
              <w:cnfStyle w:val="000000000000" w:firstRow="0" w:lastRow="0" w:firstColumn="0" w:lastColumn="0" w:oddVBand="0" w:evenVBand="0" w:oddHBand="0" w:evenHBand="0" w:firstRowFirstColumn="0" w:firstRowLastColumn="0" w:lastRowFirstColumn="0" w:lastRowLastColumn="0"/>
              <w:rPr>
                <w:spacing w:val="4"/>
                <w:szCs w:val="18"/>
              </w:rPr>
            </w:pPr>
            <w:r w:rsidRPr="006D426A">
              <w:rPr>
                <w:spacing w:val="4"/>
                <w:szCs w:val="18"/>
              </w:rPr>
              <w:t xml:space="preserve">A single overview measure </w:t>
            </w:r>
            <w:r w:rsidR="00796377" w:rsidRPr="006D426A">
              <w:rPr>
                <w:spacing w:val="4"/>
                <w:szCs w:val="18"/>
              </w:rPr>
              <w:t xml:space="preserve">that is not skewed by large </w:t>
            </w:r>
            <w:r w:rsidR="005336C9" w:rsidRPr="006D426A">
              <w:rPr>
                <w:spacing w:val="4"/>
                <w:szCs w:val="18"/>
              </w:rPr>
              <w:t>outlier values</w:t>
            </w:r>
            <w:r w:rsidR="00796377" w:rsidRPr="006D426A">
              <w:rPr>
                <w:spacing w:val="4"/>
                <w:szCs w:val="18"/>
              </w:rPr>
              <w:t>.</w:t>
            </w:r>
          </w:p>
        </w:tc>
        <w:tc>
          <w:tcPr>
            <w:tcW w:w="2410" w:type="dxa"/>
          </w:tcPr>
          <w:p w14:paraId="4ABE9F5E" w14:textId="1635990A" w:rsidR="004100CD" w:rsidRPr="00227FE5"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 xml:space="preserve">Focus on the middle person masks </w:t>
            </w:r>
            <w:r w:rsidR="00C94EC3">
              <w:rPr>
                <w:szCs w:val="18"/>
              </w:rPr>
              <w:t>situation</w:t>
            </w:r>
            <w:r w:rsidRPr="00227FE5">
              <w:rPr>
                <w:szCs w:val="18"/>
              </w:rPr>
              <w:t xml:space="preserve"> of the </w:t>
            </w:r>
            <w:r w:rsidR="00C3613C">
              <w:rPr>
                <w:szCs w:val="18"/>
              </w:rPr>
              <w:t>remaining</w:t>
            </w:r>
            <w:r w:rsidRPr="00227FE5">
              <w:rPr>
                <w:szCs w:val="18"/>
              </w:rPr>
              <w:t xml:space="preserve"> population.</w:t>
            </w:r>
          </w:p>
          <w:p w14:paraId="0DF4A401" w14:textId="6A001E33" w:rsidR="004100CD" w:rsidRPr="00227FE5"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Less widely understood than average income</w:t>
            </w:r>
            <w:r w:rsidR="00796377" w:rsidRPr="00227FE5">
              <w:rPr>
                <w:szCs w:val="18"/>
              </w:rPr>
              <w:t>.</w:t>
            </w:r>
          </w:p>
        </w:tc>
      </w:tr>
      <w:tr w:rsidR="004100CD" w:rsidRPr="00D341DF" w14:paraId="4EAD4443" w14:textId="77777777" w:rsidTr="00E04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7DA2463" w14:textId="32039DEE"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Percentiles</w:t>
            </w:r>
            <w:r w:rsidR="00090729" w:rsidRPr="00825413">
              <w:rPr>
                <w:rFonts w:ascii="Arial (Body)" w:hAnsi="Arial (Body)"/>
                <w:bCs/>
                <w:color w:val="265A9A"/>
              </w:rPr>
              <w:t>, d</w:t>
            </w:r>
            <w:r w:rsidRPr="00825413">
              <w:rPr>
                <w:rFonts w:ascii="Arial (Body)" w:hAnsi="Arial (Body)"/>
                <w:bCs/>
                <w:color w:val="265A9A"/>
              </w:rPr>
              <w:t>eciles</w:t>
            </w:r>
            <w:r w:rsidR="00090729" w:rsidRPr="00825413">
              <w:rPr>
                <w:rFonts w:ascii="Arial (Body)" w:hAnsi="Arial (Body)"/>
                <w:bCs/>
                <w:color w:val="265A9A"/>
              </w:rPr>
              <w:t xml:space="preserve"> and</w:t>
            </w:r>
            <w:r w:rsidRPr="00825413">
              <w:rPr>
                <w:rFonts w:ascii="Arial (Body)" w:hAnsi="Arial (Body)"/>
                <w:bCs/>
                <w:color w:val="265A9A"/>
              </w:rPr>
              <w:br/>
            </w:r>
            <w:r w:rsidR="00090729" w:rsidRPr="00825413">
              <w:rPr>
                <w:rFonts w:ascii="Arial (Body)" w:hAnsi="Arial (Body)"/>
                <w:bCs/>
                <w:color w:val="265A9A"/>
              </w:rPr>
              <w:t>q</w:t>
            </w:r>
            <w:r w:rsidRPr="00825413">
              <w:rPr>
                <w:rFonts w:ascii="Arial (Body)" w:hAnsi="Arial (Body)"/>
                <w:bCs/>
                <w:color w:val="265A9A"/>
              </w:rPr>
              <w:t>uartiles</w:t>
            </w:r>
          </w:p>
        </w:tc>
        <w:tc>
          <w:tcPr>
            <w:tcW w:w="2409" w:type="dxa"/>
          </w:tcPr>
          <w:p w14:paraId="47D69A55" w14:textId="22CBD4E1" w:rsidR="004100CD" w:rsidRPr="00227FE5" w:rsidRDefault="006358B1" w:rsidP="009F27B3">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Like</w:t>
            </w:r>
            <w:r w:rsidR="00E16C19" w:rsidRPr="00227FE5">
              <w:rPr>
                <w:szCs w:val="18"/>
              </w:rPr>
              <w:t xml:space="preserve"> </w:t>
            </w:r>
            <w:r w:rsidR="004100CD" w:rsidRPr="00227FE5">
              <w:rPr>
                <w:szCs w:val="18"/>
              </w:rPr>
              <w:t>the median</w:t>
            </w:r>
            <w:r w:rsidR="00E0475D" w:rsidRPr="00227FE5">
              <w:rPr>
                <w:szCs w:val="18"/>
              </w:rPr>
              <w:t>,</w:t>
            </w:r>
            <w:r w:rsidR="0055441A" w:rsidRPr="00227FE5">
              <w:rPr>
                <w:szCs w:val="18"/>
              </w:rPr>
              <w:t xml:space="preserve"> these divide </w:t>
            </w:r>
            <w:r w:rsidR="00971817" w:rsidRPr="00227FE5">
              <w:rPr>
                <w:szCs w:val="18"/>
              </w:rPr>
              <w:t>incomes</w:t>
            </w:r>
            <w:r w:rsidR="0055441A" w:rsidRPr="00227FE5">
              <w:rPr>
                <w:szCs w:val="18"/>
              </w:rPr>
              <w:t xml:space="preserve"> into equal parts</w:t>
            </w:r>
            <w:r w:rsidR="003A0F18" w:rsidRPr="00227FE5">
              <w:rPr>
                <w:szCs w:val="18"/>
              </w:rPr>
              <w:t xml:space="preserve"> and present </w:t>
            </w:r>
            <w:r w:rsidR="00525776" w:rsidRPr="00227FE5">
              <w:rPr>
                <w:szCs w:val="18"/>
              </w:rPr>
              <w:t xml:space="preserve">the </w:t>
            </w:r>
            <w:r w:rsidR="003A0F18" w:rsidRPr="00227FE5">
              <w:rPr>
                <w:szCs w:val="18"/>
              </w:rPr>
              <w:t>income of each ‘n-tile’</w:t>
            </w:r>
            <w:r w:rsidR="0087311E" w:rsidRPr="00227FE5">
              <w:rPr>
                <w:szCs w:val="18"/>
              </w:rPr>
              <w:t>.</w:t>
            </w:r>
          </w:p>
          <w:p w14:paraId="16B2BA11" w14:textId="6E8C59F7" w:rsidR="004100CD" w:rsidRPr="00227FE5" w:rsidRDefault="00525776"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For example</w:t>
            </w:r>
            <w:r w:rsidR="00227FE5" w:rsidRPr="00227FE5">
              <w:rPr>
                <w:szCs w:val="18"/>
              </w:rPr>
              <w:t>,</w:t>
            </w:r>
            <w:r w:rsidRPr="00227FE5">
              <w:rPr>
                <w:szCs w:val="18"/>
              </w:rPr>
              <w:t xml:space="preserve"> the 9</w:t>
            </w:r>
            <w:r w:rsidRPr="00227FE5">
              <w:rPr>
                <w:szCs w:val="18"/>
                <w:vertAlign w:val="superscript"/>
              </w:rPr>
              <w:t>th</w:t>
            </w:r>
            <w:r w:rsidRPr="00227FE5">
              <w:rPr>
                <w:szCs w:val="18"/>
              </w:rPr>
              <w:t xml:space="preserve"> decile </w:t>
            </w:r>
            <w:r w:rsidR="00227FE5" w:rsidRPr="00227FE5">
              <w:rPr>
                <w:szCs w:val="18"/>
              </w:rPr>
              <w:t>is</w:t>
            </w:r>
            <w:r w:rsidRPr="00227FE5">
              <w:rPr>
                <w:szCs w:val="18"/>
              </w:rPr>
              <w:t xml:space="preserve"> the income of the 90</w:t>
            </w:r>
            <w:r w:rsidRPr="00227FE5">
              <w:rPr>
                <w:szCs w:val="18"/>
                <w:vertAlign w:val="superscript"/>
              </w:rPr>
              <w:t>th</w:t>
            </w:r>
            <w:r w:rsidRPr="00227FE5">
              <w:rPr>
                <w:szCs w:val="18"/>
              </w:rPr>
              <w:t xml:space="preserve"> </w:t>
            </w:r>
            <w:r w:rsidR="00DF7C20" w:rsidRPr="00227FE5">
              <w:rPr>
                <w:szCs w:val="18"/>
              </w:rPr>
              <w:t>person, if we were looking at 100 people</w:t>
            </w:r>
            <w:r w:rsidR="00227FE5" w:rsidRPr="00227FE5">
              <w:rPr>
                <w:szCs w:val="18"/>
              </w:rPr>
              <w:t>.</w:t>
            </w:r>
          </w:p>
        </w:tc>
        <w:tc>
          <w:tcPr>
            <w:tcW w:w="2410" w:type="dxa"/>
          </w:tcPr>
          <w:p w14:paraId="6198D852" w14:textId="18EA7AF9" w:rsidR="004100CD" w:rsidRPr="006D426A" w:rsidRDefault="00E16C19" w:rsidP="00CD08BB">
            <w:pPr>
              <w:pStyle w:val="TableListBullet"/>
              <w:cnfStyle w:val="000000100000" w:firstRow="0" w:lastRow="0" w:firstColumn="0" w:lastColumn="0" w:oddVBand="0" w:evenVBand="0" w:oddHBand="1" w:evenHBand="0" w:firstRowFirstColumn="0" w:firstRowLastColumn="0" w:lastRowFirstColumn="0" w:lastRowLastColumn="0"/>
              <w:rPr>
                <w:spacing w:val="4"/>
                <w:szCs w:val="18"/>
              </w:rPr>
            </w:pPr>
            <w:r w:rsidRPr="006D426A">
              <w:rPr>
                <w:spacing w:val="4"/>
                <w:szCs w:val="18"/>
              </w:rPr>
              <w:t>Offer</w:t>
            </w:r>
            <w:r w:rsidR="00DF7C20" w:rsidRPr="006D426A">
              <w:rPr>
                <w:spacing w:val="4"/>
                <w:szCs w:val="18"/>
              </w:rPr>
              <w:t>s</w:t>
            </w:r>
            <w:r w:rsidRPr="006D426A">
              <w:rPr>
                <w:spacing w:val="4"/>
                <w:szCs w:val="18"/>
              </w:rPr>
              <w:t xml:space="preserve"> a </w:t>
            </w:r>
            <w:r w:rsidR="0099747A" w:rsidRPr="006D426A">
              <w:rPr>
                <w:spacing w:val="4"/>
                <w:szCs w:val="18"/>
              </w:rPr>
              <w:t xml:space="preserve">more detailed </w:t>
            </w:r>
            <w:r w:rsidRPr="006D426A">
              <w:rPr>
                <w:spacing w:val="4"/>
                <w:szCs w:val="18"/>
              </w:rPr>
              <w:t xml:space="preserve">view of the </w:t>
            </w:r>
            <w:r w:rsidR="0099747A" w:rsidRPr="006D426A">
              <w:rPr>
                <w:spacing w:val="4"/>
                <w:szCs w:val="18"/>
              </w:rPr>
              <w:t>distribution of outcomes</w:t>
            </w:r>
            <w:r w:rsidRPr="006D426A">
              <w:rPr>
                <w:spacing w:val="4"/>
                <w:szCs w:val="18"/>
              </w:rPr>
              <w:t>, allowing for a deeper analysis of inequality and social stratification.</w:t>
            </w:r>
          </w:p>
        </w:tc>
        <w:tc>
          <w:tcPr>
            <w:tcW w:w="2410" w:type="dxa"/>
          </w:tcPr>
          <w:p w14:paraId="3FAF99D5" w14:textId="6464E69B" w:rsidR="004100CD" w:rsidRPr="00227FE5" w:rsidRDefault="00227FE5"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Interpretation</w:t>
            </w:r>
            <w:r w:rsidR="00D3235A" w:rsidRPr="00227FE5">
              <w:rPr>
                <w:szCs w:val="18"/>
              </w:rPr>
              <w:t xml:space="preserve"> </w:t>
            </w:r>
            <w:r w:rsidR="008D347B">
              <w:rPr>
                <w:szCs w:val="18"/>
              </w:rPr>
              <w:t xml:space="preserve">is more </w:t>
            </w:r>
            <w:r w:rsidR="00D3235A" w:rsidRPr="00227FE5">
              <w:rPr>
                <w:szCs w:val="18"/>
              </w:rPr>
              <w:t xml:space="preserve">complex </w:t>
            </w:r>
            <w:r w:rsidR="008D347B">
              <w:rPr>
                <w:szCs w:val="18"/>
              </w:rPr>
              <w:t xml:space="preserve">than a single </w:t>
            </w:r>
            <w:proofErr w:type="gramStart"/>
            <w:r w:rsidR="008D347B">
              <w:rPr>
                <w:szCs w:val="18"/>
              </w:rPr>
              <w:t xml:space="preserve">number, </w:t>
            </w:r>
            <w:r w:rsidR="00D3235A" w:rsidRPr="00227FE5">
              <w:rPr>
                <w:szCs w:val="18"/>
              </w:rPr>
              <w:t>and</w:t>
            </w:r>
            <w:proofErr w:type="gramEnd"/>
            <w:r w:rsidR="00D3235A" w:rsidRPr="00227FE5">
              <w:rPr>
                <w:szCs w:val="18"/>
              </w:rPr>
              <w:t xml:space="preserve"> may require </w:t>
            </w:r>
            <w:r w:rsidR="008D347B">
              <w:rPr>
                <w:szCs w:val="18"/>
              </w:rPr>
              <w:t xml:space="preserve">further </w:t>
            </w:r>
            <w:r w:rsidR="00D3235A" w:rsidRPr="00227FE5">
              <w:rPr>
                <w:szCs w:val="18"/>
              </w:rPr>
              <w:t>understanding of underlying data and economic context.</w:t>
            </w:r>
          </w:p>
        </w:tc>
      </w:tr>
      <w:tr w:rsidR="004100CD" w:rsidRPr="00D341DF" w14:paraId="54666A75" w14:textId="77777777" w:rsidTr="00E0475D">
        <w:tc>
          <w:tcPr>
            <w:cnfStyle w:val="001000000000" w:firstRow="0" w:lastRow="0" w:firstColumn="1" w:lastColumn="0" w:oddVBand="0" w:evenVBand="0" w:oddHBand="0" w:evenHBand="0" w:firstRowFirstColumn="0" w:firstRowLastColumn="0" w:lastRowFirstColumn="0" w:lastRowLastColumn="0"/>
            <w:tcW w:w="2409" w:type="dxa"/>
          </w:tcPr>
          <w:p w14:paraId="6820ADE8" w14:textId="3B796C97"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Interquartile range</w:t>
            </w:r>
            <w:r w:rsidR="00766E2B" w:rsidRPr="00825413">
              <w:rPr>
                <w:rFonts w:ascii="Arial (Body)" w:hAnsi="Arial (Body)"/>
                <w:bCs/>
                <w:color w:val="265A9A"/>
              </w:rPr>
              <w:t xml:space="preserve"> (IQR)</w:t>
            </w:r>
          </w:p>
        </w:tc>
        <w:tc>
          <w:tcPr>
            <w:tcW w:w="2409" w:type="dxa"/>
          </w:tcPr>
          <w:p w14:paraId="03DBF34A" w14:textId="11BF4004" w:rsidR="004100CD" w:rsidRPr="002D1D36"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D1D36">
              <w:rPr>
                <w:szCs w:val="18"/>
              </w:rPr>
              <w:t>The difference between the first- and third-income quartile</w:t>
            </w:r>
            <w:r w:rsidR="00CA0E61" w:rsidRPr="002D1D36">
              <w:rPr>
                <w:szCs w:val="18"/>
              </w:rPr>
              <w:t>, covering 50% of the distribution.</w:t>
            </w:r>
          </w:p>
        </w:tc>
        <w:tc>
          <w:tcPr>
            <w:tcW w:w="2410" w:type="dxa"/>
          </w:tcPr>
          <w:p w14:paraId="2810FF4D" w14:textId="632633A5" w:rsidR="004100CD" w:rsidRPr="006D426A"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pacing w:val="-2"/>
                <w:szCs w:val="18"/>
              </w:rPr>
            </w:pPr>
            <w:r w:rsidRPr="006D426A">
              <w:rPr>
                <w:spacing w:val="-2"/>
                <w:szCs w:val="18"/>
              </w:rPr>
              <w:t>Useful in conjunction with median in showing the range in which most people’s income falls</w:t>
            </w:r>
            <w:r w:rsidR="00986F68" w:rsidRPr="006D426A">
              <w:rPr>
                <w:spacing w:val="-2"/>
                <w:szCs w:val="18"/>
              </w:rPr>
              <w:t>.</w:t>
            </w:r>
          </w:p>
        </w:tc>
        <w:tc>
          <w:tcPr>
            <w:tcW w:w="2410" w:type="dxa"/>
          </w:tcPr>
          <w:p w14:paraId="1513ED4A" w14:textId="65398D80" w:rsidR="00CA0E61" w:rsidRPr="00227FE5" w:rsidRDefault="00CA0E61"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Does not reflect entire distribution</w:t>
            </w:r>
            <w:r w:rsidR="0034439E">
              <w:rPr>
                <w:szCs w:val="18"/>
              </w:rPr>
              <w:t xml:space="preserve"> as the measure deliberately excludes the tails</w:t>
            </w:r>
            <w:r w:rsidRPr="00227FE5">
              <w:rPr>
                <w:szCs w:val="18"/>
              </w:rPr>
              <w:t>.</w:t>
            </w:r>
          </w:p>
          <w:p w14:paraId="2F1F0743" w14:textId="456FFB54" w:rsidR="004100CD" w:rsidRPr="00227FE5" w:rsidRDefault="00880D9F"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When comparing two or more distributions, the IQR alone may not be sufficient.</w:t>
            </w:r>
          </w:p>
        </w:tc>
      </w:tr>
      <w:tr w:rsidR="004100CD" w:rsidRPr="00D341DF" w14:paraId="4520A07A" w14:textId="77777777" w:rsidTr="00821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il"/>
            </w:tcBorders>
          </w:tcPr>
          <w:p w14:paraId="780EF187" w14:textId="77777777"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Percentile ratios</w:t>
            </w:r>
          </w:p>
          <w:p w14:paraId="7054BEE0" w14:textId="066C19E4"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 xml:space="preserve">- </w:t>
            </w:r>
            <w:r w:rsidR="00A70AB8" w:rsidRPr="00825413">
              <w:rPr>
                <w:rFonts w:ascii="Arial (Body)" w:hAnsi="Arial (Body)"/>
                <w:bCs/>
                <w:color w:val="265A9A"/>
              </w:rPr>
              <w:t>p95/</w:t>
            </w:r>
            <w:r w:rsidRPr="00825413">
              <w:rPr>
                <w:rFonts w:ascii="Arial (Body)" w:hAnsi="Arial (Body)"/>
                <w:bCs/>
                <w:color w:val="265A9A"/>
              </w:rPr>
              <w:t>p5</w:t>
            </w:r>
          </w:p>
          <w:p w14:paraId="7E2B9ADF" w14:textId="734DBF7A"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 xml:space="preserve">- </w:t>
            </w:r>
            <w:r w:rsidR="00A70AB8" w:rsidRPr="00825413">
              <w:rPr>
                <w:rFonts w:ascii="Arial (Body)" w:hAnsi="Arial (Body)"/>
                <w:bCs/>
                <w:color w:val="265A9A"/>
              </w:rPr>
              <w:t>p99/</w:t>
            </w:r>
            <w:r w:rsidRPr="00825413">
              <w:rPr>
                <w:rFonts w:ascii="Arial (Body)" w:hAnsi="Arial (Body)"/>
                <w:bCs/>
                <w:color w:val="265A9A"/>
              </w:rPr>
              <w:t>p1</w:t>
            </w:r>
          </w:p>
          <w:p w14:paraId="69E154D2" w14:textId="5A797A7F"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 xml:space="preserve">- </w:t>
            </w:r>
            <w:r w:rsidR="00A70AB8" w:rsidRPr="00825413">
              <w:rPr>
                <w:rFonts w:ascii="Arial (Body)" w:hAnsi="Arial (Body)"/>
                <w:bCs/>
                <w:color w:val="265A9A"/>
              </w:rPr>
              <w:t>p50/</w:t>
            </w:r>
            <w:r w:rsidRPr="00825413">
              <w:rPr>
                <w:rFonts w:ascii="Arial (Body)" w:hAnsi="Arial (Body)"/>
                <w:bCs/>
                <w:color w:val="265A9A"/>
              </w:rPr>
              <w:t>p10</w:t>
            </w:r>
          </w:p>
        </w:tc>
        <w:tc>
          <w:tcPr>
            <w:tcW w:w="2409" w:type="dxa"/>
            <w:tcBorders>
              <w:bottom w:val="nil"/>
            </w:tcBorders>
          </w:tcPr>
          <w:p w14:paraId="047FE737" w14:textId="7EC501CA" w:rsidR="004100CD" w:rsidRPr="000E5BE4" w:rsidRDefault="004100CD"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0E5BE4">
              <w:rPr>
                <w:szCs w:val="18"/>
              </w:rPr>
              <w:t>Ratio of two income percentile</w:t>
            </w:r>
            <w:r w:rsidR="00A87480" w:rsidRPr="000E5BE4">
              <w:rPr>
                <w:szCs w:val="18"/>
              </w:rPr>
              <w:t>s</w:t>
            </w:r>
            <w:r w:rsidRPr="000E5BE4">
              <w:rPr>
                <w:szCs w:val="18"/>
              </w:rPr>
              <w:t xml:space="preserve">, generally </w:t>
            </w:r>
            <w:r w:rsidR="0014265C" w:rsidRPr="000E5BE4">
              <w:rPr>
                <w:szCs w:val="18"/>
              </w:rPr>
              <w:t xml:space="preserve">high and low </w:t>
            </w:r>
            <w:proofErr w:type="gramStart"/>
            <w:r w:rsidRPr="000E5BE4">
              <w:rPr>
                <w:szCs w:val="18"/>
              </w:rPr>
              <w:t>incomes</w:t>
            </w:r>
            <w:proofErr w:type="gramEnd"/>
            <w:r w:rsidRPr="000E5BE4">
              <w:rPr>
                <w:szCs w:val="18"/>
              </w:rPr>
              <w:t xml:space="preserve"> or median </w:t>
            </w:r>
            <w:r w:rsidR="0014265C" w:rsidRPr="000E5BE4">
              <w:rPr>
                <w:szCs w:val="18"/>
              </w:rPr>
              <w:t xml:space="preserve">and low </w:t>
            </w:r>
            <w:r w:rsidRPr="000E5BE4">
              <w:rPr>
                <w:szCs w:val="18"/>
              </w:rPr>
              <w:t>incomes.</w:t>
            </w:r>
          </w:p>
        </w:tc>
        <w:tc>
          <w:tcPr>
            <w:tcW w:w="2410" w:type="dxa"/>
            <w:tcBorders>
              <w:bottom w:val="nil"/>
            </w:tcBorders>
          </w:tcPr>
          <w:p w14:paraId="39D5E42D" w14:textId="234A3D2C" w:rsidR="004100CD" w:rsidRPr="00227FE5" w:rsidRDefault="004100CD"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 xml:space="preserve">Simple and intuitive method </w:t>
            </w:r>
            <w:r w:rsidR="001429E1" w:rsidRPr="00227FE5">
              <w:rPr>
                <w:szCs w:val="18"/>
              </w:rPr>
              <w:t>for highlighting the gap between the high and low ends of the income distribution</w:t>
            </w:r>
            <w:r w:rsidR="002C3981">
              <w:rPr>
                <w:szCs w:val="18"/>
              </w:rPr>
              <w:t xml:space="preserve"> (e.g. </w:t>
            </w:r>
            <w:r w:rsidR="00D1049D">
              <w:rPr>
                <w:szCs w:val="18"/>
              </w:rPr>
              <w:t xml:space="preserve">the median person earns X times more than someone </w:t>
            </w:r>
            <w:r w:rsidR="00FA337F">
              <w:rPr>
                <w:szCs w:val="18"/>
              </w:rPr>
              <w:t>in the 10</w:t>
            </w:r>
            <w:r w:rsidR="00FA337F" w:rsidRPr="0006571A">
              <w:rPr>
                <w:szCs w:val="18"/>
                <w:vertAlign w:val="superscript"/>
              </w:rPr>
              <w:t>th</w:t>
            </w:r>
            <w:r w:rsidR="00FA337F">
              <w:rPr>
                <w:szCs w:val="18"/>
              </w:rPr>
              <w:t xml:space="preserve"> percentile)</w:t>
            </w:r>
            <w:r w:rsidR="001429E1" w:rsidRPr="00227FE5">
              <w:rPr>
                <w:szCs w:val="18"/>
              </w:rPr>
              <w:t>.</w:t>
            </w:r>
          </w:p>
        </w:tc>
        <w:tc>
          <w:tcPr>
            <w:tcW w:w="2410" w:type="dxa"/>
            <w:tcBorders>
              <w:bottom w:val="nil"/>
            </w:tcBorders>
          </w:tcPr>
          <w:p w14:paraId="78D3D283" w14:textId="0A2C0B2E" w:rsidR="004100CD" w:rsidRPr="00227FE5" w:rsidRDefault="0095619C"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Potentially hides full story of inequality as it d</w:t>
            </w:r>
            <w:r w:rsidR="004100CD" w:rsidRPr="00227FE5">
              <w:rPr>
                <w:szCs w:val="18"/>
              </w:rPr>
              <w:t xml:space="preserve">oes not examine </w:t>
            </w:r>
            <w:r w:rsidR="00FA337F">
              <w:rPr>
                <w:szCs w:val="18"/>
              </w:rPr>
              <w:t xml:space="preserve">the </w:t>
            </w:r>
            <w:r w:rsidR="004100CD" w:rsidRPr="00227FE5">
              <w:rPr>
                <w:szCs w:val="18"/>
              </w:rPr>
              <w:t>distribution of incomes</w:t>
            </w:r>
            <w:r w:rsidRPr="00227FE5">
              <w:rPr>
                <w:szCs w:val="18"/>
              </w:rPr>
              <w:t xml:space="preserve"> between two points.</w:t>
            </w:r>
          </w:p>
          <w:p w14:paraId="5D9F58DB" w14:textId="4D9D9023" w:rsidR="004100CD" w:rsidRPr="00227FE5" w:rsidRDefault="00CD08BB" w:rsidP="00CD08BB">
            <w:pPr>
              <w:pStyle w:val="TableListBullet"/>
              <w:cnfStyle w:val="000000100000" w:firstRow="0" w:lastRow="0" w:firstColumn="0" w:lastColumn="0" w:oddVBand="0" w:evenVBand="0" w:oddHBand="1" w:evenHBand="0" w:firstRowFirstColumn="0" w:firstRowLastColumn="0" w:lastRowFirstColumn="0" w:lastRowLastColumn="0"/>
              <w:rPr>
                <w:szCs w:val="18"/>
              </w:rPr>
            </w:pPr>
            <w:r w:rsidRPr="00227FE5">
              <w:rPr>
                <w:szCs w:val="18"/>
              </w:rPr>
              <w:t>S</w:t>
            </w:r>
            <w:r w:rsidR="0095619C" w:rsidRPr="00227FE5">
              <w:rPr>
                <w:szCs w:val="18"/>
              </w:rPr>
              <w:t xml:space="preserve">ensitive to changes at the extremes of </w:t>
            </w:r>
            <w:r w:rsidR="00FA337F">
              <w:rPr>
                <w:szCs w:val="18"/>
              </w:rPr>
              <w:t xml:space="preserve">the </w:t>
            </w:r>
            <w:r w:rsidR="0095619C" w:rsidRPr="00227FE5">
              <w:rPr>
                <w:szCs w:val="18"/>
              </w:rPr>
              <w:t>distribution</w:t>
            </w:r>
            <w:r w:rsidR="00FA337F">
              <w:rPr>
                <w:szCs w:val="18"/>
              </w:rPr>
              <w:t>.</w:t>
            </w:r>
          </w:p>
        </w:tc>
      </w:tr>
      <w:tr w:rsidR="004100CD" w:rsidRPr="00D341DF" w14:paraId="6C034988" w14:textId="77777777" w:rsidTr="0082171D">
        <w:tc>
          <w:tcPr>
            <w:cnfStyle w:val="001000000000" w:firstRow="0" w:lastRow="0" w:firstColumn="1" w:lastColumn="0" w:oddVBand="0" w:evenVBand="0" w:oddHBand="0" w:evenHBand="0" w:firstRowFirstColumn="0" w:firstRowLastColumn="0" w:lastRowFirstColumn="0" w:lastRowLastColumn="0"/>
            <w:tcW w:w="2409" w:type="dxa"/>
            <w:tcBorders>
              <w:top w:val="nil"/>
              <w:bottom w:val="single" w:sz="4" w:space="0" w:color="B3B3B3"/>
            </w:tcBorders>
          </w:tcPr>
          <w:p w14:paraId="05B85342" w14:textId="27BF992A" w:rsidR="004100CD" w:rsidRPr="00825413" w:rsidRDefault="004100CD" w:rsidP="00E61B95">
            <w:pPr>
              <w:pStyle w:val="Source"/>
              <w:spacing w:before="45" w:after="45"/>
              <w:ind w:left="57" w:right="108"/>
              <w:rPr>
                <w:rFonts w:ascii="Arial (Body)" w:hAnsi="Arial (Body)"/>
                <w:bCs/>
                <w:color w:val="265A9A"/>
              </w:rPr>
            </w:pPr>
            <w:r w:rsidRPr="00825413">
              <w:rPr>
                <w:rFonts w:ascii="Arial (Body)" w:hAnsi="Arial (Body)"/>
                <w:bCs/>
                <w:color w:val="265A9A"/>
              </w:rPr>
              <w:t xml:space="preserve">Gini </w:t>
            </w:r>
            <w:r w:rsidR="00761FA8" w:rsidRPr="00825413">
              <w:rPr>
                <w:rFonts w:ascii="Arial (Body)" w:hAnsi="Arial (Body)"/>
                <w:bCs/>
                <w:color w:val="265A9A"/>
              </w:rPr>
              <w:t>coefficient</w:t>
            </w:r>
            <w:r w:rsidR="00C5123C" w:rsidRPr="00825413">
              <w:rPr>
                <w:rStyle w:val="FootnoteReference"/>
                <w:bCs/>
              </w:rPr>
              <w:footnoteReference w:id="2"/>
            </w:r>
          </w:p>
        </w:tc>
        <w:tc>
          <w:tcPr>
            <w:tcW w:w="2409" w:type="dxa"/>
            <w:tcBorders>
              <w:top w:val="nil"/>
              <w:bottom w:val="single" w:sz="4" w:space="0" w:color="B3B3B3"/>
            </w:tcBorders>
          </w:tcPr>
          <w:p w14:paraId="4BEB6341" w14:textId="6E5641AE" w:rsidR="004100CD" w:rsidRPr="006D426A" w:rsidRDefault="00D2729C" w:rsidP="00023873">
            <w:pPr>
              <w:pStyle w:val="TableListBullet"/>
              <w:cnfStyle w:val="000000000000" w:firstRow="0" w:lastRow="0" w:firstColumn="0" w:lastColumn="0" w:oddVBand="0" w:evenVBand="0" w:oddHBand="0" w:evenHBand="0" w:firstRowFirstColumn="0" w:firstRowLastColumn="0" w:lastRowFirstColumn="0" w:lastRowLastColumn="0"/>
              <w:rPr>
                <w:spacing w:val="2"/>
                <w:szCs w:val="18"/>
              </w:rPr>
            </w:pPr>
            <w:r w:rsidRPr="006D426A">
              <w:rPr>
                <w:spacing w:val="2"/>
                <w:szCs w:val="18"/>
              </w:rPr>
              <w:t>Calculated</w:t>
            </w:r>
            <w:r w:rsidR="00460566" w:rsidRPr="006D426A">
              <w:rPr>
                <w:spacing w:val="2"/>
                <w:szCs w:val="18"/>
              </w:rPr>
              <w:t xml:space="preserve"> from </w:t>
            </w:r>
            <w:r w:rsidR="00FA337F" w:rsidRPr="006D426A">
              <w:rPr>
                <w:spacing w:val="2"/>
                <w:szCs w:val="18"/>
              </w:rPr>
              <w:t xml:space="preserve">the </w:t>
            </w:r>
            <w:r w:rsidR="00460566" w:rsidRPr="006D426A">
              <w:rPr>
                <w:spacing w:val="2"/>
                <w:szCs w:val="18"/>
              </w:rPr>
              <w:t xml:space="preserve">shape of </w:t>
            </w:r>
            <w:r w:rsidR="00FA337F" w:rsidRPr="006D426A">
              <w:rPr>
                <w:spacing w:val="2"/>
                <w:szCs w:val="18"/>
              </w:rPr>
              <w:t xml:space="preserve">the </w:t>
            </w:r>
            <w:r w:rsidR="002F104C" w:rsidRPr="006D426A">
              <w:rPr>
                <w:spacing w:val="2"/>
                <w:szCs w:val="18"/>
              </w:rPr>
              <w:t xml:space="preserve">income </w:t>
            </w:r>
            <w:r w:rsidR="00460566" w:rsidRPr="006D426A">
              <w:rPr>
                <w:spacing w:val="2"/>
                <w:szCs w:val="18"/>
              </w:rPr>
              <w:t>distribution</w:t>
            </w:r>
            <w:r w:rsidR="002F104C" w:rsidRPr="006D426A">
              <w:rPr>
                <w:spacing w:val="2"/>
                <w:szCs w:val="18"/>
              </w:rPr>
              <w:t>. R</w:t>
            </w:r>
            <w:r w:rsidR="004100CD" w:rsidRPr="006D426A">
              <w:rPr>
                <w:spacing w:val="2"/>
                <w:szCs w:val="18"/>
              </w:rPr>
              <w:t xml:space="preserve">anges from 0, representing </w:t>
            </w:r>
            <w:r w:rsidR="004100CD" w:rsidRPr="006D426A">
              <w:rPr>
                <w:spacing w:val="2"/>
                <w:szCs w:val="18"/>
              </w:rPr>
              <w:lastRenderedPageBreak/>
              <w:t xml:space="preserve">perfect equality, to 1, representing perfect inequality. </w:t>
            </w:r>
          </w:p>
        </w:tc>
        <w:tc>
          <w:tcPr>
            <w:tcW w:w="2410" w:type="dxa"/>
            <w:tcBorders>
              <w:top w:val="nil"/>
              <w:bottom w:val="single" w:sz="4" w:space="0" w:color="B3B3B3"/>
            </w:tcBorders>
          </w:tcPr>
          <w:p w14:paraId="736B3BD4" w14:textId="74247B2E" w:rsidR="004100CD" w:rsidRPr="00227FE5" w:rsidRDefault="0038744E"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lastRenderedPageBreak/>
              <w:t>Widely</w:t>
            </w:r>
            <w:r w:rsidR="007D71BC" w:rsidRPr="00227FE5">
              <w:rPr>
                <w:szCs w:val="18"/>
              </w:rPr>
              <w:t xml:space="preserve"> used </w:t>
            </w:r>
            <w:r w:rsidR="004100CD" w:rsidRPr="00227FE5">
              <w:rPr>
                <w:szCs w:val="18"/>
              </w:rPr>
              <w:t xml:space="preserve">method of </w:t>
            </w:r>
            <w:r w:rsidRPr="00227FE5">
              <w:rPr>
                <w:szCs w:val="18"/>
              </w:rPr>
              <w:t xml:space="preserve">measuring and </w:t>
            </w:r>
            <w:r w:rsidR="004100CD" w:rsidRPr="00227FE5">
              <w:rPr>
                <w:szCs w:val="18"/>
              </w:rPr>
              <w:t xml:space="preserve">comparing inequality </w:t>
            </w:r>
            <w:r w:rsidRPr="00227FE5">
              <w:rPr>
                <w:szCs w:val="18"/>
              </w:rPr>
              <w:t xml:space="preserve">with and </w:t>
            </w:r>
            <w:r w:rsidR="004100CD" w:rsidRPr="00227FE5">
              <w:rPr>
                <w:szCs w:val="18"/>
              </w:rPr>
              <w:t xml:space="preserve">between </w:t>
            </w:r>
            <w:r w:rsidR="004100CD" w:rsidRPr="00227FE5">
              <w:rPr>
                <w:szCs w:val="18"/>
              </w:rPr>
              <w:lastRenderedPageBreak/>
              <w:t>jurisdictions (e.g. countries, states)</w:t>
            </w:r>
            <w:r w:rsidR="00A36435">
              <w:rPr>
                <w:szCs w:val="18"/>
              </w:rPr>
              <w:t>.</w:t>
            </w:r>
          </w:p>
          <w:p w14:paraId="0CAAB511" w14:textId="27CDE329" w:rsidR="004100CD" w:rsidRPr="00227FE5" w:rsidRDefault="007172AD" w:rsidP="003923C5">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3923C5">
              <w:rPr>
                <w:rStyle w:val="cf01"/>
                <w:rFonts w:asciiTheme="minorHAnsi" w:hAnsiTheme="minorHAnsi" w:cstheme="minorBidi"/>
                <w:sz w:val="20"/>
                <w:szCs w:val="20"/>
              </w:rPr>
              <w:t>Provides a single picture of the resources of a whole population that can be tracked across different periods to observe trends.</w:t>
            </w:r>
          </w:p>
        </w:tc>
        <w:tc>
          <w:tcPr>
            <w:tcW w:w="2410" w:type="dxa"/>
            <w:tcBorders>
              <w:top w:val="nil"/>
              <w:bottom w:val="single" w:sz="4" w:space="0" w:color="B3B3B3"/>
            </w:tcBorders>
          </w:tcPr>
          <w:p w14:paraId="0BF10D78" w14:textId="77777777" w:rsidR="004100CD" w:rsidRPr="00227FE5"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lastRenderedPageBreak/>
              <w:t xml:space="preserve">Technical measure with a narrow purpose and may be difficult to </w:t>
            </w:r>
            <w:r w:rsidRPr="00227FE5">
              <w:rPr>
                <w:szCs w:val="18"/>
              </w:rPr>
              <w:lastRenderedPageBreak/>
              <w:t xml:space="preserve">understand without context. </w:t>
            </w:r>
          </w:p>
          <w:p w14:paraId="399E623A" w14:textId="57C43879" w:rsidR="004100CD" w:rsidRPr="00227FE5" w:rsidRDefault="004100CD"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227FE5">
              <w:rPr>
                <w:szCs w:val="18"/>
              </w:rPr>
              <w:t>Hides detail on how economic resources are distributed.</w:t>
            </w:r>
          </w:p>
          <w:p w14:paraId="3BD0FC69" w14:textId="77777777" w:rsidR="004542A5" w:rsidRPr="004542A5" w:rsidRDefault="004542A5" w:rsidP="004542A5">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4542A5">
              <w:rPr>
                <w:szCs w:val="18"/>
              </w:rPr>
              <w:t>May not be applicable when comparing different populations as it measures inequality within subgroups of interest, rather than inequality between them.</w:t>
            </w:r>
          </w:p>
          <w:p w14:paraId="0C2B164D" w14:textId="5B700F66" w:rsidR="004100CD" w:rsidRPr="00227FE5" w:rsidRDefault="00D6621F" w:rsidP="00CD08BB">
            <w:pPr>
              <w:pStyle w:val="TableListBullet"/>
              <w:cnfStyle w:val="000000000000" w:firstRow="0" w:lastRow="0" w:firstColumn="0" w:lastColumn="0" w:oddVBand="0" w:evenVBand="0" w:oddHBand="0" w:evenHBand="0" w:firstRowFirstColumn="0" w:firstRowLastColumn="0" w:lastRowFirstColumn="0" w:lastRowLastColumn="0"/>
              <w:rPr>
                <w:szCs w:val="18"/>
              </w:rPr>
            </w:pPr>
            <w:r w:rsidRPr="004542A5">
              <w:rPr>
                <w:szCs w:val="18"/>
              </w:rPr>
              <w:t xml:space="preserve">Not favoured by some because it only captures each person’s share of income, not the level (e.g. if everyone’s income doubled, those with high incomes would gain much more, but the Gini </w:t>
            </w:r>
            <w:r w:rsidR="004542A5" w:rsidRPr="004542A5">
              <w:rPr>
                <w:szCs w:val="18"/>
              </w:rPr>
              <w:t xml:space="preserve">coefficient </w:t>
            </w:r>
            <w:r w:rsidRPr="004542A5">
              <w:rPr>
                <w:szCs w:val="18"/>
              </w:rPr>
              <w:t>would be unchanged)</w:t>
            </w:r>
            <w:r w:rsidR="0001175B" w:rsidRPr="005A088C">
              <w:t>.</w:t>
            </w:r>
          </w:p>
        </w:tc>
      </w:tr>
    </w:tbl>
    <w:p w14:paraId="47F32643" w14:textId="193DE632" w:rsidR="00EB453C" w:rsidRDefault="006301D9" w:rsidP="007B39C8">
      <w:pPr>
        <w:pStyle w:val="BodyText"/>
      </w:pPr>
      <w:r>
        <w:lastRenderedPageBreak/>
        <w:t>An</w:t>
      </w:r>
      <w:r w:rsidR="00EB453C">
        <w:t xml:space="preserve"> illustrative example of how inequality measures are calculated across a small group of individuals</w:t>
      </w:r>
      <w:r>
        <w:t xml:space="preserve"> is provided in figure 1.</w:t>
      </w:r>
      <w:r w:rsidR="001279AD">
        <w:t>1</w:t>
      </w:r>
      <w:r>
        <w:t>.</w:t>
      </w:r>
      <w:r w:rsidR="00EB453C">
        <w:t xml:space="preserve"> It shows the income distribution of a simplified </w:t>
      </w:r>
      <w:r w:rsidR="00B30A3F">
        <w:t>nine</w:t>
      </w:r>
      <w:r w:rsidR="00EB453C">
        <w:t xml:space="preserve">-person economy, and how each inequality measure </w:t>
      </w:r>
      <w:r w:rsidR="00B30A3F">
        <w:t xml:space="preserve">can be calculated in </w:t>
      </w:r>
      <w:r w:rsidR="00EB453C">
        <w:t xml:space="preserve">this economy. </w:t>
      </w:r>
    </w:p>
    <w:p w14:paraId="5B4492E2" w14:textId="710E9118" w:rsidR="004100CD" w:rsidRPr="00146382" w:rsidRDefault="004100CD" w:rsidP="006846A9">
      <w:pPr>
        <w:pStyle w:val="FigureTableHeading"/>
      </w:pPr>
      <w:r>
        <w:t xml:space="preserve">Figure </w:t>
      </w:r>
      <w:r>
        <w:rPr>
          <w:noProof/>
        </w:rPr>
        <w:t>1</w:t>
      </w:r>
      <w:r>
        <w:t>.</w:t>
      </w:r>
      <w:r w:rsidR="001279AD">
        <w:t>1</w:t>
      </w:r>
      <w:r>
        <w:rPr>
          <w:noProof/>
        </w:rPr>
        <w:t xml:space="preserve"> </w:t>
      </w:r>
      <w:r>
        <w:t xml:space="preserve">– </w:t>
      </w:r>
      <w:r w:rsidR="001E50F5">
        <w:t>Illustrative example</w:t>
      </w:r>
      <w:r w:rsidR="009C1A53">
        <w:t xml:space="preserve"> </w:t>
      </w:r>
      <w:r w:rsidR="00227FE5">
        <w:t xml:space="preserve">of </w:t>
      </w:r>
      <w:r w:rsidR="004C2C6C">
        <w:t xml:space="preserve">inequality </w:t>
      </w:r>
      <w:proofErr w:type="spellStart"/>
      <w:r w:rsidR="004C2C6C">
        <w:t>measures</w:t>
      </w:r>
      <w:r w:rsidR="0062091C" w:rsidRPr="00131491">
        <w:rPr>
          <w:vertAlign w:val="superscript"/>
        </w:rPr>
        <w:t>a</w:t>
      </w:r>
      <w:proofErr w:type="spellEnd"/>
    </w:p>
    <w:p w14:paraId="676A781A" w14:textId="4057CB53" w:rsidR="003F2AD8" w:rsidRDefault="000147FB" w:rsidP="00967D3B">
      <w:pPr>
        <w:pStyle w:val="Note"/>
        <w:keepLines/>
      </w:pPr>
      <w:r w:rsidRPr="000147FB">
        <w:rPr>
          <w:noProof/>
        </w:rPr>
        <w:drawing>
          <wp:inline distT="0" distB="0" distL="0" distR="0" wp14:anchorId="1F1E0951" wp14:editId="21C89CCC">
            <wp:extent cx="6120000" cy="2090629"/>
            <wp:effectExtent l="0" t="0" r="0" b="5080"/>
            <wp:docPr id="60648314" name="Picture 3" descr="Figure 1.1 – This figure illustrates a simplified example of how income is distributed in a 9-person economy with related measures of inequality. These measures are the median, average, interquartile range, p95/p5 ratio and the gini co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8314" name="Picture 3" descr="Figure 1.1 – This figure illustrates a simplified example of how income is distributed in a 9-person economy with related measures of inequality. These measures are the median, average, interquartile range, p95/p5 ratio and the gini coefficien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00" r="2652"/>
                    <a:stretch/>
                  </pic:blipFill>
                  <pic:spPr bwMode="auto">
                    <a:xfrm>
                      <a:off x="0" y="0"/>
                      <a:ext cx="6120000" cy="2090629"/>
                    </a:xfrm>
                    <a:prstGeom prst="rect">
                      <a:avLst/>
                    </a:prstGeom>
                    <a:noFill/>
                    <a:ln>
                      <a:noFill/>
                    </a:ln>
                    <a:extLst>
                      <a:ext uri="{53640926-AAD7-44D8-BBD7-CCE9431645EC}">
                        <a14:shadowObscured xmlns:a14="http://schemas.microsoft.com/office/drawing/2010/main"/>
                      </a:ext>
                    </a:extLst>
                  </pic:spPr>
                </pic:pic>
              </a:graphicData>
            </a:graphic>
          </wp:inline>
        </w:drawing>
      </w:r>
      <w:r w:rsidR="00CF690C" w:rsidRPr="00CF690C">
        <w:t xml:space="preserve"> </w:t>
      </w:r>
    </w:p>
    <w:p w14:paraId="7F75D6E1" w14:textId="1D3D7BD4" w:rsidR="0062091C" w:rsidRPr="007B39C8" w:rsidRDefault="0062091C" w:rsidP="00967D3B">
      <w:pPr>
        <w:pStyle w:val="Note"/>
        <w:keepLines/>
        <w:rPr>
          <w:spacing w:val="-4"/>
        </w:rPr>
      </w:pPr>
      <w:r w:rsidRPr="007B39C8">
        <w:rPr>
          <w:b/>
          <w:bCs/>
          <w:spacing w:val="-4"/>
        </w:rPr>
        <w:t>a.</w:t>
      </w:r>
      <w:r w:rsidRPr="007B39C8">
        <w:rPr>
          <w:spacing w:val="-4"/>
        </w:rPr>
        <w:t xml:space="preserve"> The distribution is truncated between $65,000 and $150,000 for convenience. Other than that, the distribution is visually correct. The precise incomes and figures are fictitious. The Gini coefficient is estimated across the whole population.</w:t>
      </w:r>
    </w:p>
    <w:p w14:paraId="561944DD" w14:textId="202D8990" w:rsidR="00586A89" w:rsidRDefault="00586A89" w:rsidP="00586A89">
      <w:pPr>
        <w:pStyle w:val="Heading3-noTOC"/>
      </w:pPr>
      <w:r>
        <w:lastRenderedPageBreak/>
        <w:t>The Commission’s approach in this paper</w:t>
      </w:r>
    </w:p>
    <w:p w14:paraId="0AEB09C1" w14:textId="06F65DFA" w:rsidR="00E73B91" w:rsidRDefault="00E73B91" w:rsidP="00E73B91">
      <w:r>
        <w:t>In this paper, the Commission has used the Gini coefficient to illustrate how income</w:t>
      </w:r>
      <w:r w:rsidR="00CA16DB" w:rsidRPr="006355B3">
        <w:rPr>
          <w:rStyle w:val="FootnoteReference"/>
        </w:rPr>
        <w:footnoteReference w:id="3"/>
      </w:r>
      <w:r>
        <w:t xml:space="preserve"> and wealth vary across the whole distribution, and to analyse changes over time. As it is important to examine the reasons driving changes in the Gini, we have also looked at average measures and deciles to better understand how economic resources are distributed across Australia and how they vary between groups. </w:t>
      </w:r>
    </w:p>
    <w:p w14:paraId="5E484B52" w14:textId="1CC1BA81" w:rsidR="008918CD" w:rsidRDefault="00EB22D8" w:rsidP="00A40D7B">
      <w:pPr>
        <w:pStyle w:val="BodyText"/>
      </w:pPr>
      <w:r>
        <w:t>We look at e</w:t>
      </w:r>
      <w:r w:rsidR="00D63E17">
        <w:t xml:space="preserve">quivalised measures of economic resources, which adjust individual income or wealth to account for household size and composition. </w:t>
      </w:r>
      <w:r w:rsidR="00A40D7B">
        <w:t xml:space="preserve">This </w:t>
      </w:r>
      <w:r w:rsidR="008918CD">
        <w:t>is appropriate for broad inequality analysis across the population (such as in chapter 2), as it</w:t>
      </w:r>
      <w:r w:rsidR="00A40D7B">
        <w:t xml:space="preserve"> recognises that economic resources are often shared across a household and contribute to the wellbeing of all household members.</w:t>
      </w:r>
      <w:r w:rsidR="00A40D7B" w:rsidRPr="008A3A80">
        <w:t xml:space="preserve"> </w:t>
      </w:r>
      <w:r w:rsidR="008918CD">
        <w:t>However,</w:t>
      </w:r>
      <w:r w:rsidR="00A40D7B">
        <w:t xml:space="preserve"> </w:t>
      </w:r>
      <w:r w:rsidR="00A40D7B" w:rsidRPr="008A3A80">
        <w:t xml:space="preserve">equivalised </w:t>
      </w:r>
      <w:r w:rsidR="00A40D7B">
        <w:t>measures</w:t>
      </w:r>
      <w:r w:rsidR="00A40D7B" w:rsidRPr="008A3A80">
        <w:t xml:space="preserve"> </w:t>
      </w:r>
      <w:r w:rsidR="008918CD" w:rsidRPr="008A3A80">
        <w:t>ha</w:t>
      </w:r>
      <w:r w:rsidR="008918CD">
        <w:t>ve</w:t>
      </w:r>
      <w:r w:rsidR="008918CD" w:rsidRPr="008A3A80">
        <w:t xml:space="preserve"> limitations when examining disparities across demographic</w:t>
      </w:r>
      <w:r w:rsidR="008918CD">
        <w:t>s</w:t>
      </w:r>
      <w:r w:rsidR="008918CD" w:rsidRPr="008A3A80">
        <w:t xml:space="preserve"> like gender or age</w:t>
      </w:r>
      <w:r w:rsidR="008918CD">
        <w:t xml:space="preserve">, as </w:t>
      </w:r>
      <w:r w:rsidR="00E731D7">
        <w:t>they mask</w:t>
      </w:r>
      <w:r w:rsidR="003D1C64">
        <w:t xml:space="preserve"> differences in individual outcomes. </w:t>
      </w:r>
      <w:r w:rsidR="003D1C64" w:rsidRPr="008A3A80">
        <w:t xml:space="preserve">Therefore, we use non-equivalised measures </w:t>
      </w:r>
      <w:r w:rsidR="003D1C64">
        <w:t>for</w:t>
      </w:r>
      <w:r w:rsidR="003D1C64" w:rsidRPr="008A3A80">
        <w:t xml:space="preserve"> detailed analysis of inequality within and between demographic groups in </w:t>
      </w:r>
      <w:r w:rsidR="003D1C64">
        <w:t>c</w:t>
      </w:r>
      <w:r w:rsidR="003D1C64" w:rsidRPr="008A3A80">
        <w:t>hapter</w:t>
      </w:r>
      <w:r w:rsidR="003D1C64">
        <w:t>s</w:t>
      </w:r>
      <w:r w:rsidR="003D1C64" w:rsidRPr="008A3A80">
        <w:t xml:space="preserve"> 3</w:t>
      </w:r>
      <w:r w:rsidR="003D1C64">
        <w:t>, 4 and 5.</w:t>
      </w:r>
    </w:p>
    <w:p w14:paraId="28276230" w14:textId="2E4E17FF" w:rsidR="00E6091E" w:rsidRDefault="00D85004" w:rsidP="00177E72">
      <w:r>
        <w:t>I</w:t>
      </w:r>
      <w:r w:rsidR="0020799F">
        <w:t xml:space="preserve">ncome and wealth </w:t>
      </w:r>
      <w:r w:rsidR="00177E72">
        <w:t>are indicators of the economic resources available to people to spend on improving their wellbeing</w:t>
      </w:r>
      <w:r w:rsidR="001C4B7F">
        <w:t xml:space="preserve">, but their </w:t>
      </w:r>
      <w:r w:rsidR="00CE4F5A">
        <w:t xml:space="preserve">actual </w:t>
      </w:r>
      <w:r w:rsidR="002439FA">
        <w:t xml:space="preserve">expenditure on </w:t>
      </w:r>
      <w:r w:rsidR="00555AB0">
        <w:t xml:space="preserve">and consumption of </w:t>
      </w:r>
      <w:r w:rsidR="002439FA">
        <w:t xml:space="preserve">goods and services may be different. In this paper, the Commission has also examined </w:t>
      </w:r>
      <w:r w:rsidR="00101A7F">
        <w:t xml:space="preserve">a combined measure of income and wealth resources </w:t>
      </w:r>
      <w:r w:rsidR="00555AB0">
        <w:t>(</w:t>
      </w:r>
      <w:r w:rsidR="00336E92">
        <w:t>wealth</w:t>
      </w:r>
      <w:r w:rsidR="00336E92">
        <w:noBreakHyphen/>
        <w:t>adjusted income</w:t>
      </w:r>
      <w:r w:rsidR="00555AB0">
        <w:t>)</w:t>
      </w:r>
      <w:r w:rsidR="00336E92">
        <w:t xml:space="preserve"> as </w:t>
      </w:r>
      <w:r w:rsidR="00101A7F">
        <w:t xml:space="preserve">a representation of </w:t>
      </w:r>
      <w:r w:rsidR="00336E92">
        <w:t xml:space="preserve">the theoretical level that people </w:t>
      </w:r>
      <w:r w:rsidR="00555AB0">
        <w:t>could</w:t>
      </w:r>
      <w:r w:rsidR="00336E92">
        <w:t xml:space="preserve"> consume at, as well as actual private expenditure </w:t>
      </w:r>
      <w:r w:rsidR="00F73864">
        <w:t>on goods and services.</w:t>
      </w:r>
    </w:p>
    <w:p w14:paraId="6F6A1A68" w14:textId="5B4E395D" w:rsidR="008D7F58" w:rsidRDefault="00D63E17" w:rsidP="00F24F8F">
      <w:r>
        <w:t xml:space="preserve">Further details on the measurement of inequality and data sources are detailed in the </w:t>
      </w:r>
      <w:r w:rsidR="00A004E9">
        <w:t>a</w:t>
      </w:r>
      <w:r w:rsidR="00D14C5A">
        <w:t>ppendix</w:t>
      </w:r>
      <w:r>
        <w:t>.</w:t>
      </w:r>
    </w:p>
    <w:p w14:paraId="4D2C10A2" w14:textId="77777777" w:rsidR="0027657B" w:rsidRDefault="0027657B" w:rsidP="00FB7954">
      <w:pPr>
        <w:spacing w:before="0" w:after="160" w:line="259" w:lineRule="auto"/>
        <w:sectPr w:rsidR="0027657B" w:rsidSect="00307AE2">
          <w:headerReference w:type="default" r:id="rId40"/>
          <w:pgSz w:w="11906" w:h="16838" w:code="9"/>
          <w:pgMar w:top="1134" w:right="1134" w:bottom="1134" w:left="1134" w:header="794" w:footer="510" w:gutter="0"/>
          <w:cols w:space="708"/>
          <w:docGrid w:linePitch="360"/>
        </w:sectPr>
      </w:pPr>
    </w:p>
    <w:p w14:paraId="2BA9B7D0" w14:textId="0EC8157C" w:rsidR="00B241D1" w:rsidRPr="00F16F9C" w:rsidRDefault="004702B9" w:rsidP="00F16F9C">
      <w:pPr>
        <w:pStyle w:val="Heading1"/>
      </w:pPr>
      <w:bookmarkStart w:id="26" w:name="_Toc166241774"/>
      <w:bookmarkStart w:id="27" w:name="_Toc166242595"/>
      <w:bookmarkStart w:id="28" w:name="_Toc166509971"/>
      <w:r>
        <w:lastRenderedPageBreak/>
        <w:t>Recent changes to inequality in Australia</w:t>
      </w:r>
      <w:bookmarkEnd w:id="26"/>
      <w:bookmarkEnd w:id="27"/>
      <w:bookmarkEnd w:id="28"/>
    </w:p>
    <w:tbl>
      <w:tblPr>
        <w:tblStyle w:val="Texttable-Paleblue"/>
        <w:tblW w:w="5000" w:type="pct"/>
        <w:shd w:val="clear" w:color="auto" w:fill="E7F6FD"/>
        <w:tblLook w:val="04A0" w:firstRow="1" w:lastRow="0" w:firstColumn="1" w:lastColumn="0" w:noHBand="0" w:noVBand="1"/>
      </w:tblPr>
      <w:tblGrid>
        <w:gridCol w:w="577"/>
        <w:gridCol w:w="9061"/>
      </w:tblGrid>
      <w:tr w:rsidR="005E5AA7" w:rsidRPr="002F759A" w14:paraId="77189CA4" w14:textId="77777777">
        <w:tc>
          <w:tcPr>
            <w:tcW w:w="9638" w:type="dxa"/>
            <w:gridSpan w:val="2"/>
            <w:shd w:val="clear" w:color="auto" w:fill="E7F6FD"/>
            <w:tcMar>
              <w:left w:w="170" w:type="dxa"/>
            </w:tcMar>
          </w:tcPr>
          <w:p w14:paraId="2D38CCE1" w14:textId="77777777" w:rsidR="005E5AA7" w:rsidRPr="002F759A" w:rsidRDefault="005E5AA7">
            <w:pPr>
              <w:pStyle w:val="Keypoints-heading"/>
            </w:pPr>
            <w:r w:rsidRPr="002F759A">
              <w:t>Key points</w:t>
            </w:r>
          </w:p>
        </w:tc>
      </w:tr>
      <w:tr w:rsidR="005E5AA7" w14:paraId="62FE462A" w14:textId="77777777">
        <w:tc>
          <w:tcPr>
            <w:tcW w:w="577" w:type="dxa"/>
            <w:shd w:val="clear" w:color="auto" w:fill="E7F6FD"/>
            <w:tcMar>
              <w:top w:w="0" w:type="dxa"/>
              <w:bottom w:w="0" w:type="dxa"/>
              <w:right w:w="113" w:type="dxa"/>
            </w:tcMar>
          </w:tcPr>
          <w:p w14:paraId="063E35AB" w14:textId="77777777" w:rsidR="005E5AA7" w:rsidRDefault="005E5AA7" w:rsidP="000C6B77">
            <w:pPr>
              <w:pStyle w:val="KeyPointsicon"/>
            </w:pPr>
            <w:r w:rsidRPr="00A51374">
              <w:rPr>
                <w:noProof/>
              </w:rPr>
              <w:drawing>
                <wp:inline distT="0" distB="0" distL="0" distR="0" wp14:anchorId="5F5EF814" wp14:editId="595FFF0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B281DE" w14:textId="3495BE3D" w:rsidR="00930B19" w:rsidRDefault="007179BA" w:rsidP="00354C8D">
            <w:pPr>
              <w:pStyle w:val="KeyPoints-Bold"/>
            </w:pPr>
            <w:r>
              <w:t>Income inequality was stable prior to the COVID</w:t>
            </w:r>
            <w:r>
              <w:noBreakHyphen/>
              <w:t>19 pandemic</w:t>
            </w:r>
            <w:r w:rsidR="00930B19">
              <w:t>,</w:t>
            </w:r>
            <w:r w:rsidR="005E085D" w:rsidDel="00930B19">
              <w:t xml:space="preserve"> </w:t>
            </w:r>
            <w:r w:rsidR="005E085D">
              <w:t>declined at the start of the pandemi</w:t>
            </w:r>
            <w:r w:rsidR="00A67AA1">
              <w:t xml:space="preserve">c, then subsequently </w:t>
            </w:r>
            <w:r w:rsidR="00715F5B">
              <w:t xml:space="preserve">increased </w:t>
            </w:r>
            <w:r w:rsidR="00BB545E">
              <w:t>as the economy recovered</w:t>
            </w:r>
            <w:r w:rsidR="00A67AA1">
              <w:t>.</w:t>
            </w:r>
            <w:r w:rsidR="00AF3725">
              <w:t xml:space="preserve"> </w:t>
            </w:r>
          </w:p>
          <w:p w14:paraId="4BD26F22" w14:textId="191EC0C8" w:rsidR="0076474A" w:rsidRDefault="00AF3725" w:rsidP="00D106E4">
            <w:pPr>
              <w:pStyle w:val="KeyPoints-Bullet"/>
            </w:pPr>
            <w:r>
              <w:t xml:space="preserve">It is inconclusive whether </w:t>
            </w:r>
            <w:r w:rsidR="00930B19">
              <w:t>post</w:t>
            </w:r>
            <w:r w:rsidR="00930B19">
              <w:noBreakHyphen/>
              <w:t xml:space="preserve">pandemic </w:t>
            </w:r>
            <w:r>
              <w:t>income inequality is higher or lower than pre</w:t>
            </w:r>
            <w:r>
              <w:noBreakHyphen/>
              <w:t>pandemic levels.</w:t>
            </w:r>
          </w:p>
        </w:tc>
      </w:tr>
      <w:tr w:rsidR="005E5AA7" w14:paraId="6975F031" w14:textId="77777777">
        <w:tc>
          <w:tcPr>
            <w:tcW w:w="577" w:type="dxa"/>
            <w:shd w:val="clear" w:color="auto" w:fill="E7F6FD"/>
            <w:tcMar>
              <w:top w:w="0" w:type="dxa"/>
              <w:bottom w:w="0" w:type="dxa"/>
              <w:right w:w="113" w:type="dxa"/>
            </w:tcMar>
          </w:tcPr>
          <w:p w14:paraId="4FD698CA" w14:textId="77777777" w:rsidR="005E5AA7" w:rsidRPr="00A51374" w:rsidRDefault="005E5AA7" w:rsidP="000C6B77">
            <w:pPr>
              <w:pStyle w:val="KeyPointsicon"/>
            </w:pPr>
            <w:r w:rsidRPr="00F31E73">
              <w:rPr>
                <w:noProof/>
              </w:rPr>
              <w:drawing>
                <wp:inline distT="0" distB="0" distL="0" distR="0" wp14:anchorId="52C8126D" wp14:editId="6077B9BC">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3E89A1" w14:textId="6FAFE786" w:rsidR="005E5AA7" w:rsidRDefault="00522070" w:rsidP="00375F6B">
            <w:pPr>
              <w:pStyle w:val="KeyPoints-Bold"/>
            </w:pPr>
            <w:r>
              <w:t>The effects of the pandemic varied across the income distribution</w:t>
            </w:r>
            <w:r w:rsidR="00887FDB">
              <w:t>.</w:t>
            </w:r>
          </w:p>
          <w:p w14:paraId="3EB72584" w14:textId="21E4E562" w:rsidR="00887FDB" w:rsidRDefault="00887FDB" w:rsidP="00887FDB">
            <w:pPr>
              <w:pStyle w:val="KeyPoints-Bullet"/>
            </w:pPr>
            <w:r>
              <w:t xml:space="preserve">At the start of the pandemic, substantial government support – </w:t>
            </w:r>
            <w:proofErr w:type="gramStart"/>
            <w:r>
              <w:t>in particular,</w:t>
            </w:r>
            <w:proofErr w:type="gramEnd"/>
            <w:r>
              <w:t xml:space="preserve"> the Coronavirus Supplement – </w:t>
            </w:r>
            <w:r w:rsidR="0059547E">
              <w:t xml:space="preserve">was provided to </w:t>
            </w:r>
            <w:r>
              <w:t>low</w:t>
            </w:r>
            <w:r>
              <w:noBreakHyphen/>
              <w:t>income households</w:t>
            </w:r>
            <w:r w:rsidR="0059547E">
              <w:t>, who</w:t>
            </w:r>
            <w:r>
              <w:t xml:space="preserve"> experienced the </w:t>
            </w:r>
            <w:r w:rsidR="00170E93">
              <w:t xml:space="preserve">highest </w:t>
            </w:r>
            <w:r>
              <w:t>income growth.</w:t>
            </w:r>
            <w:r w:rsidR="00D01E76">
              <w:t xml:space="preserve"> JobKeeper payments </w:t>
            </w:r>
            <w:r w:rsidR="002F2B78">
              <w:t>also resulted in increased</w:t>
            </w:r>
            <w:r w:rsidR="00D477E2">
              <w:t xml:space="preserve"> income for some people</w:t>
            </w:r>
            <w:r w:rsidR="00D3577D">
              <w:t xml:space="preserve">, such as </w:t>
            </w:r>
            <w:r w:rsidR="00E23F63">
              <w:t>low</w:t>
            </w:r>
            <w:r w:rsidR="000A10EB">
              <w:t>er</w:t>
            </w:r>
            <w:r w:rsidR="00E23F63">
              <w:noBreakHyphen/>
              <w:t>income</w:t>
            </w:r>
            <w:r w:rsidR="00D3577D">
              <w:t xml:space="preserve"> part</w:t>
            </w:r>
            <w:r w:rsidR="00D3577D">
              <w:noBreakHyphen/>
              <w:t>time workers.</w:t>
            </w:r>
            <w:r w:rsidR="002F2B78">
              <w:t xml:space="preserve"> </w:t>
            </w:r>
          </w:p>
          <w:p w14:paraId="13270515" w14:textId="1C5A4D60" w:rsidR="00887FDB" w:rsidRDefault="00887FDB" w:rsidP="00887FDB">
            <w:pPr>
              <w:pStyle w:val="KeyPoints-Bullet"/>
            </w:pPr>
            <w:r>
              <w:t xml:space="preserve">As the economy recovered, </w:t>
            </w:r>
            <w:r w:rsidR="005654B5">
              <w:t xml:space="preserve">government </w:t>
            </w:r>
            <w:r>
              <w:t xml:space="preserve">support was </w:t>
            </w:r>
            <w:proofErr w:type="gramStart"/>
            <w:r>
              <w:t>reversed</w:t>
            </w:r>
            <w:proofErr w:type="gramEnd"/>
            <w:r>
              <w:t xml:space="preserve"> and the income</w:t>
            </w:r>
            <w:r w:rsidR="00630263">
              <w:t>s</w:t>
            </w:r>
            <w:r>
              <w:t xml:space="preserve"> of low</w:t>
            </w:r>
            <w:r>
              <w:noBreakHyphen/>
              <w:t>income households</w:t>
            </w:r>
            <w:r w:rsidR="00630263">
              <w:t xml:space="preserve"> fell</w:t>
            </w:r>
            <w:r>
              <w:t xml:space="preserve">. </w:t>
            </w:r>
            <w:r w:rsidR="00902EB7">
              <w:t xml:space="preserve">The recovery benefited </w:t>
            </w:r>
            <w:r w:rsidR="002F5F73">
              <w:t xml:space="preserve">business owners </w:t>
            </w:r>
            <w:r w:rsidR="00692507">
              <w:t xml:space="preserve">towards the top of the distribution </w:t>
            </w:r>
            <w:r w:rsidR="00902EB7">
              <w:t>the most</w:t>
            </w:r>
            <w:r w:rsidR="001B791D">
              <w:t>,</w:t>
            </w:r>
            <w:r w:rsidR="00902EB7">
              <w:t xml:space="preserve"> as business income grew with improving </w:t>
            </w:r>
            <w:r w:rsidR="009B25F5">
              <w:t xml:space="preserve">economic </w:t>
            </w:r>
            <w:r w:rsidR="00D07827">
              <w:t>conditions</w:t>
            </w:r>
            <w:r>
              <w:t>.</w:t>
            </w:r>
          </w:p>
          <w:p w14:paraId="76B06DEC" w14:textId="5FC76D4A" w:rsidR="005E5AA7" w:rsidRPr="00610627" w:rsidRDefault="002454C5" w:rsidP="00354C8D">
            <w:pPr>
              <w:pStyle w:val="KeyPoints-Bullet"/>
            </w:pPr>
            <w:r>
              <w:t xml:space="preserve">The tight labour market </w:t>
            </w:r>
            <w:r w:rsidR="006D0F43">
              <w:t>during the recovery</w:t>
            </w:r>
            <w:r>
              <w:t xml:space="preserve"> </w:t>
            </w:r>
            <w:r w:rsidR="0010783B">
              <w:t xml:space="preserve">provided </w:t>
            </w:r>
            <w:r w:rsidR="00A26DF3">
              <w:t xml:space="preserve">more </w:t>
            </w:r>
            <w:r w:rsidR="0010783B">
              <w:t>employment opportunities</w:t>
            </w:r>
            <w:r w:rsidR="00A26DF3">
              <w:t>,</w:t>
            </w:r>
            <w:r w:rsidR="0010783B">
              <w:t xml:space="preserve"> mainly </w:t>
            </w:r>
            <w:r w:rsidR="007B6021">
              <w:t>benefit</w:t>
            </w:r>
            <w:r w:rsidR="00A26DF3">
              <w:t>ing</w:t>
            </w:r>
            <w:r w:rsidR="007B6021">
              <w:t xml:space="preserve"> </w:t>
            </w:r>
            <w:r w:rsidR="001950B5">
              <w:t xml:space="preserve">households in the </w:t>
            </w:r>
            <w:r w:rsidR="007B6021">
              <w:t>middle deciles</w:t>
            </w:r>
            <w:r w:rsidR="002A4814">
              <w:t>. It also</w:t>
            </w:r>
            <w:r w:rsidR="00E171A5">
              <w:t xml:space="preserve"> </w:t>
            </w:r>
            <w:r w:rsidR="00146A3C">
              <w:t xml:space="preserve">had broader social benefits by </w:t>
            </w:r>
            <w:r w:rsidR="009F73DC">
              <w:t xml:space="preserve">improving employment outcomes and wellbeing </w:t>
            </w:r>
            <w:r w:rsidR="00504617">
              <w:t xml:space="preserve">for </w:t>
            </w:r>
            <w:r w:rsidR="009F73DC">
              <w:t>the long</w:t>
            </w:r>
            <w:r w:rsidR="009F73DC">
              <w:noBreakHyphen/>
              <w:t xml:space="preserve">term unemployed and </w:t>
            </w:r>
            <w:r w:rsidR="00504617">
              <w:t>younger workers</w:t>
            </w:r>
            <w:r w:rsidR="00074FC5">
              <w:t>.</w:t>
            </w:r>
          </w:p>
        </w:tc>
      </w:tr>
      <w:tr w:rsidR="005E5AA7" w14:paraId="1BA8C5EF" w14:textId="77777777">
        <w:tc>
          <w:tcPr>
            <w:tcW w:w="577" w:type="dxa"/>
            <w:shd w:val="clear" w:color="auto" w:fill="E7F6FD"/>
            <w:tcMar>
              <w:top w:w="0" w:type="dxa"/>
              <w:bottom w:w="0" w:type="dxa"/>
              <w:right w:w="113" w:type="dxa"/>
            </w:tcMar>
          </w:tcPr>
          <w:p w14:paraId="6C8C7292" w14:textId="77777777" w:rsidR="005E5AA7" w:rsidRPr="00A51374" w:rsidRDefault="005E5AA7" w:rsidP="000C6B77">
            <w:pPr>
              <w:pStyle w:val="KeyPointsicon"/>
            </w:pPr>
            <w:r w:rsidRPr="00F31E73">
              <w:rPr>
                <w:noProof/>
              </w:rPr>
              <w:drawing>
                <wp:inline distT="0" distB="0" distL="0" distR="0" wp14:anchorId="6C1D4ED7" wp14:editId="3B667D60">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00F791" w14:textId="3B8A826B" w:rsidR="00375F6B" w:rsidRDefault="000744E3" w:rsidP="00375F6B">
            <w:pPr>
              <w:pStyle w:val="KeyPoints-Bold"/>
            </w:pPr>
            <w:r>
              <w:t>Wealth increased significant</w:t>
            </w:r>
            <w:r w:rsidR="00B126E2">
              <w:t>ly</w:t>
            </w:r>
            <w:r>
              <w:t xml:space="preserve"> during the pandemic</w:t>
            </w:r>
            <w:r w:rsidR="00375F6B">
              <w:t xml:space="preserve">, but </w:t>
            </w:r>
            <w:r w:rsidR="005C4C7D">
              <w:t xml:space="preserve">because it grew </w:t>
            </w:r>
            <w:r w:rsidR="00496BC8">
              <w:t xml:space="preserve">faster for the bottom half of the distribution, </w:t>
            </w:r>
            <w:r w:rsidR="00375F6B">
              <w:t>wealth inequality declined.</w:t>
            </w:r>
          </w:p>
          <w:p w14:paraId="52263E81" w14:textId="4CFCD1CF" w:rsidR="00375F6B" w:rsidRDefault="00375F6B" w:rsidP="00375F6B">
            <w:pPr>
              <w:pStyle w:val="KeyPoints-Bullet"/>
            </w:pPr>
            <w:r>
              <w:t xml:space="preserve">There were larger </w:t>
            </w:r>
            <w:r w:rsidR="002D7673">
              <w:t xml:space="preserve">house price </w:t>
            </w:r>
            <w:r>
              <w:t>increases in</w:t>
            </w:r>
            <w:r w:rsidR="004C4CE6">
              <w:t xml:space="preserve"> </w:t>
            </w:r>
            <w:r>
              <w:t>regions</w:t>
            </w:r>
            <w:r w:rsidR="002D7673">
              <w:t xml:space="preserve"> with relatively lower prices</w:t>
            </w:r>
            <w:r>
              <w:t xml:space="preserve">, resulting in stronger growth </w:t>
            </w:r>
            <w:r w:rsidR="008264D2">
              <w:t xml:space="preserve">for homeowners </w:t>
            </w:r>
            <w:r w:rsidR="00F1690F">
              <w:t xml:space="preserve">with lower </w:t>
            </w:r>
            <w:r w:rsidR="000D2CF5">
              <w:t xml:space="preserve">housing </w:t>
            </w:r>
            <w:r>
              <w:t>wealth.</w:t>
            </w:r>
          </w:p>
          <w:p w14:paraId="2038C9FC" w14:textId="4D6291DF" w:rsidR="00375F6B" w:rsidRDefault="00375F6B" w:rsidP="00375F6B">
            <w:pPr>
              <w:pStyle w:val="KeyPoints-Bullet"/>
            </w:pPr>
            <w:r>
              <w:t xml:space="preserve">Superannuation inequality continues to decline as the </w:t>
            </w:r>
            <w:r w:rsidR="00441451">
              <w:t xml:space="preserve">superannuation </w:t>
            </w:r>
            <w:r>
              <w:t xml:space="preserve">system </w:t>
            </w:r>
            <w:r w:rsidR="00441451">
              <w:t>matures and</w:t>
            </w:r>
            <w:r>
              <w:t xml:space="preserve"> workers with lower</w:t>
            </w:r>
            <w:r w:rsidR="00AF41AA">
              <w:t xml:space="preserve"> </w:t>
            </w:r>
            <w:r w:rsidR="00144432">
              <w:t>balances</w:t>
            </w:r>
            <w:r>
              <w:t xml:space="preserve"> spend more time in the workforce accumulating funds.</w:t>
            </w:r>
          </w:p>
          <w:p w14:paraId="63144505" w14:textId="1313C0DF" w:rsidR="005E5AA7" w:rsidRPr="00610627" w:rsidRDefault="00807177" w:rsidP="00354C8D">
            <w:pPr>
              <w:pStyle w:val="KeyPoints-Bullet"/>
            </w:pPr>
            <w:r>
              <w:t>Relatively high</w:t>
            </w:r>
            <w:r w:rsidR="000122AB">
              <w:t xml:space="preserve"> household savings</w:t>
            </w:r>
            <w:r w:rsidR="00375F6B">
              <w:t xml:space="preserve"> </w:t>
            </w:r>
            <w:r>
              <w:t>rates</w:t>
            </w:r>
            <w:r w:rsidR="00375F6B">
              <w:t xml:space="preserve"> during the pandemic meant </w:t>
            </w:r>
            <w:r w:rsidR="00AD59E9">
              <w:t>lower</w:t>
            </w:r>
            <w:r w:rsidR="00AD59E9">
              <w:noBreakHyphen/>
              <w:t xml:space="preserve">wealth </w:t>
            </w:r>
            <w:r w:rsidR="00375F6B">
              <w:t xml:space="preserve">households </w:t>
            </w:r>
            <w:r w:rsidR="00AD59E9">
              <w:t xml:space="preserve">with less </w:t>
            </w:r>
            <w:r w:rsidR="00F5249D">
              <w:t>savings</w:t>
            </w:r>
            <w:r w:rsidR="00AD59E9">
              <w:t xml:space="preserve"> </w:t>
            </w:r>
            <w:r w:rsidR="00375F6B">
              <w:t xml:space="preserve">had a disproportionately greater increase in </w:t>
            </w:r>
            <w:r w:rsidR="00BD77CD">
              <w:t>their</w:t>
            </w:r>
            <w:r w:rsidR="00375F6B">
              <w:t xml:space="preserve"> deposits.</w:t>
            </w:r>
            <w:r w:rsidR="00375F6B" w:rsidDel="00F5360E">
              <w:t xml:space="preserve"> </w:t>
            </w:r>
          </w:p>
        </w:tc>
      </w:tr>
    </w:tbl>
    <w:p w14:paraId="69240A12" w14:textId="0478AA14" w:rsidR="005E5AA7" w:rsidRDefault="005E5AA7">
      <w:pPr>
        <w:pStyle w:val="NoSpacing"/>
      </w:pPr>
    </w:p>
    <w:p w14:paraId="29E7D361" w14:textId="38B04DF6" w:rsidR="005F6DF2" w:rsidRDefault="005F6DF2" w:rsidP="005F6DF2">
      <w:pPr>
        <w:pStyle w:val="Heading2"/>
      </w:pPr>
      <w:bookmarkStart w:id="29" w:name="_Toc166241775"/>
      <w:bookmarkStart w:id="30" w:name="_Toc166242596"/>
      <w:bookmarkStart w:id="31" w:name="_Toc166509972"/>
      <w:r>
        <w:t>Income inequality</w:t>
      </w:r>
      <w:bookmarkEnd w:id="29"/>
      <w:bookmarkEnd w:id="30"/>
      <w:bookmarkEnd w:id="31"/>
    </w:p>
    <w:p w14:paraId="7CE7EA7B" w14:textId="77777777" w:rsidR="00B734CD" w:rsidRPr="001B6BE5" w:rsidRDefault="00B734CD" w:rsidP="00B734CD">
      <w:pPr>
        <w:pStyle w:val="BodyText"/>
      </w:pPr>
      <w:r>
        <w:t xml:space="preserve">How income is distributed is important because while income is not the sole determinant of wellbeing, it plays an important role in supporting people’s wellbeing (section 1.1). It affects people’s capacity to afford basic needs and to enjoy the things they value, both now and in the future. The distribution of income also reflects the extent to which economic gains in Australia are being shared across the community, which can </w:t>
      </w:r>
      <w:r>
        <w:lastRenderedPageBreak/>
        <w:t xml:space="preserve">affect community wellbeing. The Commission has focused on analysing how income inequality has changed in recent years, particularly </w:t>
      </w:r>
      <w:proofErr w:type="gramStart"/>
      <w:r>
        <w:t>in light of</w:t>
      </w:r>
      <w:proofErr w:type="gramEnd"/>
      <w:r>
        <w:t xml:space="preserve"> the COVID</w:t>
      </w:r>
      <w:r>
        <w:noBreakHyphen/>
        <w:t>19 pandemic.</w:t>
      </w:r>
    </w:p>
    <w:p w14:paraId="14B156FE" w14:textId="77777777" w:rsidR="00983693" w:rsidRDefault="00983693" w:rsidP="00983693">
      <w:pPr>
        <w:pStyle w:val="Heading3"/>
      </w:pPr>
      <w:r>
        <w:t>The pandemic had significant effects on income inequality</w:t>
      </w:r>
    </w:p>
    <w:p w14:paraId="0CC61FD8" w14:textId="74D08D34" w:rsidR="00250E69" w:rsidRPr="00DA4BDB" w:rsidRDefault="00250E69" w:rsidP="00250E69">
      <w:pPr>
        <w:pStyle w:val="BodyText"/>
      </w:pPr>
      <w:r>
        <w:t>Incomes were relatively stagnant in the 2010</w:t>
      </w:r>
      <w:r w:rsidR="00041559">
        <w:t>s</w:t>
      </w:r>
      <w:r w:rsidR="00160B12">
        <w:t>,</w:t>
      </w:r>
      <w:r>
        <w:t xml:space="preserve"> but </w:t>
      </w:r>
      <w:r w:rsidR="00B3482C">
        <w:t xml:space="preserve">income </w:t>
      </w:r>
      <w:r w:rsidR="00160B12">
        <w:t xml:space="preserve">growth </w:t>
      </w:r>
      <w:r>
        <w:t>accelerated leading up to the COVID</w:t>
      </w:r>
      <w:r>
        <w:noBreakHyphen/>
        <w:t>19 pandemic</w:t>
      </w:r>
      <w:r w:rsidR="00632E5F">
        <w:t xml:space="preserve"> (figure 2.1)</w:t>
      </w:r>
      <w:r>
        <w:t>.</w:t>
      </w:r>
      <w:r w:rsidR="002648CB" w:rsidRPr="006355B3">
        <w:rPr>
          <w:rStyle w:val="FootnoteReference"/>
        </w:rPr>
        <w:footnoteReference w:id="4"/>
      </w:r>
      <w:r>
        <w:t xml:space="preserve"> </w:t>
      </w:r>
      <w:r w:rsidR="00E60913">
        <w:t xml:space="preserve">Incomes </w:t>
      </w:r>
      <w:r w:rsidR="003A2438">
        <w:t xml:space="preserve">also </w:t>
      </w:r>
      <w:r w:rsidR="00E60913">
        <w:t xml:space="preserve">grew </w:t>
      </w:r>
      <w:r w:rsidR="003F4307">
        <w:t xml:space="preserve">at the start of the pandemic because </w:t>
      </w:r>
      <w:r w:rsidR="009640D4">
        <w:t xml:space="preserve">of </w:t>
      </w:r>
      <w:r w:rsidR="003A2438">
        <w:t xml:space="preserve">a </w:t>
      </w:r>
      <w:r w:rsidR="009640D4">
        <w:t xml:space="preserve">substantial increase in government support </w:t>
      </w:r>
      <w:r w:rsidR="002949DB">
        <w:t>payments</w:t>
      </w:r>
      <w:r w:rsidR="009640D4">
        <w:t xml:space="preserve"> (discussed </w:t>
      </w:r>
      <w:r w:rsidR="00D3740E">
        <w:t xml:space="preserve">further </w:t>
      </w:r>
      <w:r w:rsidR="009640D4">
        <w:t>below).</w:t>
      </w:r>
    </w:p>
    <w:p w14:paraId="27C05E63" w14:textId="5E8E230A" w:rsidR="00250E69" w:rsidRPr="00EC3CD7" w:rsidRDefault="00EC7BD0" w:rsidP="00250E69">
      <w:pPr>
        <w:pStyle w:val="FigureTableHeading"/>
      </w:pPr>
      <w:bookmarkStart w:id="32" w:name="OLE_LINK1"/>
      <w:r w:rsidRPr="00EC3CD7">
        <w:t xml:space="preserve">Figure </w:t>
      </w:r>
      <w:r w:rsidR="000670C0" w:rsidRPr="00EC3CD7">
        <w:t>2</w:t>
      </w:r>
      <w:r w:rsidRPr="00EC3CD7">
        <w:t>.</w:t>
      </w:r>
      <w:r w:rsidR="000670C0" w:rsidRPr="00EC3CD7">
        <w:t>1</w:t>
      </w:r>
      <w:r w:rsidR="00250E69" w:rsidRPr="00EC3CD7">
        <w:t xml:space="preserve"> – Income</w:t>
      </w:r>
      <w:r w:rsidR="00536243" w:rsidRPr="00EC3CD7">
        <w:t xml:space="preserve"> growth</w:t>
      </w:r>
      <w:r w:rsidR="00250E69" w:rsidRPr="00EC3CD7">
        <w:t xml:space="preserve"> </w:t>
      </w:r>
      <w:r w:rsidR="00A543AB" w:rsidRPr="00EC3CD7">
        <w:t xml:space="preserve">accelerated leading up to the </w:t>
      </w:r>
      <w:proofErr w:type="spellStart"/>
      <w:proofErr w:type="gramStart"/>
      <w:r w:rsidR="00A543AB" w:rsidRPr="00EC3CD7">
        <w:t>pandemic</w:t>
      </w:r>
      <w:r w:rsidR="00250E69" w:rsidRPr="00EC3CD7">
        <w:rPr>
          <w:vertAlign w:val="superscript"/>
        </w:rPr>
        <w:t>a,</w:t>
      </w:r>
      <w:bookmarkEnd w:id="32"/>
      <w:r w:rsidR="00250E69" w:rsidRPr="00EC3CD7">
        <w:rPr>
          <w:vertAlign w:val="superscript"/>
        </w:rPr>
        <w:t>b</w:t>
      </w:r>
      <w:proofErr w:type="spellEnd"/>
      <w:proofErr w:type="gramEnd"/>
    </w:p>
    <w:p w14:paraId="19F1C94B" w14:textId="77777777" w:rsidR="00250E69" w:rsidRDefault="00250E69" w:rsidP="00250E69">
      <w:pPr>
        <w:pStyle w:val="FigureTableSubheading"/>
        <w:keepLines/>
      </w:pPr>
      <w:r w:rsidRPr="00EC3CD7">
        <w:t>Equivalised household disposable income, 1988-89 to 2021-22</w:t>
      </w:r>
    </w:p>
    <w:p w14:paraId="767B26FF" w14:textId="672DBABD" w:rsidR="00246DE7" w:rsidRPr="005550A0" w:rsidRDefault="00377833" w:rsidP="00250E69">
      <w:pPr>
        <w:pStyle w:val="BodyText"/>
      </w:pPr>
      <w:r w:rsidRPr="00377833">
        <w:rPr>
          <w:noProof/>
        </w:rPr>
        <w:drawing>
          <wp:inline distT="0" distB="0" distL="0" distR="0" wp14:anchorId="5C21BA4D" wp14:editId="7E65A6C3">
            <wp:extent cx="6120130" cy="3091815"/>
            <wp:effectExtent l="0" t="0" r="0" b="0"/>
            <wp:docPr id="417090314" name="Picture 3" descr="Figure 2.1 – This figure shows the average and median equivalised household disposable income over time across three datasets. It shows income growth being stagnant in the 2010s before accelerating leading up to and at the start of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90314" name="Picture 3" descr="Figure 2.1 – This figure shows the average and median equivalised household disposable income over time across three datasets. It shows income growth being stagnant in the 2010s before accelerating leading up to and at the start of the pandemi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p>
    <w:p w14:paraId="5A516DE0" w14:textId="52805510" w:rsidR="00EC7BD0" w:rsidRDefault="00EC7BD0">
      <w:pPr>
        <w:pStyle w:val="Note"/>
        <w:keepLines/>
      </w:pPr>
      <w:r w:rsidRPr="00180E66">
        <w:rPr>
          <w:b/>
          <w:bCs/>
        </w:rPr>
        <w:t>a.</w:t>
      </w:r>
      <w:r>
        <w:t xml:space="preserve"> </w:t>
      </w:r>
      <w:r w:rsidR="00B136ED">
        <w:t>The 2019</w:t>
      </w:r>
      <w:r w:rsidR="00B136ED">
        <w:noBreakHyphen/>
        <w:t>20 value for SIH does not reflect the effects of the initial COVID</w:t>
      </w:r>
      <w:r w:rsidR="00B136ED">
        <w:noBreakHyphen/>
        <w:t>19 recession as only a minority of households were surveyed between March and June 2020.</w:t>
      </w:r>
      <w:r w:rsidR="00CC77F5">
        <w:t xml:space="preserve"> </w:t>
      </w:r>
      <w:r w:rsidR="002E639B">
        <w:t xml:space="preserve">SIH/HES estimates use HES for </w:t>
      </w:r>
      <w:r w:rsidR="00F46200">
        <w:t>the years 1988</w:t>
      </w:r>
      <w:r w:rsidR="00F46200">
        <w:noBreakHyphen/>
        <w:t>89, 1993</w:t>
      </w:r>
      <w:r w:rsidR="00F46200">
        <w:noBreakHyphen/>
      </w:r>
      <w:proofErr w:type="gramStart"/>
      <w:r w:rsidR="00F46200">
        <w:t>94</w:t>
      </w:r>
      <w:proofErr w:type="gramEnd"/>
      <w:r w:rsidR="00F46200">
        <w:t xml:space="preserve"> and 1998</w:t>
      </w:r>
      <w:r w:rsidR="00F46200">
        <w:noBreakHyphen/>
        <w:t>99, and SIH for all other years.</w:t>
      </w:r>
      <w:r>
        <w:t xml:space="preserve"> </w:t>
      </w:r>
      <w:r w:rsidRPr="00180E66">
        <w:rPr>
          <w:b/>
          <w:bCs/>
        </w:rPr>
        <w:t>b.</w:t>
      </w:r>
      <w:r>
        <w:t xml:space="preserve"> </w:t>
      </w:r>
      <w:r w:rsidR="00B136ED">
        <w:t>The Commission has only presented equivalised income using PLIDA data from 2019</w:t>
      </w:r>
      <w:r w:rsidR="00B136ED">
        <w:noBreakHyphen/>
        <w:t>20 to 2021</w:t>
      </w:r>
      <w:r w:rsidR="00B136ED">
        <w:noBreakHyphen/>
        <w:t>22. This is because information on household size and composition is currently only available from one Census year at a time in the linked dataset. As such, we have assumed the 2021 Census data on household size and composition is applicable for the year before and after the Census year, but no further given the potential for household changes. But because the 2019</w:t>
      </w:r>
      <w:r w:rsidR="00B136ED">
        <w:noBreakHyphen/>
        <w:t>20 to 2021</w:t>
      </w:r>
      <w:r w:rsidR="00B136ED">
        <w:noBreakHyphen/>
        <w:t>22 period does not include a pre</w:t>
      </w:r>
      <w:r w:rsidR="00B136ED">
        <w:noBreakHyphen/>
        <w:t>pandemic year, PLIDA cannot be used to infer how income inequality has changed overall throughout the pandemic period.</w:t>
      </w:r>
    </w:p>
    <w:p w14:paraId="00F106EA" w14:textId="280D3CD4" w:rsidR="004C1FB0" w:rsidRDefault="00EC7BD0" w:rsidP="007B39C8">
      <w:pPr>
        <w:pStyle w:val="Source"/>
      </w:pPr>
      <w:r w:rsidRPr="00696447">
        <w:t xml:space="preserve">Source: </w:t>
      </w:r>
      <w:r w:rsidR="00AA547F">
        <w:t>Productivity Commission estimates using Melbourne Institute data (Household, Income and Labour Dynamics in Australia (HILDA) Survey, Release 22)</w:t>
      </w:r>
      <w:r w:rsidR="00375B2C">
        <w:t xml:space="preserve">, </w:t>
      </w:r>
      <w:r w:rsidR="00AA547F">
        <w:t>ABS’s Survey of Income and Housing/</w:t>
      </w:r>
      <w:r w:rsidR="00DD3035">
        <w:t>Household Expenditure Survey</w:t>
      </w:r>
      <w:r w:rsidR="00602B69">
        <w:t xml:space="preserve"> (SIH/HES)</w:t>
      </w:r>
      <w:r w:rsidR="00DD3035">
        <w:t xml:space="preserve">, </w:t>
      </w:r>
      <w:r w:rsidR="00375B2C">
        <w:t>and</w:t>
      </w:r>
      <w:r w:rsidR="00856B06" w:rsidRPr="00856B06">
        <w:t xml:space="preserve"> </w:t>
      </w:r>
      <w:r w:rsidR="00856B06" w:rsidRPr="00B3593A">
        <w:t>linked ATO Personal Income Tax, DSS government payment, and ABS derived demographics data in the Person Level Integrated Data Asset (PLIDA)</w:t>
      </w:r>
      <w:r w:rsidRPr="00696447">
        <w:t>.</w:t>
      </w:r>
    </w:p>
    <w:p w14:paraId="3D1D5B1F" w14:textId="6E87C286" w:rsidR="00250E69" w:rsidRDefault="00250E69" w:rsidP="00250E69">
      <w:pPr>
        <w:pStyle w:val="BodyText"/>
      </w:pPr>
      <w:r>
        <w:t>Income inequality was stable throughout the 2010</w:t>
      </w:r>
      <w:r w:rsidR="00FD6D1A">
        <w:t>s</w:t>
      </w:r>
      <w:r w:rsidR="00D13E61">
        <w:t xml:space="preserve"> according to both SIH and HILDA</w:t>
      </w:r>
      <w:r w:rsidR="00254709">
        <w:t xml:space="preserve"> </w:t>
      </w:r>
      <w:proofErr w:type="gramStart"/>
      <w:r w:rsidR="00254709">
        <w:t>data</w:t>
      </w:r>
      <w:r>
        <w:t>, but</w:t>
      </w:r>
      <w:proofErr w:type="gramEnd"/>
      <w:r>
        <w:t xml:space="preserve"> </w:t>
      </w:r>
      <w:r w:rsidR="00E753A0">
        <w:t xml:space="preserve">shifted </w:t>
      </w:r>
      <w:r>
        <w:t>between 2018</w:t>
      </w:r>
      <w:r>
        <w:noBreakHyphen/>
        <w:t>19 and 2021</w:t>
      </w:r>
      <w:r>
        <w:noBreakHyphen/>
        <w:t>22. Based on the Gini coefficient</w:t>
      </w:r>
      <w:r w:rsidR="003A1876">
        <w:t xml:space="preserve"> calculated using HILDA </w:t>
      </w:r>
      <w:r w:rsidR="00623509">
        <w:t xml:space="preserve">and PLIDA </w:t>
      </w:r>
      <w:r w:rsidR="003A1876">
        <w:t>data</w:t>
      </w:r>
      <w:r>
        <w:t xml:space="preserve">, </w:t>
      </w:r>
      <w:r>
        <w:lastRenderedPageBreak/>
        <w:t xml:space="preserve">income inequality </w:t>
      </w:r>
      <w:r w:rsidR="00A94FDD">
        <w:t xml:space="preserve">initially declined before increasing </w:t>
      </w:r>
      <w:r>
        <w:t>(figure 2.</w:t>
      </w:r>
      <w:r w:rsidR="00E136A2">
        <w:t>2</w:t>
      </w:r>
      <w:r>
        <w:t>).</w:t>
      </w:r>
      <w:r w:rsidR="002F7276" w:rsidRPr="006355B3">
        <w:rPr>
          <w:rStyle w:val="FootnoteReference"/>
        </w:rPr>
        <w:footnoteReference w:id="5"/>
      </w:r>
      <w:r w:rsidR="003D7824">
        <w:t xml:space="preserve"> This was a result of the COVID</w:t>
      </w:r>
      <w:r w:rsidR="003D7824">
        <w:noBreakHyphen/>
        <w:t>19 pandemic, with the dynamics discussed further below.</w:t>
      </w:r>
    </w:p>
    <w:p w14:paraId="2A3D9B71" w14:textId="4617B6AF" w:rsidR="00250E69" w:rsidRPr="00F37D67" w:rsidRDefault="009620EA" w:rsidP="00250E69">
      <w:pPr>
        <w:pStyle w:val="FigureTableHeading"/>
      </w:pPr>
      <w:r w:rsidRPr="00F37D67">
        <w:t xml:space="preserve">Figure </w:t>
      </w:r>
      <w:r w:rsidR="000670C0" w:rsidRPr="00F37D67">
        <w:t>2</w:t>
      </w:r>
      <w:r w:rsidRPr="00F37D67">
        <w:t>.</w:t>
      </w:r>
      <w:r w:rsidR="000670C0" w:rsidRPr="00F37D67">
        <w:t>2</w:t>
      </w:r>
      <w:r w:rsidR="00250E69" w:rsidRPr="00F37D67">
        <w:t xml:space="preserve"> – Income inequality declined </w:t>
      </w:r>
      <w:r w:rsidR="00BD519E" w:rsidRPr="00F37D67">
        <w:t xml:space="preserve">at the start of the pandemic, </w:t>
      </w:r>
      <w:r w:rsidR="00250E69" w:rsidRPr="00F37D67">
        <w:t xml:space="preserve">but then increased in the </w:t>
      </w:r>
      <w:proofErr w:type="spellStart"/>
      <w:proofErr w:type="gramStart"/>
      <w:r w:rsidR="00250E69" w:rsidRPr="00F37D67">
        <w:t>recovery</w:t>
      </w:r>
      <w:r w:rsidR="00250E69" w:rsidRPr="00F37D67">
        <w:rPr>
          <w:vertAlign w:val="superscript"/>
        </w:rPr>
        <w:t>a,b</w:t>
      </w:r>
      <w:proofErr w:type="gramEnd"/>
      <w:r w:rsidR="00AD518A">
        <w:rPr>
          <w:vertAlign w:val="superscript"/>
        </w:rPr>
        <w:t>,c</w:t>
      </w:r>
      <w:proofErr w:type="spellEnd"/>
    </w:p>
    <w:p w14:paraId="1880F61A" w14:textId="723F9A40" w:rsidR="00250E69" w:rsidRDefault="00250E69" w:rsidP="00250E69">
      <w:pPr>
        <w:pStyle w:val="FigureTableSubheading"/>
        <w:keepLines/>
      </w:pPr>
      <w:r w:rsidRPr="00F37D67">
        <w:t>Gini coefficient for equivalised household disposable income</w:t>
      </w:r>
      <w:r w:rsidR="00B03D1B" w:rsidRPr="00F37D67">
        <w:t>, 1988-89 to 2021-22</w:t>
      </w:r>
    </w:p>
    <w:p w14:paraId="2FAEF8E6" w14:textId="763531FD" w:rsidR="006460E5" w:rsidRPr="005550A0" w:rsidRDefault="00850702" w:rsidP="00250E69">
      <w:pPr>
        <w:pStyle w:val="BodyText"/>
      </w:pPr>
      <w:r w:rsidRPr="00850702">
        <w:rPr>
          <w:noProof/>
        </w:rPr>
        <w:drawing>
          <wp:inline distT="0" distB="0" distL="0" distR="0" wp14:anchorId="40374323" wp14:editId="4A725729">
            <wp:extent cx="6120130" cy="2943225"/>
            <wp:effectExtent l="0" t="0" r="0" b="0"/>
            <wp:docPr id="2133527124" name="Picture 4" descr="Figure 2.2 – This figure shows the Gini coefficients for equivalised household disposable income over time across three datasets. It shows the Gini coefficient being relatively stable prior to the pandemic, decreasing initially at the start of the pandemic, and then increasing during the economic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27124" name="Picture 4" descr="Figure 2.2 – This figure shows the Gini coefficients for equivalised household disposable income over time across three datasets. It shows the Gini coefficient being relatively stable prior to the pandemic, decreasing initially at the start of the pandemic, and then increasing during the economic recover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943225"/>
                    </a:xfrm>
                    <a:prstGeom prst="rect">
                      <a:avLst/>
                    </a:prstGeom>
                    <a:noFill/>
                    <a:ln>
                      <a:noFill/>
                    </a:ln>
                  </pic:spPr>
                </pic:pic>
              </a:graphicData>
            </a:graphic>
          </wp:inline>
        </w:drawing>
      </w:r>
    </w:p>
    <w:p w14:paraId="62E31633" w14:textId="3F2E3590" w:rsidR="00250E69" w:rsidRDefault="00AD518A" w:rsidP="00250E69">
      <w:pPr>
        <w:pStyle w:val="Note"/>
        <w:keepLines/>
      </w:pPr>
      <w:r w:rsidRPr="00180E66">
        <w:rPr>
          <w:b/>
          <w:bCs/>
        </w:rPr>
        <w:t>a.</w:t>
      </w:r>
      <w:r>
        <w:t xml:space="preserve"> Consistent with convention for</w:t>
      </w:r>
      <w:r w:rsidR="00811F9D">
        <w:t xml:space="preserve"> calculating</w:t>
      </w:r>
      <w:r>
        <w:t xml:space="preserve"> Gini coefficients, negative values are treated as zero. </w:t>
      </w:r>
      <w:r>
        <w:rPr>
          <w:b/>
          <w:bCs/>
        </w:rPr>
        <w:t>b</w:t>
      </w:r>
      <w:r w:rsidR="00250E69" w:rsidRPr="00180E66">
        <w:rPr>
          <w:b/>
          <w:bCs/>
        </w:rPr>
        <w:t>.</w:t>
      </w:r>
      <w:r w:rsidR="00250E69">
        <w:t xml:space="preserve"> The 2019</w:t>
      </w:r>
      <w:r w:rsidR="00250E69">
        <w:noBreakHyphen/>
        <w:t xml:space="preserve">20 </w:t>
      </w:r>
      <w:r w:rsidR="00332FCF">
        <w:t xml:space="preserve">value </w:t>
      </w:r>
      <w:r w:rsidR="00250E69">
        <w:t>for SIH does not reflect the effects of the initial COVID</w:t>
      </w:r>
      <w:r w:rsidR="00250E69">
        <w:noBreakHyphen/>
        <w:t xml:space="preserve">19 recession as only a minority of households were surveyed between March </w:t>
      </w:r>
      <w:r w:rsidR="00C85DC8">
        <w:t xml:space="preserve">and </w:t>
      </w:r>
      <w:r w:rsidR="00250E69">
        <w:t xml:space="preserve">June 2020. </w:t>
      </w:r>
      <w:r w:rsidR="001A5629">
        <w:t>SIH/HES estimates use HES for the years 1988</w:t>
      </w:r>
      <w:r w:rsidR="001A5629">
        <w:noBreakHyphen/>
        <w:t>89, 1993</w:t>
      </w:r>
      <w:r w:rsidR="001A5629">
        <w:noBreakHyphen/>
      </w:r>
      <w:proofErr w:type="gramStart"/>
      <w:r w:rsidR="001A5629">
        <w:t>94</w:t>
      </w:r>
      <w:proofErr w:type="gramEnd"/>
      <w:r w:rsidR="001A5629">
        <w:t xml:space="preserve"> and 1998</w:t>
      </w:r>
      <w:r w:rsidR="001A5629">
        <w:noBreakHyphen/>
        <w:t>99, and SIH for all other years</w:t>
      </w:r>
      <w:r w:rsidR="001A5629" w:rsidRPr="00041CBC">
        <w:t>.</w:t>
      </w:r>
      <w:r w:rsidR="001A5629" w:rsidRPr="00C86D63">
        <w:t xml:space="preserve"> </w:t>
      </w:r>
      <w:r>
        <w:rPr>
          <w:b/>
          <w:bCs/>
        </w:rPr>
        <w:t>c</w:t>
      </w:r>
      <w:r w:rsidR="00250E69" w:rsidRPr="00180E66">
        <w:rPr>
          <w:b/>
          <w:bCs/>
        </w:rPr>
        <w:t>.</w:t>
      </w:r>
      <w:r w:rsidR="00250E69">
        <w:t xml:space="preserve"> </w:t>
      </w:r>
      <w:r w:rsidR="00B260DD">
        <w:t>T</w:t>
      </w:r>
      <w:r w:rsidR="009C3E12">
        <w:t xml:space="preserve">he Commission has only </w:t>
      </w:r>
      <w:r w:rsidR="00B260DD">
        <w:t>presented equivalised income using</w:t>
      </w:r>
      <w:r w:rsidR="009C3E12">
        <w:t xml:space="preserve"> PLIDA data from 2019</w:t>
      </w:r>
      <w:r w:rsidR="009C3E12">
        <w:noBreakHyphen/>
        <w:t>20 to 2021</w:t>
      </w:r>
      <w:r w:rsidR="009C3E12">
        <w:noBreakHyphen/>
        <w:t>22</w:t>
      </w:r>
      <w:r w:rsidR="00AE2568">
        <w:t xml:space="preserve">. This is because information on household size and composition </w:t>
      </w:r>
      <w:r w:rsidR="00732807">
        <w:t xml:space="preserve">is </w:t>
      </w:r>
      <w:r w:rsidR="00F366FC">
        <w:t xml:space="preserve">currently </w:t>
      </w:r>
      <w:r w:rsidR="00732807">
        <w:t>only available from one Census year at a time in the linked dataset</w:t>
      </w:r>
      <w:r w:rsidR="00B55218">
        <w:t>.</w:t>
      </w:r>
      <w:r w:rsidR="00A4004C">
        <w:t xml:space="preserve"> </w:t>
      </w:r>
      <w:r w:rsidR="00B55218">
        <w:t>A</w:t>
      </w:r>
      <w:r w:rsidR="00A4004C">
        <w:t xml:space="preserve">s such, we have assumed </w:t>
      </w:r>
      <w:r w:rsidR="00512933">
        <w:t xml:space="preserve">the 2021 Census data on household size and composition </w:t>
      </w:r>
      <w:r w:rsidR="00CB498B">
        <w:t xml:space="preserve">is applicable for the year before and after the Census year, but no further </w:t>
      </w:r>
      <w:r w:rsidR="004E35F9">
        <w:t>given the potential for household changes</w:t>
      </w:r>
      <w:r w:rsidR="007C2A11">
        <w:t>.</w:t>
      </w:r>
      <w:r w:rsidR="009C3E12">
        <w:t xml:space="preserve"> </w:t>
      </w:r>
      <w:r w:rsidR="007C2A11">
        <w:t>But because the 2019</w:t>
      </w:r>
      <w:r w:rsidR="007C2A11">
        <w:noBreakHyphen/>
        <w:t>20 to 2021</w:t>
      </w:r>
      <w:r w:rsidR="007C2A11">
        <w:noBreakHyphen/>
        <w:t>22 period</w:t>
      </w:r>
      <w:r w:rsidR="009C3E12">
        <w:t xml:space="preserve"> does not include a pre</w:t>
      </w:r>
      <w:r w:rsidR="009C3E12">
        <w:noBreakHyphen/>
        <w:t xml:space="preserve">pandemic </w:t>
      </w:r>
      <w:r w:rsidR="008479CA">
        <w:t>year</w:t>
      </w:r>
      <w:r w:rsidR="009C3E12">
        <w:t xml:space="preserve">, </w:t>
      </w:r>
      <w:r w:rsidR="002F4008">
        <w:t>PLIDA cannot be used to infer how income inequality has changed overall throughout the pandemic period</w:t>
      </w:r>
      <w:r w:rsidR="00250E69">
        <w:t>.</w:t>
      </w:r>
    </w:p>
    <w:p w14:paraId="3CD7879B" w14:textId="39D973E5" w:rsidR="00250E69" w:rsidRDefault="00250E69" w:rsidP="00250E69">
      <w:pPr>
        <w:pStyle w:val="Source"/>
      </w:pPr>
      <w:r w:rsidRPr="00696447">
        <w:t xml:space="preserve">Source: </w:t>
      </w:r>
      <w:r>
        <w:t>Commission estimates using HILDA, SIH</w:t>
      </w:r>
      <w:r w:rsidR="00A76AB1">
        <w:t>/</w:t>
      </w:r>
      <w:r>
        <w:t>HES</w:t>
      </w:r>
      <w:r w:rsidR="0077106B">
        <w:t xml:space="preserve"> and </w:t>
      </w:r>
      <w:r w:rsidR="0077106B" w:rsidRPr="00B3593A">
        <w:t>linked ATO Personal Income Tax, DSS government payment, and ABS derived demographics data in the Person Level Integrated Data Asset (PLIDA)</w:t>
      </w:r>
      <w:r w:rsidRPr="00696447">
        <w:t>.</w:t>
      </w:r>
    </w:p>
    <w:p w14:paraId="337A206C" w14:textId="014D0F00" w:rsidR="00250E69" w:rsidRDefault="002859C1" w:rsidP="00250E69">
      <w:pPr>
        <w:pStyle w:val="BodyText"/>
      </w:pPr>
      <w:r>
        <w:t xml:space="preserve">Income </w:t>
      </w:r>
      <w:r w:rsidR="00DC1A80">
        <w:t xml:space="preserve">percentile </w:t>
      </w:r>
      <w:r w:rsidR="00250E69">
        <w:t xml:space="preserve">ratios </w:t>
      </w:r>
      <w:r w:rsidR="003E611C">
        <w:t xml:space="preserve">(explained in table 1.1) </w:t>
      </w:r>
      <w:r w:rsidR="00250E69">
        <w:t>show a similar story</w:t>
      </w:r>
      <w:r w:rsidR="009E3B2B">
        <w:t>.</w:t>
      </w:r>
      <w:r w:rsidR="00250E69">
        <w:t xml:space="preserve"> </w:t>
      </w:r>
      <w:r w:rsidR="009E3B2B">
        <w:t>T</w:t>
      </w:r>
      <w:r w:rsidR="00250E69">
        <w:t xml:space="preserve">he ratios were also </w:t>
      </w:r>
      <w:proofErr w:type="gramStart"/>
      <w:r w:rsidR="00250E69">
        <w:t>fairly stable</w:t>
      </w:r>
      <w:proofErr w:type="gramEnd"/>
      <w:r w:rsidR="00250E69">
        <w:t xml:space="preserve"> in the 2010</w:t>
      </w:r>
      <w:r>
        <w:t>s,</w:t>
      </w:r>
      <w:r w:rsidR="00250E69">
        <w:t xml:space="preserve"> before declin</w:t>
      </w:r>
      <w:r>
        <w:t>ing</w:t>
      </w:r>
      <w:r w:rsidR="00250E69">
        <w:t xml:space="preserve"> in 2019</w:t>
      </w:r>
      <w:r w:rsidR="00250E69">
        <w:noBreakHyphen/>
        <w:t>20 and subsequently increasing</w:t>
      </w:r>
      <w:r w:rsidR="003D276B">
        <w:t>.</w:t>
      </w:r>
      <w:r w:rsidR="00250E69">
        <w:t xml:space="preserve"> </w:t>
      </w:r>
      <w:r w:rsidR="003D276B">
        <w:t xml:space="preserve">However, </w:t>
      </w:r>
      <w:r w:rsidR="00250E69">
        <w:t>the P90/P50 ratio was relatively flat</w:t>
      </w:r>
      <w:r w:rsidR="00FB6335">
        <w:t xml:space="preserve">, suggesting that overall </w:t>
      </w:r>
      <w:r w:rsidR="001437F2">
        <w:t xml:space="preserve">movements </w:t>
      </w:r>
      <w:r w:rsidR="00FB6335">
        <w:t xml:space="preserve">in </w:t>
      </w:r>
      <w:r w:rsidR="005D68FC">
        <w:t xml:space="preserve">the P90/P10 </w:t>
      </w:r>
      <w:r w:rsidR="00D617CD">
        <w:t>and P50/P10</w:t>
      </w:r>
      <w:r w:rsidR="005D68FC">
        <w:t xml:space="preserve"> ratio </w:t>
      </w:r>
      <w:r w:rsidR="00FB6335">
        <w:t>were p</w:t>
      </w:r>
      <w:r w:rsidR="001F5498">
        <w:t xml:space="preserve">rimarily driven </w:t>
      </w:r>
      <w:r w:rsidR="005D68FC">
        <w:t xml:space="preserve">by changes </w:t>
      </w:r>
      <w:r w:rsidR="008A0F9D">
        <w:t xml:space="preserve">in the bottom </w:t>
      </w:r>
      <w:r w:rsidR="00266EDC">
        <w:t>decile</w:t>
      </w:r>
      <w:r w:rsidR="00250E69">
        <w:t xml:space="preserve"> (figure 2.</w:t>
      </w:r>
      <w:r w:rsidR="00E136A2">
        <w:t>3</w:t>
      </w:r>
      <w:r w:rsidR="00250E69">
        <w:t>).</w:t>
      </w:r>
    </w:p>
    <w:p w14:paraId="6F3AA447" w14:textId="0CD05356" w:rsidR="00250E69" w:rsidRPr="00F37D67" w:rsidRDefault="008D5419" w:rsidP="00250E69">
      <w:pPr>
        <w:pStyle w:val="FigureTableHeading"/>
      </w:pPr>
      <w:r w:rsidRPr="00F37D67">
        <w:lastRenderedPageBreak/>
        <w:t xml:space="preserve">Figure </w:t>
      </w:r>
      <w:r w:rsidR="000670C0" w:rsidRPr="00F37D67">
        <w:t>2</w:t>
      </w:r>
      <w:r w:rsidRPr="00F37D67">
        <w:t>.</w:t>
      </w:r>
      <w:r w:rsidR="000670C0" w:rsidRPr="00F37D67">
        <w:t>3</w:t>
      </w:r>
      <w:r w:rsidR="00250E69" w:rsidRPr="00F37D67">
        <w:t xml:space="preserve"> – </w:t>
      </w:r>
      <w:r w:rsidR="0042380A" w:rsidRPr="00F37D67">
        <w:t xml:space="preserve">Percentile </w:t>
      </w:r>
      <w:r w:rsidR="00250E69" w:rsidRPr="00F37D67">
        <w:t xml:space="preserve">ratios </w:t>
      </w:r>
      <w:r w:rsidR="00820440" w:rsidRPr="00F37D67">
        <w:t xml:space="preserve">also </w:t>
      </w:r>
      <w:r w:rsidR="00250E69" w:rsidRPr="00F37D67">
        <w:t xml:space="preserve">suggest </w:t>
      </w:r>
      <w:r w:rsidR="00820440" w:rsidRPr="00F37D67">
        <w:t xml:space="preserve">inequality decreased </w:t>
      </w:r>
      <w:r w:rsidR="00414897" w:rsidRPr="00F37D67">
        <w:t xml:space="preserve">early in the pandemic, </w:t>
      </w:r>
      <w:r w:rsidR="00820440" w:rsidRPr="00F37D67">
        <w:t>before increasing</w:t>
      </w:r>
      <w:r w:rsidR="00414897" w:rsidRPr="00F37D67">
        <w:t xml:space="preserve"> in the </w:t>
      </w:r>
      <w:proofErr w:type="spellStart"/>
      <w:r w:rsidR="00414897" w:rsidRPr="00F37D67">
        <w:t>recovery</w:t>
      </w:r>
      <w:r w:rsidR="00250E69" w:rsidRPr="00F37D67">
        <w:rPr>
          <w:vertAlign w:val="superscript"/>
        </w:rPr>
        <w:t>a</w:t>
      </w:r>
      <w:proofErr w:type="spellEnd"/>
    </w:p>
    <w:p w14:paraId="1EC4B7C3" w14:textId="74AA4983" w:rsidR="00FF29C7" w:rsidRDefault="00FF29C7" w:rsidP="00FF29C7">
      <w:pPr>
        <w:pStyle w:val="FigureTableSubheading"/>
        <w:keepLines/>
      </w:pPr>
      <w:r w:rsidRPr="00F37D67">
        <w:t xml:space="preserve">Percentile ratios of equivalised </w:t>
      </w:r>
      <w:r w:rsidR="003D3615">
        <w:t xml:space="preserve">household </w:t>
      </w:r>
      <w:r w:rsidRPr="00F37D67">
        <w:t>disposable income, 2000-01 to 2021-22</w:t>
      </w:r>
    </w:p>
    <w:p w14:paraId="6C48DAF0" w14:textId="3E911557" w:rsidR="00250E69" w:rsidRPr="005550A0" w:rsidRDefault="00753405" w:rsidP="00250E69">
      <w:pPr>
        <w:pStyle w:val="BodyText"/>
      </w:pPr>
      <w:r w:rsidRPr="00753405">
        <w:rPr>
          <w:noProof/>
        </w:rPr>
        <w:drawing>
          <wp:inline distT="0" distB="0" distL="0" distR="0" wp14:anchorId="74198C1F" wp14:editId="7792C4BD">
            <wp:extent cx="6066341" cy="2912110"/>
            <wp:effectExtent l="0" t="0" r="0" b="0"/>
            <wp:docPr id="1858126031" name="Picture 6" descr="Figure 2.3 – This figure shows the percentile ratios for equivalised household disposable income of P90/P10, P50/P10 and P90/P50. The percentile ratio is relatively stable until the pandemic period. It shows the P90/P10 and P50/P10 ratios initially decreasing at the start of the pandemic before increasing beyond pre-pandemic levels. The P90/P50 ratio is relativel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26031" name="Picture 6" descr="Figure 2.3 – This figure shows the percentile ratios for equivalised household disposable income of P90/P10, P50/P10 and P90/P50. The percentile ratio is relatively stable until the pandemic period. It shows the P90/P10 and P50/P10 ratios initially decreasing at the start of the pandemic before increasing beyond pre-pandemic levels. The P90/P50 ratio is relatively fla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79"/>
                    <a:stretch/>
                  </pic:blipFill>
                  <pic:spPr bwMode="auto">
                    <a:xfrm>
                      <a:off x="0" y="0"/>
                      <a:ext cx="6066341" cy="2912110"/>
                    </a:xfrm>
                    <a:prstGeom prst="rect">
                      <a:avLst/>
                    </a:prstGeom>
                    <a:noFill/>
                    <a:ln>
                      <a:noFill/>
                    </a:ln>
                    <a:extLst>
                      <a:ext uri="{53640926-AAD7-44D8-BBD7-CCE9431645EC}">
                        <a14:shadowObscured xmlns:a14="http://schemas.microsoft.com/office/drawing/2010/main"/>
                      </a:ext>
                    </a:extLst>
                  </pic:spPr>
                </pic:pic>
              </a:graphicData>
            </a:graphic>
          </wp:inline>
        </w:drawing>
      </w:r>
    </w:p>
    <w:p w14:paraId="420413BC" w14:textId="7CBA4701" w:rsidR="00250E69" w:rsidRDefault="00250E69" w:rsidP="00250E69">
      <w:pPr>
        <w:pStyle w:val="Note"/>
        <w:keepLines/>
      </w:pPr>
      <w:r w:rsidRPr="00180E66">
        <w:rPr>
          <w:b/>
          <w:bCs/>
        </w:rPr>
        <w:t>a.</w:t>
      </w:r>
      <w:r>
        <w:t xml:space="preserve"> </w:t>
      </w:r>
      <w:r w:rsidR="00857BF1">
        <w:t>T</w:t>
      </w:r>
      <w:r w:rsidR="001B33B9">
        <w:t xml:space="preserve">his </w:t>
      </w:r>
      <w:r w:rsidR="009651B8">
        <w:t xml:space="preserve">figure </w:t>
      </w:r>
      <w:r w:rsidR="001B33B9">
        <w:t>uses HILDA data</w:t>
      </w:r>
      <w:r w:rsidR="00857BF1">
        <w:t>.</w:t>
      </w:r>
      <w:r w:rsidR="00FA375E">
        <w:t xml:space="preserve"> Looking at </w:t>
      </w:r>
      <w:r w:rsidR="00525FAC">
        <w:t>alternative datasets,</w:t>
      </w:r>
      <w:r w:rsidR="001B33B9">
        <w:t xml:space="preserve"> </w:t>
      </w:r>
      <w:r w:rsidR="004F406B">
        <w:t xml:space="preserve">PLIDA estimates for </w:t>
      </w:r>
      <w:r w:rsidR="00B56A98">
        <w:t xml:space="preserve">P90/P50 are similar </w:t>
      </w:r>
      <w:proofErr w:type="gramStart"/>
      <w:r w:rsidR="00B56A98">
        <w:t>and also</w:t>
      </w:r>
      <w:proofErr w:type="gramEnd"/>
      <w:r w:rsidR="00B56A98">
        <w:t xml:space="preserve"> relatively flat.</w:t>
      </w:r>
      <w:r w:rsidR="00CA3F95">
        <w:t xml:space="preserve"> While HILDA estimates show the P90/P10 and P50/P10 ratios increasing in 2020</w:t>
      </w:r>
      <w:r w:rsidR="00CA3F95">
        <w:noBreakHyphen/>
        <w:t xml:space="preserve">21, </w:t>
      </w:r>
      <w:r w:rsidR="00D36B1A">
        <w:t xml:space="preserve">PLIDA </w:t>
      </w:r>
      <w:r w:rsidR="00CA3F95">
        <w:t>estimates show them decreasing.</w:t>
      </w:r>
      <w:r w:rsidR="00F93D51">
        <w:t xml:space="preserve"> </w:t>
      </w:r>
      <w:proofErr w:type="gramStart"/>
      <w:r w:rsidR="00431741">
        <w:t>Similar to</w:t>
      </w:r>
      <w:proofErr w:type="gramEnd"/>
      <w:r w:rsidR="00431741">
        <w:t xml:space="preserve"> HILDA, </w:t>
      </w:r>
      <w:r>
        <w:t xml:space="preserve">SIH </w:t>
      </w:r>
      <w:r w:rsidR="00806B2C">
        <w:t xml:space="preserve">estimates </w:t>
      </w:r>
      <w:r w:rsidR="00820440">
        <w:t xml:space="preserve">of the ratios </w:t>
      </w:r>
      <w:r w:rsidR="00806B2C">
        <w:t xml:space="preserve">are </w:t>
      </w:r>
      <w:r>
        <w:t xml:space="preserve">relatively stable </w:t>
      </w:r>
      <w:r w:rsidR="00820440">
        <w:t xml:space="preserve">during </w:t>
      </w:r>
      <w:r w:rsidR="00DA255C">
        <w:t>the 2010s</w:t>
      </w:r>
      <w:r>
        <w:t>.</w:t>
      </w:r>
    </w:p>
    <w:p w14:paraId="3175F887" w14:textId="7840A373" w:rsidR="00250E69" w:rsidRDefault="00250E69" w:rsidP="00250E69">
      <w:pPr>
        <w:pStyle w:val="Source"/>
      </w:pPr>
      <w:r w:rsidRPr="00696447">
        <w:t xml:space="preserve">Source: </w:t>
      </w:r>
      <w:r w:rsidR="009F6757">
        <w:t>Productivity Commission estimates using Melbourne Institute data (Household, Income and Labour Dynamics in Australia (HILDA) Survey, Release 22)</w:t>
      </w:r>
      <w:r>
        <w:t>.</w:t>
      </w:r>
    </w:p>
    <w:p w14:paraId="059011F2" w14:textId="77777777" w:rsidR="008F5008" w:rsidRPr="00155F63" w:rsidRDefault="008F5008" w:rsidP="00155F63">
      <w:pPr>
        <w:pStyle w:val="BodyText"/>
      </w:pPr>
      <w:r w:rsidRPr="00155F63">
        <w:br w:type="page"/>
      </w:r>
    </w:p>
    <w:p w14:paraId="452AEAAF" w14:textId="08D59A60" w:rsidR="00457091" w:rsidRDefault="00457091" w:rsidP="00457091">
      <w:pPr>
        <w:pStyle w:val="Heading3"/>
      </w:pPr>
      <w:r>
        <w:lastRenderedPageBreak/>
        <w:t>The pandemic affected parts of the distribution differently</w:t>
      </w:r>
    </w:p>
    <w:p w14:paraId="15CC15BB" w14:textId="1525E4A9" w:rsidR="00250E69" w:rsidRDefault="00E34B60" w:rsidP="00250E69">
      <w:pPr>
        <w:pStyle w:val="BodyText"/>
      </w:pPr>
      <w:r>
        <w:t xml:space="preserve">Between </w:t>
      </w:r>
      <w:r w:rsidR="0087411E">
        <w:t>2018</w:t>
      </w:r>
      <w:r w:rsidR="0087411E">
        <w:noBreakHyphen/>
        <w:t xml:space="preserve">19 </w:t>
      </w:r>
      <w:r>
        <w:t xml:space="preserve">and </w:t>
      </w:r>
      <w:r w:rsidR="0087411E">
        <w:t>2021</w:t>
      </w:r>
      <w:r w:rsidR="0087411E">
        <w:noBreakHyphen/>
        <w:t>22</w:t>
      </w:r>
      <w:r w:rsidR="0004535A">
        <w:t xml:space="preserve">, </w:t>
      </w:r>
      <w:r>
        <w:t>there was</w:t>
      </w:r>
      <w:r w:rsidR="0004535A" w:rsidDel="00215196">
        <w:t xml:space="preserve"> </w:t>
      </w:r>
      <w:r w:rsidR="0004535A">
        <w:t>negative or weak growth in incomes for the bottom few deciles, modest growth for most of the middle deciles and relatively strong growth for the top decile (figure 2.4).</w:t>
      </w:r>
      <w:r w:rsidR="0004535A" w:rsidRPr="006355B3">
        <w:rPr>
          <w:rStyle w:val="FootnoteReference"/>
        </w:rPr>
        <w:footnoteReference w:id="6"/>
      </w:r>
    </w:p>
    <w:p w14:paraId="516A73BC" w14:textId="3D878B43" w:rsidR="00250E69" w:rsidRPr="000E674E" w:rsidRDefault="008D5419" w:rsidP="00250E69">
      <w:pPr>
        <w:pStyle w:val="FigureTableHeading"/>
        <w:rPr>
          <w:spacing w:val="-4"/>
        </w:rPr>
      </w:pPr>
      <w:bookmarkStart w:id="33" w:name="OLE_LINK2"/>
      <w:r w:rsidRPr="000E674E">
        <w:rPr>
          <w:spacing w:val="-4"/>
        </w:rPr>
        <w:t xml:space="preserve">Figure </w:t>
      </w:r>
      <w:r w:rsidR="000670C0" w:rsidRPr="000E674E">
        <w:rPr>
          <w:spacing w:val="-4"/>
        </w:rPr>
        <w:t>2</w:t>
      </w:r>
      <w:r w:rsidRPr="000E674E">
        <w:rPr>
          <w:spacing w:val="-4"/>
        </w:rPr>
        <w:t>.</w:t>
      </w:r>
      <w:r w:rsidR="000670C0" w:rsidRPr="000E674E">
        <w:rPr>
          <w:spacing w:val="-4"/>
        </w:rPr>
        <w:t>4</w:t>
      </w:r>
      <w:r w:rsidR="00250E69" w:rsidRPr="000E674E">
        <w:rPr>
          <w:spacing w:val="-4"/>
        </w:rPr>
        <w:t xml:space="preserve"> – Income growth was weak for the bottom few deciles</w:t>
      </w:r>
      <w:r w:rsidR="00011A3F" w:rsidRPr="000E674E">
        <w:rPr>
          <w:spacing w:val="-4"/>
        </w:rPr>
        <w:t xml:space="preserve"> over the pandemic period</w:t>
      </w:r>
    </w:p>
    <w:bookmarkEnd w:id="33"/>
    <w:p w14:paraId="7BE6D41A" w14:textId="77777777" w:rsidR="00250E69" w:rsidRDefault="00250E69" w:rsidP="00250E69">
      <w:pPr>
        <w:pStyle w:val="FigureTableSubheading"/>
        <w:keepLines/>
      </w:pPr>
      <w:r w:rsidRPr="00B82E03">
        <w:t>Average annual % change in equivalised household disposable income, 2018-19 to 2021-22</w:t>
      </w:r>
    </w:p>
    <w:p w14:paraId="6163DD5C" w14:textId="7675A812" w:rsidR="00250E69" w:rsidRPr="005550A0" w:rsidRDefault="00566B02" w:rsidP="00250E69">
      <w:pPr>
        <w:pStyle w:val="BodyText"/>
      </w:pPr>
      <w:r w:rsidRPr="00566B02">
        <w:rPr>
          <w:noProof/>
        </w:rPr>
        <w:drawing>
          <wp:inline distT="0" distB="0" distL="0" distR="0" wp14:anchorId="1C1314F9" wp14:editId="58CF8F58">
            <wp:extent cx="6120130" cy="2903220"/>
            <wp:effectExtent l="0" t="0" r="0" b="0"/>
            <wp:docPr id="522573019" name="Picture 7" descr="Figure 2.4 – This figure shows the average annual percentage change in equivalised household disposable income by income deciles throughout the pandemic period between the 2018-19 and 2021-22 financial years. It shows income declining for the bottom decile, low growth for deciles 2 and 3, modest growth for deciles 4 to 9, and large growth for the top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73019" name="Picture 7" descr="Figure 2.4 – This figure shows the average annual percentage change in equivalised household disposable income by income deciles throughout the pandemic period between the 2018-19 and 2021-22 financial years. It shows income declining for the bottom decile, low growth for deciles 2 and 3, modest growth for deciles 4 to 9, and large growth for the top dec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903220"/>
                    </a:xfrm>
                    <a:prstGeom prst="rect">
                      <a:avLst/>
                    </a:prstGeom>
                    <a:noFill/>
                    <a:ln>
                      <a:noFill/>
                    </a:ln>
                  </pic:spPr>
                </pic:pic>
              </a:graphicData>
            </a:graphic>
          </wp:inline>
        </w:drawing>
      </w:r>
    </w:p>
    <w:p w14:paraId="7C879802" w14:textId="26B1412D" w:rsidR="008D5419" w:rsidRDefault="008D5419" w:rsidP="008D5419">
      <w:pPr>
        <w:pStyle w:val="Source"/>
      </w:pPr>
      <w:r w:rsidRPr="00696447">
        <w:t xml:space="preserve">Source: </w:t>
      </w:r>
      <w:r w:rsidR="00C7654F">
        <w:t>Productivity Commission estimates using Melbourne Institute data (Household, Income and Labour Dynamics in Australia (HILDA) Survey, Release 22).</w:t>
      </w:r>
    </w:p>
    <w:p w14:paraId="78DF847A" w14:textId="16606126" w:rsidR="00250E69" w:rsidRDefault="00B35EFE" w:rsidP="00250E69">
      <w:pPr>
        <w:pStyle w:val="BodyText"/>
      </w:pPr>
      <w:r>
        <w:t>T</w:t>
      </w:r>
      <w:r w:rsidR="00250E69">
        <w:t>he net change in income over the 2018</w:t>
      </w:r>
      <w:r w:rsidR="00250E69">
        <w:noBreakHyphen/>
        <w:t>19 to 2021</w:t>
      </w:r>
      <w:r w:rsidR="00250E69">
        <w:noBreakHyphen/>
        <w:t xml:space="preserve">22 </w:t>
      </w:r>
      <w:r w:rsidR="00D80B3F">
        <w:t xml:space="preserve">period </w:t>
      </w:r>
      <w:r w:rsidR="00AB76CB">
        <w:t>reflects several aspects</w:t>
      </w:r>
      <w:r w:rsidR="000C397E">
        <w:t xml:space="preserve"> </w:t>
      </w:r>
      <w:r w:rsidR="00250E69" w:rsidDel="000C397E">
        <w:t xml:space="preserve">of </w:t>
      </w:r>
      <w:r w:rsidR="00250E69">
        <w:t xml:space="preserve">the </w:t>
      </w:r>
      <w:r w:rsidR="00481BC6">
        <w:t xml:space="preserve">rapidly changing </w:t>
      </w:r>
      <w:r w:rsidR="00250E69">
        <w:t xml:space="preserve">economic circumstances </w:t>
      </w:r>
      <w:r w:rsidR="004D75D4">
        <w:t xml:space="preserve">during the pandemic </w:t>
      </w:r>
      <w:r w:rsidR="00250E69">
        <w:t>(box 2.</w:t>
      </w:r>
      <w:r w:rsidR="00E136A2">
        <w:t>1</w:t>
      </w:r>
      <w:r w:rsidR="00250E69">
        <w:t>).</w:t>
      </w:r>
    </w:p>
    <w:p w14:paraId="436AAE76" w14:textId="34151CD9" w:rsidR="0032178F" w:rsidRPr="00F82BD9" w:rsidRDefault="0032178F" w:rsidP="0032178F">
      <w:pPr>
        <w:pStyle w:val="NoSpacing"/>
      </w:pPr>
    </w:p>
    <w:tbl>
      <w:tblPr>
        <w:tblStyle w:val="Boxtable"/>
        <w:tblW w:w="5000" w:type="pct"/>
        <w:tblLook w:val="04A0" w:firstRow="1" w:lastRow="0" w:firstColumn="1" w:lastColumn="0" w:noHBand="0" w:noVBand="1"/>
      </w:tblPr>
      <w:tblGrid>
        <w:gridCol w:w="9638"/>
      </w:tblGrid>
      <w:tr w:rsidR="0032178F" w14:paraId="0190CCF4" w14:textId="77777777">
        <w:trPr>
          <w:tblHeader/>
        </w:trPr>
        <w:tc>
          <w:tcPr>
            <w:tcW w:w="9638" w:type="dxa"/>
            <w:shd w:val="clear" w:color="auto" w:fill="EBEBEB"/>
            <w:tcMar>
              <w:top w:w="170" w:type="dxa"/>
              <w:left w:w="170" w:type="dxa"/>
              <w:bottom w:w="113" w:type="dxa"/>
              <w:right w:w="170" w:type="dxa"/>
            </w:tcMar>
            <w:hideMark/>
          </w:tcPr>
          <w:p w14:paraId="6EB3C4C6" w14:textId="714F9E09" w:rsidR="0032178F" w:rsidRDefault="0032178F">
            <w:pPr>
              <w:pStyle w:val="BoxHeading1"/>
            </w:pPr>
            <w:r>
              <w:t xml:space="preserve">Box </w:t>
            </w:r>
            <w:r w:rsidR="00E136A2">
              <w:rPr>
                <w:noProof/>
              </w:rPr>
              <w:t>2</w:t>
            </w:r>
            <w:r>
              <w:t>.</w:t>
            </w:r>
            <w:r w:rsidR="00E136A2">
              <w:rPr>
                <w:noProof/>
              </w:rPr>
              <w:t>1</w:t>
            </w:r>
            <w:r>
              <w:t xml:space="preserve"> – Economic conditions changed rapidly throughout the pandemic</w:t>
            </w:r>
          </w:p>
        </w:tc>
      </w:tr>
      <w:tr w:rsidR="0032178F" w14:paraId="02AD0910" w14:textId="77777777">
        <w:tc>
          <w:tcPr>
            <w:tcW w:w="9638" w:type="dxa"/>
            <w:shd w:val="clear" w:color="auto" w:fill="EBEBEB"/>
            <w:tcMar>
              <w:top w:w="28" w:type="dxa"/>
              <w:left w:w="170" w:type="dxa"/>
              <w:bottom w:w="170" w:type="dxa"/>
              <w:right w:w="170" w:type="dxa"/>
            </w:tcMar>
            <w:hideMark/>
          </w:tcPr>
          <w:p w14:paraId="2B136B35" w14:textId="77777777" w:rsidR="0032178F" w:rsidRPr="00410ADB" w:rsidRDefault="0032178F">
            <w:pPr>
              <w:pStyle w:val="BoxHeading2"/>
            </w:pPr>
            <w:r>
              <w:t>Pandemic restrictions caused widespread economic disruption</w:t>
            </w:r>
          </w:p>
          <w:p w14:paraId="23049D6F" w14:textId="0B186CCF" w:rsidR="0032178F" w:rsidRDefault="002D2918" w:rsidP="0032178F">
            <w:pPr>
              <w:pStyle w:val="BodyText"/>
            </w:pPr>
            <w:r>
              <w:t xml:space="preserve">At the start of the </w:t>
            </w:r>
            <w:r w:rsidR="0032178F">
              <w:t>COVID</w:t>
            </w:r>
            <w:r w:rsidR="0032178F">
              <w:noBreakHyphen/>
              <w:t>19 pandemic</w:t>
            </w:r>
            <w:r>
              <w:t>,</w:t>
            </w:r>
            <w:r w:rsidR="0032178F">
              <w:t xml:space="preserve"> </w:t>
            </w:r>
            <w:r w:rsidR="002E1AD0">
              <w:t>government-imposed</w:t>
            </w:r>
            <w:r w:rsidR="0032178F">
              <w:t xml:space="preserve"> lockdowns caused drastic declines in economic activity and </w:t>
            </w:r>
            <w:r w:rsidR="00294623">
              <w:t xml:space="preserve">significant </w:t>
            </w:r>
            <w:r w:rsidR="0032178F">
              <w:t>job losses</w:t>
            </w:r>
            <w:r w:rsidR="0008115E">
              <w:t xml:space="preserve"> </w:t>
            </w:r>
            <w:r w:rsidR="00BD11AF" w:rsidRPr="00BD11AF">
              <w:rPr>
                <w:rFonts w:ascii="Arial" w:hAnsi="Arial" w:cs="Arial"/>
              </w:rPr>
              <w:t>(Coates et al. 2020)</w:t>
            </w:r>
            <w:r w:rsidR="0032178F">
              <w:t>. The unemployment rate surged from 5.2% in March 2020 to a peak of 7.</w:t>
            </w:r>
            <w:r w:rsidR="00850B73">
              <w:t>5</w:t>
            </w:r>
            <w:r w:rsidR="0032178F">
              <w:t xml:space="preserve">% in July 2020 </w:t>
            </w:r>
            <w:r w:rsidR="00BD11AF" w:rsidRPr="00BD11AF">
              <w:rPr>
                <w:rFonts w:ascii="Arial" w:hAnsi="Arial" w:cs="Arial"/>
              </w:rPr>
              <w:t>(ABS 2024d)</w:t>
            </w:r>
            <w:r w:rsidR="0032178F">
              <w:t>.</w:t>
            </w:r>
          </w:p>
          <w:p w14:paraId="03186DC1" w14:textId="326E9CE9" w:rsidR="0032178F" w:rsidRDefault="0032178F" w:rsidP="0032178F">
            <w:pPr>
              <w:pStyle w:val="BodyText"/>
            </w:pPr>
            <w:r>
              <w:t xml:space="preserve">While the </w:t>
            </w:r>
            <w:r w:rsidR="000F5736">
              <w:t xml:space="preserve">impacts </w:t>
            </w:r>
            <w:r>
              <w:t>of lockdowns were widespread,</w:t>
            </w:r>
            <w:r w:rsidDel="000F5736">
              <w:t xml:space="preserve"> </w:t>
            </w:r>
            <w:r w:rsidR="000F5736">
              <w:t xml:space="preserve">they </w:t>
            </w:r>
            <w:r>
              <w:t xml:space="preserve">particularly affected </w:t>
            </w:r>
            <w:r w:rsidR="00AC0226">
              <w:t>in</w:t>
            </w:r>
            <w:r w:rsidR="00AC0226">
              <w:noBreakHyphen/>
              <w:t xml:space="preserve">person service </w:t>
            </w:r>
            <w:r>
              <w:t xml:space="preserve">industries such as accommodation and food services </w:t>
            </w:r>
            <w:r w:rsidR="00AC0226">
              <w:t xml:space="preserve">(e.g. due to restaurant closures) </w:t>
            </w:r>
            <w:r>
              <w:t xml:space="preserve">and arts and recreation services </w:t>
            </w:r>
            <w:r w:rsidR="00813B27">
              <w:t xml:space="preserve">(e.g. </w:t>
            </w:r>
            <w:r w:rsidR="00BA62F9">
              <w:t xml:space="preserve">due to </w:t>
            </w:r>
            <w:r w:rsidR="00926DC7">
              <w:t>event cancellations)</w:t>
            </w:r>
            <w:r w:rsidR="008F0968">
              <w:t>.</w:t>
            </w:r>
            <w:r>
              <w:t xml:space="preserve"> </w:t>
            </w:r>
            <w:r w:rsidR="008F0968">
              <w:t>This</w:t>
            </w:r>
            <w:r w:rsidDel="008F0968">
              <w:t xml:space="preserve"> </w:t>
            </w:r>
            <w:r w:rsidR="008F0968">
              <w:t xml:space="preserve">led </w:t>
            </w:r>
            <w:r>
              <w:t>to a substantial loss of employment for many people on lower incomes. M</w:t>
            </w:r>
            <w:r w:rsidR="0033612A">
              <w:t>oreover, m</w:t>
            </w:r>
            <w:r>
              <w:t xml:space="preserve">any </w:t>
            </w:r>
            <w:r w:rsidR="00405E43">
              <w:t>governments issued work</w:t>
            </w:r>
            <w:r w:rsidR="00E921F4">
              <w:noBreakHyphen/>
            </w:r>
            <w:r w:rsidR="00405E43">
              <w:t>from</w:t>
            </w:r>
            <w:r w:rsidR="00E921F4">
              <w:noBreakHyphen/>
            </w:r>
            <w:r w:rsidR="00405E43">
              <w:t>home directives</w:t>
            </w:r>
            <w:r w:rsidR="00652C74">
              <w:t xml:space="preserve"> for </w:t>
            </w:r>
            <w:r>
              <w:t xml:space="preserve">employees </w:t>
            </w:r>
            <w:r w:rsidR="00652C74">
              <w:t xml:space="preserve">that </w:t>
            </w:r>
            <w:r>
              <w:lastRenderedPageBreak/>
              <w:t xml:space="preserve">were able to </w:t>
            </w:r>
            <w:r w:rsidR="00A2107B">
              <w:t>do so</w:t>
            </w:r>
            <w:r w:rsidR="000A2A51">
              <w:t xml:space="preserve">. </w:t>
            </w:r>
            <w:r w:rsidR="00884AB6">
              <w:t xml:space="preserve">Jobs that </w:t>
            </w:r>
            <w:r w:rsidR="00E44E56">
              <w:t xml:space="preserve">could be done from home were much less </w:t>
            </w:r>
            <w:r w:rsidR="00747921">
              <w:t>likely to be lost,</w:t>
            </w:r>
            <w:r>
              <w:t xml:space="preserve"> </w:t>
            </w:r>
            <w:r w:rsidR="00A2107B">
              <w:t xml:space="preserve">and </w:t>
            </w:r>
            <w:r>
              <w:t>the ability to work from home</w:t>
            </w:r>
            <w:r w:rsidDel="00A2107B">
              <w:t xml:space="preserve"> </w:t>
            </w:r>
            <w:r w:rsidR="00A2107B">
              <w:t xml:space="preserve">is </w:t>
            </w:r>
            <w:r>
              <w:t xml:space="preserve">strongly associated with higher incomes </w:t>
            </w:r>
            <w:r w:rsidR="00BD11AF" w:rsidRPr="00BD11AF">
              <w:rPr>
                <w:rFonts w:ascii="Arial" w:hAnsi="Arial" w:cs="Arial"/>
              </w:rPr>
              <w:t>(Coates et al. 2020, pp. 20–21; PC 2021, pp. 14–15, 81)</w:t>
            </w:r>
            <w:r>
              <w:t>.</w:t>
            </w:r>
          </w:p>
          <w:p w14:paraId="5B372658" w14:textId="1D753613" w:rsidR="0032178F" w:rsidRPr="00E81BAA" w:rsidRDefault="0032178F">
            <w:pPr>
              <w:pStyle w:val="BodyText"/>
              <w:rPr>
                <w:b/>
                <w:vertAlign w:val="superscript"/>
              </w:rPr>
            </w:pPr>
            <w:r>
              <w:t xml:space="preserve">In response, the Australian Government provided substantial support, which cushioned the economic harm across the community. In particular, the Australian Government increased income support payments significantly, such as the $550 per fortnight Coronavirus </w:t>
            </w:r>
            <w:r w:rsidR="0004571E">
              <w:t>S</w:t>
            </w:r>
            <w:r>
              <w:t xml:space="preserve">upplement to income support recipients, including those receiving </w:t>
            </w:r>
            <w:proofErr w:type="spellStart"/>
            <w:r>
              <w:t>JobSeeker</w:t>
            </w:r>
            <w:proofErr w:type="spellEnd"/>
            <w:r>
              <w:t xml:space="preserve"> and Youth Allowance. The Australian Government also provided JobKeeper payments of $1,500 per fortnight to eligible businesses</w:t>
            </w:r>
            <w:r w:rsidR="00DF5870">
              <w:t xml:space="preserve">, which </w:t>
            </w:r>
            <w:r w:rsidR="001F783C">
              <w:t>had to be</w:t>
            </w:r>
            <w:r w:rsidR="00DF5870">
              <w:t xml:space="preserve"> paid to their employees,</w:t>
            </w:r>
            <w:r>
              <w:t xml:space="preserve"> to minimise job losses and maintain employment and job attachment </w:t>
            </w:r>
            <w:r w:rsidR="00BD11AF" w:rsidRPr="00BD11AF">
              <w:rPr>
                <w:rFonts w:ascii="Arial" w:hAnsi="Arial" w:cs="Arial"/>
              </w:rPr>
              <w:t>(AIHW 2021, pp. 84–86)</w:t>
            </w:r>
            <w:r>
              <w:t>.</w:t>
            </w:r>
            <w:r w:rsidR="009465A6">
              <w:t xml:space="preserve"> </w:t>
            </w:r>
            <w:r w:rsidR="00E93249">
              <w:t>The flat payment of $1,500 per fortnight meant some people</w:t>
            </w:r>
            <w:r w:rsidR="00F65015">
              <w:t xml:space="preserve"> – particularly part</w:t>
            </w:r>
            <w:r w:rsidR="00F65015">
              <w:noBreakHyphen/>
              <w:t>time workers –</w:t>
            </w:r>
            <w:r w:rsidR="00E93249">
              <w:t xml:space="preserve"> received more than their </w:t>
            </w:r>
            <w:r w:rsidR="00C250D2">
              <w:t xml:space="preserve">usual </w:t>
            </w:r>
            <w:r w:rsidR="00E06DDB">
              <w:t xml:space="preserve">salary, while others </w:t>
            </w:r>
            <w:r w:rsidR="000337E5">
              <w:t xml:space="preserve">faced </w:t>
            </w:r>
            <w:r w:rsidR="00F47016">
              <w:t xml:space="preserve">a </w:t>
            </w:r>
            <w:r w:rsidR="00E06DDB">
              <w:t>reduction in their</w:t>
            </w:r>
            <w:r w:rsidR="00E23267" w:rsidDel="000337E5">
              <w:t xml:space="preserve"> </w:t>
            </w:r>
            <w:r w:rsidR="000337E5">
              <w:t xml:space="preserve">income </w:t>
            </w:r>
            <w:r w:rsidR="00BD11AF" w:rsidRPr="00BD11AF">
              <w:rPr>
                <w:rFonts w:ascii="Arial" w:hAnsi="Arial" w:cs="Arial"/>
              </w:rPr>
              <w:t>(Treasury 2023a</w:t>
            </w:r>
            <w:proofErr w:type="gramStart"/>
            <w:r w:rsidR="00BD11AF" w:rsidRPr="00BD11AF">
              <w:rPr>
                <w:rFonts w:ascii="Arial" w:hAnsi="Arial" w:cs="Arial"/>
              </w:rPr>
              <w:t>)</w:t>
            </w:r>
            <w:r w:rsidR="00833799">
              <w:t>.</w:t>
            </w:r>
            <w:r w:rsidR="005A1388">
              <w:rPr>
                <w:b/>
                <w:bCs/>
                <w:vertAlign w:val="superscript"/>
              </w:rPr>
              <w:t>a</w:t>
            </w:r>
            <w:proofErr w:type="gramEnd"/>
          </w:p>
          <w:p w14:paraId="6DC6DA05" w14:textId="375B67CB" w:rsidR="0032178F" w:rsidRDefault="0032178F">
            <w:pPr>
              <w:pStyle w:val="BoxHeading2"/>
            </w:pPr>
            <w:r>
              <w:t>The econom</w:t>
            </w:r>
            <w:r w:rsidR="00857FDD">
              <w:t>y</w:t>
            </w:r>
            <w:r>
              <w:t xml:space="preserve"> recovered rapidly leading to a tight labour market </w:t>
            </w:r>
            <w:r w:rsidR="0019150A">
              <w:t xml:space="preserve">and </w:t>
            </w:r>
            <w:r>
              <w:t>high inflation</w:t>
            </w:r>
          </w:p>
          <w:p w14:paraId="00A6D507" w14:textId="69BB2F43" w:rsidR="0032178F" w:rsidRDefault="005C5CC6">
            <w:pPr>
              <w:pStyle w:val="BodyText"/>
            </w:pPr>
            <w:r>
              <w:t xml:space="preserve">Australia’s </w:t>
            </w:r>
            <w:r w:rsidR="0032178F">
              <w:t xml:space="preserve">economy recovered </w:t>
            </w:r>
            <w:r>
              <w:t xml:space="preserve">quickly from the pandemic </w:t>
            </w:r>
            <w:r w:rsidR="0032178F">
              <w:t>a</w:t>
            </w:r>
            <w:r w:rsidR="00EE4AF6">
              <w:t>fter</w:t>
            </w:r>
            <w:r w:rsidR="0032178F">
              <w:t xml:space="preserve"> vaccines were rolled out and lockdowns were eased. </w:t>
            </w:r>
            <w:r w:rsidR="00D14242">
              <w:t>The improvement in e</w:t>
            </w:r>
            <w:r w:rsidR="0032178F">
              <w:t xml:space="preserve">conomic conditions </w:t>
            </w:r>
            <w:r w:rsidR="00895213">
              <w:t xml:space="preserve">was enabled by </w:t>
            </w:r>
            <w:r w:rsidR="0032178F">
              <w:t xml:space="preserve">a combination of significant fiscal and monetary </w:t>
            </w:r>
            <w:r w:rsidR="00B51A84">
              <w:t xml:space="preserve">policy </w:t>
            </w:r>
            <w:r w:rsidR="0032178F">
              <w:t>support, pent</w:t>
            </w:r>
            <w:r w:rsidR="0032178F">
              <w:noBreakHyphen/>
              <w:t>up consumer demand following COVID</w:t>
            </w:r>
            <w:r w:rsidR="0032178F">
              <w:noBreakHyphen/>
              <w:t>19 restrictions, and large household savings during the pandemic.</w:t>
            </w:r>
          </w:p>
          <w:p w14:paraId="6FA95549" w14:textId="2F301C6F" w:rsidR="00C56431" w:rsidRDefault="0032178F">
            <w:pPr>
              <w:pStyle w:val="BodyText"/>
            </w:pPr>
            <w:r>
              <w:t>As economic conditions improved, the</w:t>
            </w:r>
            <w:r w:rsidDel="003D6779">
              <w:t xml:space="preserve"> </w:t>
            </w:r>
            <w:r w:rsidR="003D6779">
              <w:t xml:space="preserve">substantial </w:t>
            </w:r>
            <w:r>
              <w:t xml:space="preserve">government support </w:t>
            </w:r>
            <w:r w:rsidR="003D6779">
              <w:t xml:space="preserve">provided </w:t>
            </w:r>
            <w:r w:rsidR="008E1A84">
              <w:t xml:space="preserve">at the start of the pandemic </w:t>
            </w:r>
            <w:r>
              <w:t xml:space="preserve">was phased out </w:t>
            </w:r>
            <w:r w:rsidR="003747B9">
              <w:t>throughout 2</w:t>
            </w:r>
            <w:r w:rsidR="00D96A61">
              <w:t xml:space="preserve">020-21 and </w:t>
            </w:r>
            <w:r>
              <w:t>2021</w:t>
            </w:r>
            <w:r>
              <w:noBreakHyphen/>
              <w:t>22</w:t>
            </w:r>
            <w:r w:rsidR="007564AC">
              <w:t xml:space="preserve"> </w:t>
            </w:r>
            <w:r w:rsidR="00BD11AF" w:rsidRPr="00BD11AF">
              <w:rPr>
                <w:rFonts w:ascii="Arial" w:hAnsi="Arial" w:cs="Arial"/>
              </w:rPr>
              <w:t>(AIHW 2023a, p. 76; Commission analysis of HILDA)</w:t>
            </w:r>
            <w:r>
              <w:t>.</w:t>
            </w:r>
            <w:r w:rsidR="00635AF1">
              <w:rPr>
                <w:lang w:val="en-US"/>
              </w:rPr>
              <w:t xml:space="preserve"> The Coronavirus Supplement was reduced from $550 to $250 per fortnight between 25 September 2020 </w:t>
            </w:r>
            <w:r w:rsidR="00177C19">
              <w:rPr>
                <w:lang w:val="en-US"/>
              </w:rPr>
              <w:t>and</w:t>
            </w:r>
            <w:r w:rsidR="00635AF1">
              <w:rPr>
                <w:lang w:val="en-US"/>
              </w:rPr>
              <w:t xml:space="preserve"> 31 December 2020, and reduced further to $150 per fortnight from 1 January 2021 before ending on 31 March 2021</w:t>
            </w:r>
            <w:r w:rsidR="00635AF1" w:rsidRPr="0004571E">
              <w:rPr>
                <w:lang w:val="en-US"/>
              </w:rPr>
              <w:t>.</w:t>
            </w:r>
            <w:r>
              <w:t xml:space="preserve"> </w:t>
            </w:r>
            <w:r w:rsidR="00202489">
              <w:t xml:space="preserve">Similarly, JobKeeper payments were </w:t>
            </w:r>
            <w:proofErr w:type="gramStart"/>
            <w:r w:rsidR="00202489">
              <w:t>reduced</w:t>
            </w:r>
            <w:proofErr w:type="gramEnd"/>
            <w:r w:rsidR="00202489">
              <w:t xml:space="preserve"> and eligibility was tightened before ending in March 2021</w:t>
            </w:r>
            <w:r w:rsidR="00DF3C34">
              <w:t xml:space="preserve">, </w:t>
            </w:r>
            <w:r w:rsidR="007C2049">
              <w:t xml:space="preserve">with final payments </w:t>
            </w:r>
            <w:r w:rsidR="00D42703">
              <w:t>made up to March 2022</w:t>
            </w:r>
            <w:r w:rsidR="00C56431">
              <w:rPr>
                <w:lang w:val="en-US"/>
              </w:rPr>
              <w:t xml:space="preserve"> </w:t>
            </w:r>
            <w:r w:rsidR="00BD11AF" w:rsidRPr="00BD11AF">
              <w:rPr>
                <w:rFonts w:ascii="Arial" w:hAnsi="Arial" w:cs="Arial"/>
              </w:rPr>
              <w:t>(AIHW 2021, pp. 84–87)</w:t>
            </w:r>
            <w:r w:rsidR="00202489">
              <w:t>.</w:t>
            </w:r>
          </w:p>
          <w:p w14:paraId="578BDA36" w14:textId="0451B1DD" w:rsidR="0032178F" w:rsidRDefault="0032178F" w:rsidP="002B7182">
            <w:pPr>
              <w:pStyle w:val="BodyText"/>
            </w:pPr>
            <w:r>
              <w:t xml:space="preserve">However, </w:t>
            </w:r>
            <w:r w:rsidR="0006523E">
              <w:t xml:space="preserve">the recovery </w:t>
            </w:r>
            <w:r>
              <w:t>also led to a very tight labour market with unemployment dropping significantly to 3.6% by June 2022 – the lowest rate since 197</w:t>
            </w:r>
            <w:r w:rsidR="00EF77B7">
              <w:t>4</w:t>
            </w:r>
            <w:r w:rsidRPr="00BE06FC">
              <w:t xml:space="preserve"> </w:t>
            </w:r>
            <w:r w:rsidR="00BD11AF" w:rsidRPr="00BD11AF">
              <w:rPr>
                <w:rFonts w:ascii="Arial" w:hAnsi="Arial" w:cs="Arial"/>
              </w:rPr>
              <w:t>(ABS 2022b)</w:t>
            </w:r>
            <w:r>
              <w:t>.</w:t>
            </w:r>
            <w:r w:rsidR="00886E5B">
              <w:t xml:space="preserve"> </w:t>
            </w:r>
            <w:r w:rsidR="003C4416">
              <w:t>At the same time</w:t>
            </w:r>
            <w:r>
              <w:t>, inflation also surged to 6.1% during 2021</w:t>
            </w:r>
            <w:r>
              <w:noBreakHyphen/>
              <w:t>22</w:t>
            </w:r>
            <w:r w:rsidR="008401F3">
              <w:t xml:space="preserve"> </w:t>
            </w:r>
            <w:r w:rsidR="00125A82" w:rsidRPr="00125A82">
              <w:rPr>
                <w:rFonts w:ascii="Arial" w:hAnsi="Arial" w:cs="Arial"/>
              </w:rPr>
              <w:t>(ABS 2024b)</w:t>
            </w:r>
            <w:r>
              <w:t xml:space="preserve">. High inflation </w:t>
            </w:r>
            <w:r w:rsidRPr="0004571E">
              <w:t>place</w:t>
            </w:r>
            <w:r w:rsidR="00FB6239" w:rsidRPr="0004571E">
              <w:t>d</w:t>
            </w:r>
            <w:r>
              <w:t xml:space="preserve"> significant pressure on household incomes, </w:t>
            </w:r>
            <w:r w:rsidR="003C4416">
              <w:t xml:space="preserve">with </w:t>
            </w:r>
            <w:r>
              <w:t>real wages declin</w:t>
            </w:r>
            <w:r w:rsidR="003C4416">
              <w:t>ing</w:t>
            </w:r>
            <w:r>
              <w:t xml:space="preserve"> during this period.</w:t>
            </w:r>
          </w:p>
          <w:p w14:paraId="0BB39021" w14:textId="64062472" w:rsidR="006D0EEB" w:rsidRPr="006D0EEB" w:rsidRDefault="006D0EEB" w:rsidP="00A51B36">
            <w:pPr>
              <w:pStyle w:val="Note"/>
            </w:pPr>
            <w:r>
              <w:rPr>
                <w:b/>
                <w:bCs/>
              </w:rPr>
              <w:t>a.</w:t>
            </w:r>
            <w:r>
              <w:t xml:space="preserve"> </w:t>
            </w:r>
            <w:r w:rsidR="00FC3960">
              <w:t xml:space="preserve">The Commission notes </w:t>
            </w:r>
            <w:r w:rsidR="0089118F">
              <w:t>that</w:t>
            </w:r>
            <w:r w:rsidR="00BD4DC6">
              <w:t xml:space="preserve"> while</w:t>
            </w:r>
            <w:r w:rsidR="00F1548C">
              <w:t xml:space="preserve"> </w:t>
            </w:r>
            <w:r w:rsidR="00BA115A">
              <w:t>these programs</w:t>
            </w:r>
            <w:r w:rsidR="009500BA">
              <w:t xml:space="preserve"> were critical </w:t>
            </w:r>
            <w:r w:rsidR="00C007CB">
              <w:t>during the COVID</w:t>
            </w:r>
            <w:r w:rsidR="00C007CB">
              <w:noBreakHyphen/>
              <w:t xml:space="preserve">19 pandemic </w:t>
            </w:r>
            <w:r w:rsidR="009500BA" w:rsidRPr="00A51B36">
              <w:t>to</w:t>
            </w:r>
            <w:r w:rsidR="00BA115A" w:rsidRPr="00A51B36">
              <w:t xml:space="preserve"> </w:t>
            </w:r>
            <w:r w:rsidR="00BA115A">
              <w:t xml:space="preserve">support </w:t>
            </w:r>
            <w:r w:rsidR="00BA115A" w:rsidRPr="00A51B36">
              <w:t xml:space="preserve">the </w:t>
            </w:r>
            <w:r w:rsidR="00C007CB">
              <w:t>Australian</w:t>
            </w:r>
            <w:r w:rsidR="00BA115A">
              <w:t xml:space="preserve"> community</w:t>
            </w:r>
            <w:r w:rsidR="0041739B">
              <w:t xml:space="preserve"> during a time of crisis</w:t>
            </w:r>
            <w:r w:rsidR="00F1548C">
              <w:t xml:space="preserve">, they </w:t>
            </w:r>
            <w:r w:rsidR="001A78E4">
              <w:t>we</w:t>
            </w:r>
            <w:r w:rsidR="0093697B" w:rsidRPr="00A51B36">
              <w:t>re</w:t>
            </w:r>
            <w:r w:rsidR="0093697B">
              <w:t xml:space="preserve"> also costly </w:t>
            </w:r>
            <w:r w:rsidR="0020316E">
              <w:t xml:space="preserve">and </w:t>
            </w:r>
            <w:r w:rsidR="00F1548C">
              <w:t>not fiscally sustainable</w:t>
            </w:r>
            <w:r w:rsidR="00FB2E37">
              <w:t>.</w:t>
            </w:r>
            <w:r w:rsidR="003A047E">
              <w:t xml:space="preserve"> </w:t>
            </w:r>
            <w:proofErr w:type="gramStart"/>
            <w:r w:rsidR="003A047E">
              <w:t>In particular, a</w:t>
            </w:r>
            <w:r w:rsidR="0081201F">
              <w:t>n</w:t>
            </w:r>
            <w:proofErr w:type="gramEnd"/>
            <w:r w:rsidR="0081201F">
              <w:t xml:space="preserve"> independent evaluation of JobKeeper found that </w:t>
            </w:r>
            <w:r w:rsidR="00D02C72">
              <w:t xml:space="preserve">while it was appropriate given the circumstances of the pandemic, any similar policy should be reserved for a </w:t>
            </w:r>
            <w:r w:rsidR="006E7FD5">
              <w:t xml:space="preserve">temporary, </w:t>
            </w:r>
            <w:r w:rsidR="00D02C72">
              <w:t>macroeconomic crisis</w:t>
            </w:r>
            <w:r w:rsidR="003A047E">
              <w:t xml:space="preserve">. The fiscal cost of JobKeeper </w:t>
            </w:r>
            <w:r w:rsidR="006B3B91">
              <w:t xml:space="preserve">alone </w:t>
            </w:r>
            <w:r w:rsidR="003A047E">
              <w:t>was $88.8 billion</w:t>
            </w:r>
            <w:r w:rsidR="005005DD">
              <w:t xml:space="preserve"> in nominal terms</w:t>
            </w:r>
            <w:r w:rsidR="003A047E">
              <w:t xml:space="preserve"> </w:t>
            </w:r>
            <w:r w:rsidR="00BD11AF" w:rsidRPr="00BD11AF">
              <w:rPr>
                <w:rFonts w:ascii="Arial" w:hAnsi="Arial" w:cs="Arial"/>
              </w:rPr>
              <w:t>(Treasury 2023a, pp. 68, 73)</w:t>
            </w:r>
            <w:r w:rsidR="00B3331F">
              <w:t>.</w:t>
            </w:r>
          </w:p>
        </w:tc>
      </w:tr>
      <w:tr w:rsidR="0032178F" w14:paraId="3EB7D7E7" w14:textId="77777777">
        <w:trPr>
          <w:hidden/>
        </w:trPr>
        <w:tc>
          <w:tcPr>
            <w:tcW w:w="9638" w:type="dxa"/>
            <w:shd w:val="clear" w:color="auto" w:fill="auto"/>
            <w:tcMar>
              <w:top w:w="0" w:type="dxa"/>
              <w:left w:w="170" w:type="dxa"/>
              <w:bottom w:w="0" w:type="dxa"/>
              <w:right w:w="170" w:type="dxa"/>
            </w:tcMar>
          </w:tcPr>
          <w:p w14:paraId="43416476" w14:textId="290090F7" w:rsidR="0032178F" w:rsidRPr="00465191" w:rsidRDefault="0032178F">
            <w:pPr>
              <w:pStyle w:val="BodyText"/>
              <w:spacing w:before="0" w:after="0" w:line="80" w:lineRule="atLeast"/>
              <w:rPr>
                <w:smallCaps/>
                <w:vanish/>
              </w:rPr>
            </w:pPr>
          </w:p>
        </w:tc>
      </w:tr>
    </w:tbl>
    <w:p w14:paraId="70809C9D" w14:textId="1DF81B70" w:rsidR="007B0A35" w:rsidRDefault="00250E69" w:rsidP="00250E69">
      <w:pPr>
        <w:pStyle w:val="BodyText"/>
      </w:pPr>
      <w:r>
        <w:t>These changing economic conditions affected households across the income distribution in different ways</w:t>
      </w:r>
      <w:r w:rsidR="008E535F">
        <w:t xml:space="preserve">. </w:t>
      </w:r>
      <w:r w:rsidR="0069260C">
        <w:t>Initially, income inequality decreased because income growth was much larger for the bottom half of the distribution compared to the top half.</w:t>
      </w:r>
      <w:r w:rsidR="00136147">
        <w:t xml:space="preserve"> </w:t>
      </w:r>
      <w:r w:rsidR="002E4B4D">
        <w:t>I</w:t>
      </w:r>
      <w:r w:rsidR="00136147">
        <w:t xml:space="preserve">ncome inequality subsequently increased </w:t>
      </w:r>
      <w:r w:rsidR="00EA4251">
        <w:t xml:space="preserve">during the economic recovery </w:t>
      </w:r>
      <w:r w:rsidR="00136147">
        <w:t xml:space="preserve">as </w:t>
      </w:r>
      <w:r w:rsidR="00A178C1">
        <w:t xml:space="preserve">income growth reversed </w:t>
      </w:r>
      <w:r w:rsidR="00EA4251">
        <w:t xml:space="preserve">for the </w:t>
      </w:r>
      <w:r w:rsidR="00AD45CC">
        <w:t>lower deciles in the distribution</w:t>
      </w:r>
      <w:r w:rsidR="00C3053F">
        <w:t xml:space="preserve"> </w:t>
      </w:r>
      <w:r>
        <w:t>(figure </w:t>
      </w:r>
      <w:r w:rsidR="00E136A2">
        <w:t>2.5</w:t>
      </w:r>
      <w:r>
        <w:t>).</w:t>
      </w:r>
      <w:r w:rsidR="00F97F74" w:rsidRPr="006355B3">
        <w:rPr>
          <w:rStyle w:val="FootnoteReference"/>
        </w:rPr>
        <w:footnoteReference w:id="7"/>
      </w:r>
    </w:p>
    <w:p w14:paraId="66B0B32E" w14:textId="271B0377" w:rsidR="00250E69" w:rsidRPr="001255F2" w:rsidRDefault="00250E69" w:rsidP="00250E69">
      <w:pPr>
        <w:pStyle w:val="FigureTableHeading"/>
      </w:pPr>
      <w:r w:rsidRPr="001255F2">
        <w:lastRenderedPageBreak/>
        <w:t xml:space="preserve">Figure </w:t>
      </w:r>
      <w:r w:rsidR="00E136A2" w:rsidRPr="001255F2">
        <w:t>2</w:t>
      </w:r>
      <w:r w:rsidRPr="001255F2">
        <w:t>.</w:t>
      </w:r>
      <w:r w:rsidR="00E136A2" w:rsidRPr="001255F2">
        <w:t>5</w:t>
      </w:r>
      <w:r w:rsidRPr="001255F2">
        <w:t xml:space="preserve"> – The effects of COVID</w:t>
      </w:r>
      <w:r w:rsidR="006E6440">
        <w:noBreakHyphen/>
        <w:t>19</w:t>
      </w:r>
      <w:r w:rsidRPr="001255F2">
        <w:t xml:space="preserve"> on households varied across the </w:t>
      </w:r>
      <w:proofErr w:type="spellStart"/>
      <w:r w:rsidRPr="001255F2">
        <w:t>distribution</w:t>
      </w:r>
      <w:r w:rsidR="001A21C5" w:rsidRPr="001255F2">
        <w:rPr>
          <w:vertAlign w:val="superscript"/>
        </w:rPr>
        <w:t>a</w:t>
      </w:r>
      <w:proofErr w:type="spellEnd"/>
    </w:p>
    <w:p w14:paraId="23D6D763" w14:textId="31EF8B0C" w:rsidR="00250E69" w:rsidRPr="00C73BBB" w:rsidRDefault="00250E69" w:rsidP="00250E69">
      <w:pPr>
        <w:pStyle w:val="FigureTableSubheading"/>
        <w:keepLines/>
        <w:rPr>
          <w:spacing w:val="-4"/>
        </w:rPr>
      </w:pPr>
      <w:r w:rsidRPr="00C73BBB">
        <w:rPr>
          <w:spacing w:val="-4"/>
        </w:rPr>
        <w:t>Annual change in equivalised household disposable income by decile</w:t>
      </w:r>
      <w:r w:rsidR="006838B2" w:rsidRPr="00C73BBB">
        <w:rPr>
          <w:spacing w:val="-4"/>
        </w:rPr>
        <w:t>, 2018-1</w:t>
      </w:r>
      <w:r w:rsidR="000273A1" w:rsidRPr="00C73BBB">
        <w:rPr>
          <w:spacing w:val="-4"/>
        </w:rPr>
        <w:t>9 to 2021</w:t>
      </w:r>
      <w:r w:rsidR="000273A1" w:rsidRPr="00C73BBB">
        <w:rPr>
          <w:spacing w:val="-4"/>
        </w:rPr>
        <w:noBreakHyphen/>
        <w:t>22</w:t>
      </w:r>
    </w:p>
    <w:p w14:paraId="0411A51E" w14:textId="5E3AA924" w:rsidR="00250E69" w:rsidRPr="005550A0" w:rsidRDefault="00FF0568" w:rsidP="00250E69">
      <w:pPr>
        <w:pStyle w:val="BodyText"/>
      </w:pPr>
      <w:r w:rsidRPr="00FF0568">
        <w:rPr>
          <w:noProof/>
        </w:rPr>
        <w:drawing>
          <wp:inline distT="0" distB="0" distL="0" distR="0" wp14:anchorId="6292BFB6" wp14:editId="416AE3CB">
            <wp:extent cx="5994624" cy="3154045"/>
            <wp:effectExtent l="0" t="0" r="0" b="0"/>
            <wp:docPr id="410784381" name="Picture 10" descr="Figure 2.5 – This figure shows the percentage change in average equivalised household disposable income by income decile in each year during the pandemic. In the first year between 2018-19 to 2019-20, income growth was very high and favoured the bottom few deciles. This reversed in the next two years, where income favoured the higher income deciles and declined significantly for the bottom few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84381" name="Picture 10" descr="Figure 2.5 – This figure shows the percentage change in average equivalised household disposable income by income decile in each year during the pandemic. In the first year between 2018-19 to 2019-20, income growth was very high and favoured the bottom few deciles. This reversed in the next two years, where income favoured the higher income deciles and declined significantly for the bottom few decil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51"/>
                    <a:stretch/>
                  </pic:blipFill>
                  <pic:spPr bwMode="auto">
                    <a:xfrm>
                      <a:off x="0" y="0"/>
                      <a:ext cx="5994624" cy="3154045"/>
                    </a:xfrm>
                    <a:prstGeom prst="rect">
                      <a:avLst/>
                    </a:prstGeom>
                    <a:noFill/>
                    <a:ln>
                      <a:noFill/>
                    </a:ln>
                    <a:extLst>
                      <a:ext uri="{53640926-AAD7-44D8-BBD7-CCE9431645EC}">
                        <a14:shadowObscured xmlns:a14="http://schemas.microsoft.com/office/drawing/2010/main"/>
                      </a:ext>
                    </a:extLst>
                  </pic:spPr>
                </pic:pic>
              </a:graphicData>
            </a:graphic>
          </wp:inline>
        </w:drawing>
      </w:r>
    </w:p>
    <w:p w14:paraId="33F8338F" w14:textId="4F422F6B" w:rsidR="00E90651" w:rsidRDefault="00940768" w:rsidP="00E90651">
      <w:pPr>
        <w:pStyle w:val="Note"/>
        <w:keepLines/>
      </w:pPr>
      <w:r>
        <w:rPr>
          <w:b/>
          <w:bCs/>
        </w:rPr>
        <w:t>a.</w:t>
      </w:r>
      <w:r w:rsidRPr="001A21C5">
        <w:t xml:space="preserve"> </w:t>
      </w:r>
      <w:r w:rsidR="005F47FA">
        <w:t xml:space="preserve">This figure uses HILDA data. Looking at alternative datasets, </w:t>
      </w:r>
      <w:r w:rsidR="0032386D">
        <w:t>PLIDA data from 2019</w:t>
      </w:r>
      <w:r w:rsidR="0032386D">
        <w:noBreakHyphen/>
        <w:t>20 to 2021</w:t>
      </w:r>
      <w:r w:rsidR="0032386D">
        <w:noBreakHyphen/>
        <w:t xml:space="preserve">22 </w:t>
      </w:r>
      <w:r w:rsidR="000D2C67">
        <w:t>also shows</w:t>
      </w:r>
      <w:r w:rsidR="00EA7BA6">
        <w:t xml:space="preserve"> that income inequality declined before increasing</w:t>
      </w:r>
      <w:r w:rsidR="00E90651">
        <w:t>.</w:t>
      </w:r>
    </w:p>
    <w:p w14:paraId="53DECF9D" w14:textId="131F1B80" w:rsidR="00570C76" w:rsidRDefault="00E90651" w:rsidP="00745BF5">
      <w:pPr>
        <w:pStyle w:val="Source"/>
      </w:pPr>
      <w:r w:rsidRPr="00696447">
        <w:t xml:space="preserve">Source: </w:t>
      </w:r>
      <w:r w:rsidR="009F6757">
        <w:t>Productivity Commission estimates using Melbourne Institute data (Household, Income and Labour Dynamics in Australia (HILDA) Survey, Release 22)</w:t>
      </w:r>
      <w:r w:rsidRPr="00696447">
        <w:t>.</w:t>
      </w:r>
    </w:p>
    <w:p w14:paraId="720A40E9" w14:textId="260D96EC" w:rsidR="007E067F" w:rsidRPr="00D0086D" w:rsidRDefault="007E067F" w:rsidP="007E067F">
      <w:pPr>
        <w:pStyle w:val="Heading4"/>
      </w:pPr>
      <w:r>
        <w:t>Bottom-decile households initially benefited from government support, but this subsequently reversed</w:t>
      </w:r>
    </w:p>
    <w:p w14:paraId="262C9846" w14:textId="35AEC59C" w:rsidR="00250E69" w:rsidRDefault="00250E69" w:rsidP="00250E69">
      <w:pPr>
        <w:pStyle w:val="BodyText"/>
      </w:pPr>
      <w:r>
        <w:t xml:space="preserve">Job losses </w:t>
      </w:r>
      <w:r w:rsidR="00BE0E1B">
        <w:t xml:space="preserve">at the start of the pandemic </w:t>
      </w:r>
      <w:r>
        <w:t xml:space="preserve">meant that labour income for the bottom decile decreased significantly. Yet substantial </w:t>
      </w:r>
      <w:r w:rsidR="006C6AFC">
        <w:t xml:space="preserve">government support </w:t>
      </w:r>
      <w:r>
        <w:t xml:space="preserve">payments led to large increases in the </w:t>
      </w:r>
      <w:r w:rsidR="00C90A7A">
        <w:t xml:space="preserve">disposable </w:t>
      </w:r>
      <w:r>
        <w:t>incomes of low</w:t>
      </w:r>
      <w:r>
        <w:noBreakHyphen/>
        <w:t>income households relative to middle</w:t>
      </w:r>
      <w:r>
        <w:noBreakHyphen/>
        <w:t xml:space="preserve"> and higher</w:t>
      </w:r>
      <w:r>
        <w:noBreakHyphen/>
        <w:t xml:space="preserve">income households, leading to an initial decline in </w:t>
      </w:r>
      <w:r w:rsidR="005B2679">
        <w:t xml:space="preserve">overall </w:t>
      </w:r>
      <w:r>
        <w:t>income inequality</w:t>
      </w:r>
      <w:r w:rsidR="00005166">
        <w:t xml:space="preserve"> (figure</w:t>
      </w:r>
      <w:r w:rsidR="000A2CAB">
        <w:t> </w:t>
      </w:r>
      <w:r w:rsidR="00005166">
        <w:t>2.5</w:t>
      </w:r>
      <w:r w:rsidR="00686FC6">
        <w:t>, 2018-19 to 2019-20</w:t>
      </w:r>
      <w:r w:rsidR="00005166">
        <w:t>)</w:t>
      </w:r>
      <w:r>
        <w:t>.</w:t>
      </w:r>
      <w:r w:rsidR="004B1E6E">
        <w:t xml:space="preserve"> </w:t>
      </w:r>
      <w:proofErr w:type="gramStart"/>
      <w:r w:rsidR="004B1E6E">
        <w:t xml:space="preserve">In particular, </w:t>
      </w:r>
      <w:r w:rsidR="00EE4B01">
        <w:t>recipients</w:t>
      </w:r>
      <w:proofErr w:type="gramEnd"/>
      <w:r w:rsidR="00EE4B01">
        <w:t xml:space="preserve"> of </w:t>
      </w:r>
      <w:proofErr w:type="spellStart"/>
      <w:r w:rsidR="00EE4B01">
        <w:t>JobSeeker</w:t>
      </w:r>
      <w:proofErr w:type="spellEnd"/>
      <w:r w:rsidR="00EE4B01">
        <w:t xml:space="preserve"> </w:t>
      </w:r>
      <w:r w:rsidR="00C81813">
        <w:t xml:space="preserve">initially </w:t>
      </w:r>
      <w:r w:rsidR="00EE4B01">
        <w:t xml:space="preserve">received </w:t>
      </w:r>
      <w:r w:rsidR="00672A73">
        <w:t>an</w:t>
      </w:r>
      <w:r w:rsidR="00883919">
        <w:t xml:space="preserve"> additional</w:t>
      </w:r>
      <w:r w:rsidR="00171B22">
        <w:t xml:space="preserve"> $550</w:t>
      </w:r>
      <w:r w:rsidR="0041359D">
        <w:t> per fortnight</w:t>
      </w:r>
      <w:r w:rsidR="00171B22">
        <w:t xml:space="preserve"> </w:t>
      </w:r>
      <w:r w:rsidR="00C81813">
        <w:t xml:space="preserve">under the </w:t>
      </w:r>
      <w:r w:rsidR="00171B22">
        <w:t xml:space="preserve">Coronavirus </w:t>
      </w:r>
      <w:r w:rsidR="00883919">
        <w:t>S</w:t>
      </w:r>
      <w:r w:rsidR="00171B22">
        <w:t>upplement</w:t>
      </w:r>
      <w:r w:rsidR="00672A73">
        <w:t>,</w:t>
      </w:r>
      <w:r w:rsidR="00171B22">
        <w:t xml:space="preserve"> almost doubling the </w:t>
      </w:r>
      <w:r w:rsidR="00EC3CB0">
        <w:t>previous size of the payment</w:t>
      </w:r>
      <w:r w:rsidR="004A3202">
        <w:t xml:space="preserve"> </w:t>
      </w:r>
      <w:r w:rsidR="00BD11AF" w:rsidRPr="00BD11AF">
        <w:rPr>
          <w:rFonts w:ascii="Arial" w:hAnsi="Arial" w:cs="Arial"/>
        </w:rPr>
        <w:t>(AIHW 2021, pp. 84–85)</w:t>
      </w:r>
      <w:r w:rsidR="00171B22">
        <w:t>.</w:t>
      </w:r>
      <w:r w:rsidR="003C1EF3" w:rsidRPr="00C61ACF">
        <w:rPr>
          <w:rStyle w:val="FootnoteReference"/>
        </w:rPr>
        <w:footnoteReference w:id="8"/>
      </w:r>
    </w:p>
    <w:p w14:paraId="2AA14CF5" w14:textId="2C0CF038" w:rsidR="006C083E" w:rsidRDefault="00250E69" w:rsidP="004D2500">
      <w:pPr>
        <w:pStyle w:val="BodyText"/>
      </w:pPr>
      <w:r>
        <w:t xml:space="preserve">However, </w:t>
      </w:r>
      <w:r w:rsidR="00306BCE">
        <w:t>income growth for bottom</w:t>
      </w:r>
      <w:r w:rsidR="00306BCE">
        <w:noBreakHyphen/>
        <w:t xml:space="preserve">decile households was reversed </w:t>
      </w:r>
      <w:r>
        <w:t xml:space="preserve">as </w:t>
      </w:r>
      <w:r w:rsidR="001022EE">
        <w:t>COVID</w:t>
      </w:r>
      <w:r w:rsidR="004843E8">
        <w:noBreakHyphen/>
      </w:r>
      <w:r w:rsidR="001022EE">
        <w:t>related government support</w:t>
      </w:r>
      <w:r>
        <w:t xml:space="preserve"> payments were phased out</w:t>
      </w:r>
      <w:r w:rsidR="009678E4">
        <w:t xml:space="preserve"> (</w:t>
      </w:r>
      <w:r w:rsidR="003B5571">
        <w:t>box</w:t>
      </w:r>
      <w:r w:rsidR="000A2CAB">
        <w:t> </w:t>
      </w:r>
      <w:r w:rsidR="009678E4">
        <w:t>2.</w:t>
      </w:r>
      <w:r w:rsidR="003B5571">
        <w:t xml:space="preserve">1; </w:t>
      </w:r>
      <w:r w:rsidR="009678E4">
        <w:t>figure</w:t>
      </w:r>
      <w:r w:rsidR="000A2CAB">
        <w:t> </w:t>
      </w:r>
      <w:r w:rsidR="009678E4">
        <w:t>2.5</w:t>
      </w:r>
      <w:r w:rsidR="00686FC6">
        <w:t>, 2019-20 to 2021-22</w:t>
      </w:r>
      <w:r w:rsidR="009678E4">
        <w:t>)</w:t>
      </w:r>
      <w:r>
        <w:t xml:space="preserve">. </w:t>
      </w:r>
      <w:r w:rsidR="004F56C6">
        <w:t>T</w:t>
      </w:r>
      <w:r w:rsidR="000B6CEC">
        <w:t>he</w:t>
      </w:r>
      <w:r w:rsidR="003F0B56">
        <w:t xml:space="preserve"> composition of the</w:t>
      </w:r>
      <w:r w:rsidR="000B6CEC">
        <w:t xml:space="preserve"> bottom decile </w:t>
      </w:r>
      <w:r w:rsidR="004F56C6">
        <w:t xml:space="preserve">also </w:t>
      </w:r>
      <w:r w:rsidR="003F0B56">
        <w:t>changed during the recovery</w:t>
      </w:r>
      <w:r w:rsidR="00C81273">
        <w:t>,</w:t>
      </w:r>
      <w:r w:rsidR="003F0B56">
        <w:t xml:space="preserve"> as </w:t>
      </w:r>
      <w:r w:rsidR="000B6CEC">
        <w:t xml:space="preserve">improving labour market conditions </w:t>
      </w:r>
      <w:r w:rsidR="0078756A">
        <w:t>resulted in previously unemployed people finding jobs and moving up the income distribution</w:t>
      </w:r>
      <w:r w:rsidR="004F56C6">
        <w:t xml:space="preserve">, with </w:t>
      </w:r>
      <w:proofErr w:type="gramStart"/>
      <w:r w:rsidR="004F56C6">
        <w:t>more low</w:t>
      </w:r>
      <w:proofErr w:type="gramEnd"/>
      <w:r w:rsidR="004F56C6">
        <w:noBreakHyphen/>
        <w:t xml:space="preserve">income retirees </w:t>
      </w:r>
      <w:r w:rsidR="009376DF">
        <w:t>moving into the bottom decile</w:t>
      </w:r>
      <w:r w:rsidR="0078756A">
        <w:t xml:space="preserve"> </w:t>
      </w:r>
      <w:r w:rsidR="000B6CEC">
        <w:t>(box</w:t>
      </w:r>
      <w:r w:rsidR="00EF193D">
        <w:t> </w:t>
      </w:r>
      <w:r w:rsidR="000B6CEC">
        <w:t xml:space="preserve">2.2). </w:t>
      </w:r>
      <w:r w:rsidR="004E0836">
        <w:t xml:space="preserve">It should be noted that </w:t>
      </w:r>
      <w:r w:rsidR="00FD7502">
        <w:t xml:space="preserve">income measures alone may present an incomplete picture of </w:t>
      </w:r>
      <w:r w:rsidR="00A048EF">
        <w:t xml:space="preserve">the material wellbeing of </w:t>
      </w:r>
      <w:r w:rsidR="0080248E">
        <w:t xml:space="preserve">older Australians, who may be able to draw on their wealth to </w:t>
      </w:r>
      <w:r w:rsidR="00391DEA">
        <w:t>fund consumption</w:t>
      </w:r>
      <w:r w:rsidR="00F35DC9">
        <w:t xml:space="preserve"> – this is discussed further in section 3.2</w:t>
      </w:r>
      <w:r w:rsidR="00391DEA">
        <w:t xml:space="preserve">. </w:t>
      </w:r>
    </w:p>
    <w:tbl>
      <w:tblPr>
        <w:tblStyle w:val="Boxtable"/>
        <w:tblW w:w="5000" w:type="pct"/>
        <w:tblLook w:val="04A0" w:firstRow="1" w:lastRow="0" w:firstColumn="1" w:lastColumn="0" w:noHBand="0" w:noVBand="1"/>
      </w:tblPr>
      <w:tblGrid>
        <w:gridCol w:w="9638"/>
      </w:tblGrid>
      <w:tr w:rsidR="00F24528" w14:paraId="22A45B0D" w14:textId="77777777">
        <w:trPr>
          <w:tblHeader/>
        </w:trPr>
        <w:tc>
          <w:tcPr>
            <w:tcW w:w="9638" w:type="dxa"/>
            <w:shd w:val="clear" w:color="auto" w:fill="EBEBEB"/>
            <w:tcMar>
              <w:top w:w="170" w:type="dxa"/>
              <w:left w:w="170" w:type="dxa"/>
              <w:bottom w:w="113" w:type="dxa"/>
              <w:right w:w="170" w:type="dxa"/>
            </w:tcMar>
            <w:hideMark/>
          </w:tcPr>
          <w:p w14:paraId="4852917E" w14:textId="05B4F24F" w:rsidR="00F24528" w:rsidRDefault="00F24528">
            <w:pPr>
              <w:pStyle w:val="BoxHeading1"/>
            </w:pPr>
            <w:r>
              <w:lastRenderedPageBreak/>
              <w:t xml:space="preserve">Box </w:t>
            </w:r>
            <w:r w:rsidR="00E136A2">
              <w:rPr>
                <w:noProof/>
              </w:rPr>
              <w:t>2</w:t>
            </w:r>
            <w:r>
              <w:t>.</w:t>
            </w:r>
            <w:r w:rsidR="00E136A2">
              <w:rPr>
                <w:noProof/>
              </w:rPr>
              <w:t>2</w:t>
            </w:r>
            <w:r>
              <w:t xml:space="preserve"> – </w:t>
            </w:r>
            <w:r w:rsidR="00464713">
              <w:t xml:space="preserve">What happened to the bottom decile in the </w:t>
            </w:r>
            <w:r w:rsidR="004658DC">
              <w:t xml:space="preserve">tightening </w:t>
            </w:r>
            <w:r>
              <w:t>labour market?</w:t>
            </w:r>
          </w:p>
        </w:tc>
      </w:tr>
      <w:tr w:rsidR="00F24528" w14:paraId="2C81B939" w14:textId="77777777">
        <w:tc>
          <w:tcPr>
            <w:tcW w:w="9638" w:type="dxa"/>
            <w:shd w:val="clear" w:color="auto" w:fill="EBEBEB"/>
            <w:tcMar>
              <w:top w:w="28" w:type="dxa"/>
              <w:left w:w="170" w:type="dxa"/>
              <w:bottom w:w="170" w:type="dxa"/>
              <w:right w:w="170" w:type="dxa"/>
            </w:tcMar>
            <w:hideMark/>
          </w:tcPr>
          <w:p w14:paraId="1645D81E" w14:textId="5C65A7EA" w:rsidR="00F24528" w:rsidRDefault="00F24528">
            <w:pPr>
              <w:pStyle w:val="BodyText"/>
            </w:pPr>
            <w:r>
              <w:t xml:space="preserve">Analysing the incomes of </w:t>
            </w:r>
            <w:r w:rsidR="00866310">
              <w:t xml:space="preserve">households </w:t>
            </w:r>
            <w:r w:rsidR="005440CC">
              <w:t xml:space="preserve">in different </w:t>
            </w:r>
            <w:r>
              <w:t>deciles over time partially reflect</w:t>
            </w:r>
            <w:r w:rsidR="009D29D5">
              <w:t>s</w:t>
            </w:r>
            <w:r>
              <w:t xml:space="preserve"> compositional changes in the decile</w:t>
            </w:r>
            <w:r w:rsidR="008029AB">
              <w:t>. That is,</w:t>
            </w:r>
            <w:r>
              <w:t xml:space="preserve"> households </w:t>
            </w:r>
            <w:r w:rsidR="008029AB">
              <w:t xml:space="preserve">can </w:t>
            </w:r>
            <w:r>
              <w:t xml:space="preserve">move across the distribution over time, </w:t>
            </w:r>
            <w:r w:rsidR="008029AB">
              <w:t xml:space="preserve">so </w:t>
            </w:r>
            <w:r w:rsidR="00A61410">
              <w:t xml:space="preserve">each decile does </w:t>
            </w:r>
            <w:r>
              <w:t xml:space="preserve">not necessarily </w:t>
            </w:r>
            <w:r w:rsidR="007B7521">
              <w:t xml:space="preserve">contain </w:t>
            </w:r>
            <w:r>
              <w:t>the same households in each year.</w:t>
            </w:r>
          </w:p>
          <w:p w14:paraId="1080BAF0" w14:textId="402E8E64" w:rsidR="00F24528" w:rsidRPr="00687975" w:rsidRDefault="00F24528">
            <w:pPr>
              <w:pStyle w:val="BodyText"/>
            </w:pPr>
            <w:r>
              <w:t xml:space="preserve">In the context of a tight labour market, </w:t>
            </w:r>
            <w:r w:rsidR="00C97EA1">
              <w:t>a</w:t>
            </w:r>
            <w:r>
              <w:t xml:space="preserve"> household that w</w:t>
            </w:r>
            <w:r w:rsidR="00C97EA1">
              <w:t>as</w:t>
            </w:r>
            <w:r>
              <w:t xml:space="preserve"> in the bottom decile may have increased </w:t>
            </w:r>
            <w:r w:rsidR="005552CE">
              <w:t xml:space="preserve">employment and hours worked, </w:t>
            </w:r>
            <w:r w:rsidR="00F51BB6">
              <w:t xml:space="preserve">leading to higher labour </w:t>
            </w:r>
            <w:proofErr w:type="gramStart"/>
            <w:r>
              <w:t>income</w:t>
            </w:r>
            <w:proofErr w:type="gramEnd"/>
            <w:r>
              <w:t xml:space="preserve"> and </w:t>
            </w:r>
            <w:r w:rsidR="00F51BB6">
              <w:t xml:space="preserve">moving </w:t>
            </w:r>
            <w:r>
              <w:t>up the income distribution. However,</w:t>
            </w:r>
            <w:r w:rsidDel="00E35896">
              <w:t xml:space="preserve"> </w:t>
            </w:r>
            <w:r>
              <w:t>household</w:t>
            </w:r>
            <w:r w:rsidR="00E35896">
              <w:t>s</w:t>
            </w:r>
            <w:r>
              <w:t xml:space="preserve"> </w:t>
            </w:r>
            <w:r w:rsidR="00BC5DAC">
              <w:t xml:space="preserve">further up the distribution </w:t>
            </w:r>
            <w:r>
              <w:t>that</w:t>
            </w:r>
            <w:r w:rsidDel="00E35896">
              <w:t xml:space="preserve"> </w:t>
            </w:r>
            <w:r w:rsidR="00E35896">
              <w:t xml:space="preserve">have </w:t>
            </w:r>
            <w:r>
              <w:t xml:space="preserve">not experienced a similar improvement in their income </w:t>
            </w:r>
            <w:r w:rsidR="00AC3D56">
              <w:t xml:space="preserve">or </w:t>
            </w:r>
            <w:r w:rsidR="0030010E">
              <w:t xml:space="preserve">have faced a decrease in their </w:t>
            </w:r>
            <w:r w:rsidR="00AC3D56">
              <w:t xml:space="preserve">income will </w:t>
            </w:r>
            <w:proofErr w:type="gramStart"/>
            <w:r>
              <w:t>fall down</w:t>
            </w:r>
            <w:proofErr w:type="gramEnd"/>
            <w:r>
              <w:t xml:space="preserve"> to the bottom decile. </w:t>
            </w:r>
          </w:p>
          <w:p w14:paraId="359039F7" w14:textId="66BB4BB6" w:rsidR="00F24528" w:rsidRPr="00E049A2" w:rsidRDefault="00257A31">
            <w:pPr>
              <w:pStyle w:val="BodyText"/>
              <w:rPr>
                <w:spacing w:val="-2"/>
              </w:rPr>
            </w:pPr>
            <w:r w:rsidRPr="00E049A2">
              <w:rPr>
                <w:spacing w:val="-2"/>
              </w:rPr>
              <w:t>During the economic recovery from the COVID</w:t>
            </w:r>
            <w:r w:rsidR="006E6440" w:rsidRPr="00E049A2">
              <w:rPr>
                <w:spacing w:val="-2"/>
              </w:rPr>
              <w:noBreakHyphen/>
              <w:t>19</w:t>
            </w:r>
            <w:r w:rsidRPr="00E049A2">
              <w:rPr>
                <w:spacing w:val="-2"/>
              </w:rPr>
              <w:t xml:space="preserve"> pandemic, </w:t>
            </w:r>
            <w:r w:rsidR="00222100" w:rsidRPr="00E049A2">
              <w:rPr>
                <w:spacing w:val="-2"/>
              </w:rPr>
              <w:t>some households were able to start work or work more hours and moved out of the bottom decile, and they were replaced by retiree households who moved down to the bottom decile</w:t>
            </w:r>
            <w:r w:rsidR="00F24528" w:rsidRPr="00E049A2">
              <w:rPr>
                <w:spacing w:val="-2"/>
              </w:rPr>
              <w:t xml:space="preserve">. </w:t>
            </w:r>
            <w:r w:rsidR="00761E08" w:rsidRPr="00E049A2">
              <w:rPr>
                <w:spacing w:val="-2"/>
              </w:rPr>
              <w:t>This led to a significant compositional change in the bottom decile that was not observed prior to the pandemic</w:t>
            </w:r>
            <w:r w:rsidR="001E1B9F" w:rsidRPr="00E049A2">
              <w:rPr>
                <w:spacing w:val="-2"/>
              </w:rPr>
              <w:t xml:space="preserve"> (figure below</w:t>
            </w:r>
            <w:r w:rsidR="00E07799" w:rsidRPr="00E049A2">
              <w:rPr>
                <w:spacing w:val="-2"/>
              </w:rPr>
              <w:t>, panel a</w:t>
            </w:r>
            <w:r w:rsidR="001E1B9F" w:rsidRPr="00E049A2">
              <w:rPr>
                <w:spacing w:val="-2"/>
              </w:rPr>
              <w:t>)</w:t>
            </w:r>
            <w:r w:rsidR="00B04223" w:rsidRPr="00E049A2">
              <w:rPr>
                <w:spacing w:val="-2"/>
              </w:rPr>
              <w:t>.</w:t>
            </w:r>
            <w:r w:rsidR="00761E08" w:rsidRPr="00E049A2">
              <w:rPr>
                <w:spacing w:val="-2"/>
              </w:rPr>
              <w:t xml:space="preserve"> </w:t>
            </w:r>
            <w:r w:rsidR="00F24528" w:rsidRPr="00E049A2">
              <w:rPr>
                <w:spacing w:val="-2"/>
              </w:rPr>
              <w:t>Labour force participation in the bottom decile declined</w:t>
            </w:r>
            <w:r w:rsidR="00285F78" w:rsidRPr="00E049A2">
              <w:rPr>
                <w:spacing w:val="-2"/>
              </w:rPr>
              <w:t>,</w:t>
            </w:r>
            <w:r w:rsidR="00F24528" w:rsidRPr="00E049A2">
              <w:rPr>
                <w:spacing w:val="-2"/>
              </w:rPr>
              <w:t xml:space="preserve"> meaning overall employment and hours worked declined, and hence also labour income.</w:t>
            </w:r>
          </w:p>
          <w:p w14:paraId="790C9C15" w14:textId="312959E2" w:rsidR="00F24528" w:rsidRDefault="00684268">
            <w:pPr>
              <w:pStyle w:val="BodyText"/>
            </w:pPr>
            <w:r>
              <w:t xml:space="preserve">The </w:t>
            </w:r>
            <w:r w:rsidR="00F24528">
              <w:t xml:space="preserve">incomes of the bottom two deciles </w:t>
            </w:r>
            <w:r w:rsidR="005D47A4">
              <w:t xml:space="preserve">are also </w:t>
            </w:r>
            <w:r w:rsidR="00F24528">
              <w:t xml:space="preserve">predominantly </w:t>
            </w:r>
            <w:r w:rsidR="005D47A4">
              <w:t xml:space="preserve">comprised of </w:t>
            </w:r>
            <w:r w:rsidR="00F24528">
              <w:t xml:space="preserve">income </w:t>
            </w:r>
            <w:r w:rsidR="00070D80">
              <w:t>from government transfers</w:t>
            </w:r>
            <w:r w:rsidR="00F24528">
              <w:t xml:space="preserve"> rather than labour income</w:t>
            </w:r>
            <w:r w:rsidR="001E1B9F">
              <w:t xml:space="preserve"> (figure below</w:t>
            </w:r>
            <w:r w:rsidR="00E07799">
              <w:t>, panel b</w:t>
            </w:r>
            <w:r w:rsidR="001E1B9F">
              <w:t>)</w:t>
            </w:r>
            <w:r w:rsidR="00F24528">
              <w:t xml:space="preserve">, with most households being </w:t>
            </w:r>
            <w:r w:rsidR="008D582E">
              <w:t xml:space="preserve">retiree </w:t>
            </w:r>
            <w:r w:rsidR="00F24528">
              <w:t xml:space="preserve">or unemployed households. This means </w:t>
            </w:r>
            <w:r w:rsidR="003D128E">
              <w:t xml:space="preserve">that </w:t>
            </w:r>
            <w:r w:rsidR="00F24528">
              <w:t>changes in transfer income matter the most</w:t>
            </w:r>
            <w:r w:rsidR="003D128E">
              <w:t xml:space="preserve"> in determining</w:t>
            </w:r>
            <w:r w:rsidR="00F43D09">
              <w:t xml:space="preserve"> overall income growth for these deciles</w:t>
            </w:r>
            <w:r w:rsidR="00F24528">
              <w:t>.</w:t>
            </w:r>
          </w:p>
          <w:p w14:paraId="12C5F3B3" w14:textId="2F211550" w:rsidR="00F24528" w:rsidRDefault="00F24528" w:rsidP="004D2500">
            <w:pPr>
              <w:pStyle w:val="FigureTableHeading"/>
            </w:pPr>
            <w:bookmarkStart w:id="34" w:name="OLE_LINK3"/>
            <w:r w:rsidRPr="006202B4">
              <w:t>Most of the income of bottom decile households come from transfers, not labour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10"/>
              <w:gridCol w:w="4688"/>
            </w:tblGrid>
            <w:tr w:rsidR="00F24528" w:rsidRPr="005550A0" w14:paraId="372CC962" w14:textId="77777777">
              <w:trPr>
                <w:tblHeader/>
              </w:trPr>
              <w:tc>
                <w:tcPr>
                  <w:tcW w:w="2500" w:type="pct"/>
                  <w:shd w:val="clear" w:color="auto" w:fill="auto"/>
                </w:tcPr>
                <w:bookmarkEnd w:id="34"/>
                <w:p w14:paraId="4F22D226" w14:textId="11AD7A8D" w:rsidR="00F24528" w:rsidRPr="008602D6" w:rsidRDefault="0094680E" w:rsidP="006202B4">
                  <w:pPr>
                    <w:pStyle w:val="FigureTableSubheading"/>
                    <w:rPr>
                      <w:noProof/>
                      <w:vertAlign w:val="superscript"/>
                    </w:rPr>
                  </w:pPr>
                  <w:r>
                    <w:rPr>
                      <w:noProof/>
                    </w:rPr>
                    <w:t xml:space="preserve">a) </w:t>
                  </w:r>
                  <w:r w:rsidR="00F24528">
                    <w:rPr>
                      <w:noProof/>
                    </w:rPr>
                    <w:t>% of bottom decile population by household type</w:t>
                  </w:r>
                  <w:r w:rsidR="00546AB1">
                    <w:rPr>
                      <w:noProof/>
                    </w:rPr>
                    <w:t>, 201</w:t>
                  </w:r>
                  <w:r w:rsidR="00A01AC0">
                    <w:rPr>
                      <w:noProof/>
                    </w:rPr>
                    <w:t>5</w:t>
                  </w:r>
                  <w:r w:rsidR="00546AB1">
                    <w:rPr>
                      <w:noProof/>
                    </w:rPr>
                    <w:t>-1</w:t>
                  </w:r>
                  <w:r w:rsidR="00A01AC0">
                    <w:rPr>
                      <w:noProof/>
                    </w:rPr>
                    <w:t>6</w:t>
                  </w:r>
                  <w:r w:rsidR="00546AB1">
                    <w:rPr>
                      <w:noProof/>
                    </w:rPr>
                    <w:t xml:space="preserve"> </w:t>
                  </w:r>
                  <w:r w:rsidR="00A01AC0">
                    <w:rPr>
                      <w:noProof/>
                    </w:rPr>
                    <w:t>to</w:t>
                  </w:r>
                  <w:r w:rsidR="00546AB1">
                    <w:rPr>
                      <w:noProof/>
                    </w:rPr>
                    <w:t xml:space="preserve"> 2021-22</w:t>
                  </w:r>
                  <w:r w:rsidR="008602D6">
                    <w:rPr>
                      <w:noProof/>
                      <w:vertAlign w:val="superscript"/>
                    </w:rPr>
                    <w:t>a</w:t>
                  </w:r>
                </w:p>
              </w:tc>
              <w:tc>
                <w:tcPr>
                  <w:tcW w:w="2500" w:type="pct"/>
                  <w:shd w:val="clear" w:color="auto" w:fill="auto"/>
                </w:tcPr>
                <w:p w14:paraId="05E4D785" w14:textId="52CE8D51" w:rsidR="00F24528" w:rsidRPr="00BE06FC" w:rsidRDefault="0094680E" w:rsidP="006202B4">
                  <w:pPr>
                    <w:pStyle w:val="FigureTableSubheading"/>
                    <w:rPr>
                      <w:noProof/>
                    </w:rPr>
                  </w:pPr>
                  <w:r>
                    <w:rPr>
                      <w:noProof/>
                    </w:rPr>
                    <w:t xml:space="preserve">b) </w:t>
                  </w:r>
                  <w:r w:rsidR="00F24528" w:rsidRPr="00BE06FC">
                    <w:rPr>
                      <w:noProof/>
                    </w:rPr>
                    <w:t xml:space="preserve">Share of income type as a % of </w:t>
                  </w:r>
                  <w:r w:rsidR="00073E6E">
                    <w:rPr>
                      <w:noProof/>
                    </w:rPr>
                    <w:t xml:space="preserve">equivalised </w:t>
                  </w:r>
                  <w:r w:rsidR="00F24528" w:rsidRPr="00BE06FC">
                    <w:rPr>
                      <w:noProof/>
                    </w:rPr>
                    <w:t>gross income</w:t>
                  </w:r>
                  <w:r w:rsidR="00A86F38">
                    <w:rPr>
                      <w:noProof/>
                    </w:rPr>
                    <w:t>, 202</w:t>
                  </w:r>
                  <w:r w:rsidR="00937079">
                    <w:rPr>
                      <w:noProof/>
                    </w:rPr>
                    <w:t>1</w:t>
                  </w:r>
                  <w:r w:rsidR="00A86F38">
                    <w:rPr>
                      <w:noProof/>
                    </w:rPr>
                    <w:noBreakHyphen/>
                    <w:t>2</w:t>
                  </w:r>
                  <w:r w:rsidR="00937079">
                    <w:rPr>
                      <w:noProof/>
                    </w:rPr>
                    <w:t>2</w:t>
                  </w:r>
                </w:p>
              </w:tc>
            </w:tr>
            <w:tr w:rsidR="00F24528" w:rsidRPr="005550A0" w14:paraId="26F125A2" w14:textId="77777777">
              <w:trPr>
                <w:tblHeader/>
              </w:trPr>
              <w:tc>
                <w:tcPr>
                  <w:tcW w:w="2500" w:type="pct"/>
                  <w:shd w:val="clear" w:color="auto" w:fill="auto"/>
                </w:tcPr>
                <w:p w14:paraId="4C3673B1" w14:textId="64250FBC" w:rsidR="00F24528" w:rsidRPr="005550A0" w:rsidRDefault="00CB055F">
                  <w:pPr>
                    <w:pStyle w:val="TableBody"/>
                  </w:pPr>
                  <w:r w:rsidRPr="00CB055F">
                    <w:rPr>
                      <w:noProof/>
                    </w:rPr>
                    <w:drawing>
                      <wp:inline distT="0" distB="0" distL="0" distR="0" wp14:anchorId="5237E4CC" wp14:editId="51B54E86">
                        <wp:extent cx="2770244" cy="2877820"/>
                        <wp:effectExtent l="0" t="0" r="0" b="0"/>
                        <wp:docPr id="281699443" name="Picture 11" descr="Box 2.2 figure, panel a – The first panel shows the percentage of the bottom decile by household type. It shows that relative to before the pandemic, the bottom decile now has more retiree households and fewer households that are employed or have none 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99443" name="Picture 11" descr="Box 2.2 figure, panel a – The first panel shows the percentage of the bottom decile by household type. It shows that relative to before the pandemic, the bottom decile now has more retiree households and fewer households that are employed or have none employ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38"/>
                                <a:stretch/>
                              </pic:blipFill>
                              <pic:spPr bwMode="auto">
                                <a:xfrm>
                                  <a:off x="0" y="0"/>
                                  <a:ext cx="2770244" cy="2877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600124E4" w14:textId="6C84C669" w:rsidR="00F24528" w:rsidRPr="005550A0" w:rsidRDefault="00A728EA">
                  <w:pPr>
                    <w:pStyle w:val="TableBody"/>
                  </w:pPr>
                  <w:r w:rsidRPr="00A728EA">
                    <w:rPr>
                      <w:noProof/>
                    </w:rPr>
                    <w:drawing>
                      <wp:inline distT="0" distB="0" distL="0" distR="0" wp14:anchorId="0D05948B" wp14:editId="544462D8">
                        <wp:extent cx="2940498" cy="2904490"/>
                        <wp:effectExtent l="0" t="0" r="0" b="0"/>
                        <wp:docPr id="1398862665" name="Picture 12" descr="Box 2.2 figure, panel b – The second panel shows the percentage of gross income earned as labour and transfer income. It shows the majority of income received by the bottom two deciles comes from transfer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62665" name="Picture 12" descr="Box 2.2 figure, panel b – The second panel shows the percentage of gross income earned as labour and transfer income. It shows the majority of income received by the bottom two deciles comes from transfer incom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245"/>
                                <a:stretch/>
                              </pic:blipFill>
                              <pic:spPr bwMode="auto">
                                <a:xfrm>
                                  <a:off x="0" y="0"/>
                                  <a:ext cx="2940498" cy="29044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4913B8" w14:textId="133A95E8" w:rsidR="001819AD" w:rsidRPr="008602D6" w:rsidRDefault="001819AD" w:rsidP="001819AD">
            <w:pPr>
              <w:pStyle w:val="Note"/>
            </w:pPr>
            <w:r>
              <w:rPr>
                <w:b/>
                <w:bCs/>
              </w:rPr>
              <w:t>a.</w:t>
            </w:r>
            <w:r>
              <w:t xml:space="preserve"> Retiree households refer to any households that only have people aged 65+ who are not employed.</w:t>
            </w:r>
          </w:p>
          <w:p w14:paraId="0C3D736C" w14:textId="27AEF292" w:rsidR="00F24528" w:rsidRDefault="00F24528">
            <w:pPr>
              <w:pStyle w:val="Source"/>
            </w:pPr>
            <w:r w:rsidRPr="00696447">
              <w:t xml:space="preserve">Source: </w:t>
            </w:r>
            <w:r w:rsidR="009F6757">
              <w:t>Productivity Commission estimates using Melbourne Institute data (Household, Income and Labour Dynamics in Australia (HILDA) Survey, Release 22)</w:t>
            </w:r>
            <w:r w:rsidRPr="00696447">
              <w:t>.</w:t>
            </w:r>
          </w:p>
        </w:tc>
      </w:tr>
      <w:tr w:rsidR="00F24528" w14:paraId="59A7CA23" w14:textId="77777777">
        <w:trPr>
          <w:hidden/>
        </w:trPr>
        <w:tc>
          <w:tcPr>
            <w:tcW w:w="9638" w:type="dxa"/>
            <w:shd w:val="clear" w:color="auto" w:fill="auto"/>
            <w:tcMar>
              <w:top w:w="0" w:type="dxa"/>
              <w:left w:w="170" w:type="dxa"/>
              <w:bottom w:w="0" w:type="dxa"/>
              <w:right w:w="170" w:type="dxa"/>
            </w:tcMar>
          </w:tcPr>
          <w:p w14:paraId="07AB8206" w14:textId="73CC6542" w:rsidR="00F24528" w:rsidRPr="00465191" w:rsidRDefault="00F24528">
            <w:pPr>
              <w:pStyle w:val="BodyText"/>
              <w:spacing w:before="0" w:after="0" w:line="80" w:lineRule="atLeast"/>
              <w:rPr>
                <w:smallCaps/>
                <w:vanish/>
              </w:rPr>
            </w:pPr>
          </w:p>
        </w:tc>
      </w:tr>
    </w:tbl>
    <w:p w14:paraId="758EBDB3" w14:textId="2D499F7A" w:rsidR="00CA7DFA" w:rsidRPr="00D94673" w:rsidRDefault="00CA7DFA" w:rsidP="00DA7681">
      <w:pPr>
        <w:pStyle w:val="BodyText"/>
        <w:spacing w:line="270" w:lineRule="atLeast"/>
        <w:rPr>
          <w:spacing w:val="-4"/>
        </w:rPr>
      </w:pPr>
      <w:r w:rsidRPr="00D94673">
        <w:rPr>
          <w:spacing w:val="-4"/>
        </w:rPr>
        <w:lastRenderedPageBreak/>
        <w:t>The Commission notes the social benefits of improved labour</w:t>
      </w:r>
      <w:r w:rsidR="009B4E15" w:rsidRPr="00D94673">
        <w:rPr>
          <w:spacing w:val="-4"/>
        </w:rPr>
        <w:t xml:space="preserve"> </w:t>
      </w:r>
      <w:r w:rsidRPr="00D94673">
        <w:rPr>
          <w:spacing w:val="-4"/>
        </w:rPr>
        <w:t xml:space="preserve">market conditions are broader than </w:t>
      </w:r>
      <w:r w:rsidR="00770BB6" w:rsidRPr="00D94673">
        <w:rPr>
          <w:spacing w:val="-4"/>
        </w:rPr>
        <w:t>the</w:t>
      </w:r>
      <w:r w:rsidRPr="00D94673">
        <w:rPr>
          <w:spacing w:val="-4"/>
        </w:rPr>
        <w:t xml:space="preserve"> effect on overall income inequality. </w:t>
      </w:r>
      <w:proofErr w:type="gramStart"/>
      <w:r w:rsidRPr="00D94673">
        <w:rPr>
          <w:spacing w:val="-4"/>
        </w:rPr>
        <w:t>In particular, Australia’s</w:t>
      </w:r>
      <w:proofErr w:type="gramEnd"/>
      <w:r w:rsidRPr="00D94673">
        <w:rPr>
          <w:spacing w:val="-4"/>
        </w:rPr>
        <w:t xml:space="preserve"> tight labour market has substantially improved the employment outcomes and wellbeing of those who have experienced long</w:t>
      </w:r>
      <w:r w:rsidRPr="00D94673">
        <w:rPr>
          <w:spacing w:val="-4"/>
        </w:rPr>
        <w:noBreakHyphen/>
        <w:t>term unemployment and for ‘cohorts that have tended to face above</w:t>
      </w:r>
      <w:r w:rsidRPr="00D94673">
        <w:rPr>
          <w:spacing w:val="-4"/>
        </w:rPr>
        <w:noBreakHyphen/>
        <w:t xml:space="preserve">average unemployment rates’ such as young people </w:t>
      </w:r>
      <w:r w:rsidRPr="00D94673">
        <w:rPr>
          <w:rFonts w:cs="Arial"/>
          <w:spacing w:val="-4"/>
        </w:rPr>
        <w:t>(Treasury 2023b, p. 20)</w:t>
      </w:r>
      <w:r w:rsidRPr="00D94673">
        <w:rPr>
          <w:spacing w:val="-4"/>
        </w:rPr>
        <w:t xml:space="preserve">. They can help people overcome significant ‘scarring’ associated with unemployment </w:t>
      </w:r>
      <w:r w:rsidRPr="00D94673">
        <w:rPr>
          <w:rFonts w:cs="Arial"/>
          <w:spacing w:val="-4"/>
        </w:rPr>
        <w:t>(Borland 2020)</w:t>
      </w:r>
      <w:r w:rsidRPr="00D94673">
        <w:rPr>
          <w:spacing w:val="-4"/>
        </w:rPr>
        <w:t>, improving their wellbeing over the longer term.</w:t>
      </w:r>
    </w:p>
    <w:p w14:paraId="001072B8" w14:textId="5CF2C355" w:rsidR="00CA7DFA" w:rsidRDefault="00CA7DFA" w:rsidP="00DA7681">
      <w:pPr>
        <w:pStyle w:val="BodyText"/>
        <w:spacing w:line="270" w:lineRule="atLeast"/>
      </w:pPr>
      <w:r>
        <w:t>The number of people who were long</w:t>
      </w:r>
      <w:r>
        <w:noBreakHyphen/>
        <w:t>term unemployed – those experiencing unemployment for at least one year – increased from 162,000 in March 2020 to a peak of 244,000 in April 2021 due to the pandemic. As the economy recovered, this decreased to 132,000 by June 2022 and 100,000 more recently in February 2024 – almost 40% lower than pre</w:t>
      </w:r>
      <w:r>
        <w:noBreakHyphen/>
        <w:t xml:space="preserve">pandemic levels </w:t>
      </w:r>
      <w:r w:rsidR="00BD11AF" w:rsidRPr="00BD11AF">
        <w:rPr>
          <w:rFonts w:ascii="Arial" w:hAnsi="Arial" w:cs="Arial"/>
        </w:rPr>
        <w:t>(ABS 2024c)</w:t>
      </w:r>
      <w:r>
        <w:t>.</w:t>
      </w:r>
    </w:p>
    <w:p w14:paraId="120DA588" w14:textId="36B14F7A" w:rsidR="00CA7DFA" w:rsidRDefault="00CA7DFA" w:rsidP="00DA7681">
      <w:pPr>
        <w:pStyle w:val="BodyText"/>
        <w:spacing w:line="270" w:lineRule="atLeast"/>
      </w:pPr>
      <w:r w:rsidRPr="00ED29B7">
        <w:t>As such, tight labour markets can support more inclusive economic growth by providing greater opportunities to people experiencing disadvantage</w:t>
      </w:r>
      <w:r>
        <w:t xml:space="preserve"> </w:t>
      </w:r>
      <w:r w:rsidRPr="00125A82">
        <w:rPr>
          <w:rFonts w:ascii="Arial" w:hAnsi="Arial" w:cs="Arial"/>
        </w:rPr>
        <w:t>(Coates and Ballantyne 2022; Treasury 2023b)</w:t>
      </w:r>
      <w:r w:rsidRPr="00ED29B7">
        <w:t>.</w:t>
      </w:r>
    </w:p>
    <w:p w14:paraId="279F420E" w14:textId="4FB0E49E" w:rsidR="00250E69" w:rsidRPr="00D0086D" w:rsidRDefault="00250E69" w:rsidP="00F24528">
      <w:pPr>
        <w:pStyle w:val="Heading4"/>
      </w:pPr>
      <w:r>
        <w:t>Middle-decile household</w:t>
      </w:r>
      <w:r w:rsidR="00235249">
        <w:t xml:space="preserve"> incomes</w:t>
      </w:r>
      <w:r w:rsidR="00267784">
        <w:t xml:space="preserve"> rose with</w:t>
      </w:r>
      <w:r w:rsidR="007C2EFD">
        <w:t xml:space="preserve"> </w:t>
      </w:r>
      <w:r w:rsidR="00792BE3">
        <w:t>a tight</w:t>
      </w:r>
      <w:r w:rsidR="00267784">
        <w:t>ening</w:t>
      </w:r>
      <w:r w:rsidR="00792BE3">
        <w:t xml:space="preserve"> labour market</w:t>
      </w:r>
    </w:p>
    <w:p w14:paraId="23B5CD4F" w14:textId="075C7CD8" w:rsidR="00250E69" w:rsidRPr="004F1E17" w:rsidRDefault="00C270F2" w:rsidP="00250E69">
      <w:pPr>
        <w:pStyle w:val="BodyText"/>
        <w:rPr>
          <w:spacing w:val="-2"/>
        </w:rPr>
      </w:pPr>
      <w:r w:rsidRPr="004F1E17">
        <w:rPr>
          <w:spacing w:val="-2"/>
        </w:rPr>
        <w:t>Early in the pandemic, m</w:t>
      </w:r>
      <w:r w:rsidR="00250E69" w:rsidRPr="004F1E17">
        <w:rPr>
          <w:spacing w:val="-2"/>
        </w:rPr>
        <w:t>iddle</w:t>
      </w:r>
      <w:r w:rsidR="003B0DDB" w:rsidRPr="004F1E17">
        <w:rPr>
          <w:spacing w:val="-2"/>
        </w:rPr>
        <w:noBreakHyphen/>
      </w:r>
      <w:r w:rsidR="00250E69" w:rsidRPr="004F1E17">
        <w:rPr>
          <w:spacing w:val="-2"/>
        </w:rPr>
        <w:t xml:space="preserve">income households experienced </w:t>
      </w:r>
      <w:r w:rsidR="001E2E5A" w:rsidRPr="004F1E17">
        <w:rPr>
          <w:spacing w:val="-2"/>
        </w:rPr>
        <w:t xml:space="preserve">increased </w:t>
      </w:r>
      <w:r w:rsidR="00250E69" w:rsidRPr="004F1E17">
        <w:rPr>
          <w:spacing w:val="-2"/>
        </w:rPr>
        <w:t>transfer income</w:t>
      </w:r>
      <w:r w:rsidR="000704A3" w:rsidRPr="004F1E17">
        <w:rPr>
          <w:spacing w:val="-2"/>
        </w:rPr>
        <w:t xml:space="preserve"> due to receiving some government support</w:t>
      </w:r>
      <w:r w:rsidR="001F7DC3" w:rsidRPr="004F1E17">
        <w:rPr>
          <w:spacing w:val="-2"/>
        </w:rPr>
        <w:t>. They also</w:t>
      </w:r>
      <w:r w:rsidR="00250E69" w:rsidRPr="004F1E17">
        <w:rPr>
          <w:spacing w:val="-2"/>
        </w:rPr>
        <w:t xml:space="preserve"> </w:t>
      </w:r>
      <w:r w:rsidR="00E27419" w:rsidRPr="004F1E17">
        <w:rPr>
          <w:spacing w:val="-2"/>
        </w:rPr>
        <w:t xml:space="preserve">benefited from </w:t>
      </w:r>
      <w:r w:rsidR="00250E69" w:rsidRPr="004F1E17">
        <w:rPr>
          <w:spacing w:val="-2"/>
        </w:rPr>
        <w:t xml:space="preserve">JobKeeper </w:t>
      </w:r>
      <w:r w:rsidR="00E27419" w:rsidRPr="004F1E17">
        <w:rPr>
          <w:spacing w:val="-2"/>
        </w:rPr>
        <w:t xml:space="preserve">payments, which </w:t>
      </w:r>
      <w:r w:rsidR="00250E69" w:rsidRPr="004F1E17">
        <w:rPr>
          <w:spacing w:val="-2"/>
        </w:rPr>
        <w:t>cushioned job losses and supported labour income</w:t>
      </w:r>
      <w:r w:rsidR="00E27419" w:rsidRPr="004F1E17">
        <w:rPr>
          <w:spacing w:val="-2"/>
        </w:rPr>
        <w:t>,</w:t>
      </w:r>
      <w:r w:rsidR="00250E69" w:rsidRPr="004F1E17">
        <w:rPr>
          <w:spacing w:val="-2"/>
        </w:rPr>
        <w:t xml:space="preserve"> particularly in the industries most affected by lockdowns. In some cases, JobKeeper represented an </w:t>
      </w:r>
      <w:r w:rsidR="00C215DB" w:rsidRPr="004F1E17">
        <w:rPr>
          <w:spacing w:val="-2"/>
        </w:rPr>
        <w:t>increase in</w:t>
      </w:r>
      <w:r w:rsidR="00250E69" w:rsidRPr="004F1E17">
        <w:rPr>
          <w:spacing w:val="-2"/>
        </w:rPr>
        <w:t xml:space="preserve"> </w:t>
      </w:r>
      <w:r w:rsidR="00724EB8" w:rsidRPr="004F1E17">
        <w:rPr>
          <w:spacing w:val="-2"/>
        </w:rPr>
        <w:t>labour</w:t>
      </w:r>
      <w:r w:rsidR="00250E69" w:rsidRPr="004F1E17">
        <w:rPr>
          <w:spacing w:val="-2"/>
        </w:rPr>
        <w:t xml:space="preserve"> income as the JobKeeper payment was higher than </w:t>
      </w:r>
      <w:r w:rsidR="00C215DB" w:rsidRPr="004F1E17">
        <w:rPr>
          <w:spacing w:val="-2"/>
        </w:rPr>
        <w:t xml:space="preserve">some workers’ </w:t>
      </w:r>
      <w:r w:rsidR="00250E69" w:rsidRPr="004F1E17">
        <w:rPr>
          <w:spacing w:val="-2"/>
        </w:rPr>
        <w:t>salar</w:t>
      </w:r>
      <w:r w:rsidR="00C215DB" w:rsidRPr="004F1E17">
        <w:rPr>
          <w:spacing w:val="-2"/>
        </w:rPr>
        <w:t>ies</w:t>
      </w:r>
      <w:r w:rsidR="00E32159" w:rsidRPr="004F1E17">
        <w:rPr>
          <w:spacing w:val="-2"/>
        </w:rPr>
        <w:t xml:space="preserve"> </w:t>
      </w:r>
      <w:r w:rsidR="00BC3C6B" w:rsidRPr="004F1E17">
        <w:rPr>
          <w:spacing w:val="-2"/>
        </w:rPr>
        <w:t>(box 2.1)</w:t>
      </w:r>
      <w:r w:rsidR="00250E69" w:rsidRPr="004F1E17">
        <w:rPr>
          <w:spacing w:val="-2"/>
        </w:rPr>
        <w:t>.</w:t>
      </w:r>
      <w:r w:rsidR="001F7DC3" w:rsidRPr="004F1E17">
        <w:rPr>
          <w:spacing w:val="-2"/>
        </w:rPr>
        <w:t xml:space="preserve"> Overall,</w:t>
      </w:r>
      <w:r w:rsidR="00C7247A" w:rsidRPr="004F1E17">
        <w:rPr>
          <w:spacing w:val="-2"/>
        </w:rPr>
        <w:t xml:space="preserve"> households in</w:t>
      </w:r>
      <w:r w:rsidR="001F7DC3" w:rsidRPr="004F1E17">
        <w:rPr>
          <w:spacing w:val="-2"/>
        </w:rPr>
        <w:t xml:space="preserve"> </w:t>
      </w:r>
      <w:r w:rsidR="00C215DB" w:rsidRPr="004F1E17">
        <w:rPr>
          <w:spacing w:val="-2"/>
        </w:rPr>
        <w:t>the middle</w:t>
      </w:r>
      <w:r w:rsidR="00430A5E" w:rsidRPr="004F1E17">
        <w:rPr>
          <w:spacing w:val="-2"/>
        </w:rPr>
        <w:noBreakHyphen/>
      </w:r>
      <w:r w:rsidR="00C215DB" w:rsidRPr="004F1E17">
        <w:rPr>
          <w:spacing w:val="-2"/>
        </w:rPr>
        <w:t xml:space="preserve">income deciles experienced strong </w:t>
      </w:r>
      <w:r w:rsidR="00760612" w:rsidRPr="004F1E17">
        <w:rPr>
          <w:spacing w:val="-2"/>
        </w:rPr>
        <w:t>income growth</w:t>
      </w:r>
      <w:r w:rsidR="00F9762C" w:rsidRPr="004F1E17">
        <w:rPr>
          <w:spacing w:val="-2"/>
        </w:rPr>
        <w:t xml:space="preserve"> at the start of the pandemic, </w:t>
      </w:r>
      <w:r w:rsidR="00C215DB" w:rsidRPr="004F1E17">
        <w:rPr>
          <w:spacing w:val="-2"/>
        </w:rPr>
        <w:t xml:space="preserve">but </w:t>
      </w:r>
      <w:r w:rsidR="00F9762C" w:rsidRPr="004F1E17">
        <w:rPr>
          <w:spacing w:val="-2"/>
        </w:rPr>
        <w:t xml:space="preserve">at </w:t>
      </w:r>
      <w:r w:rsidR="0057207A" w:rsidRPr="004F1E17">
        <w:rPr>
          <w:spacing w:val="-2"/>
        </w:rPr>
        <w:t xml:space="preserve">lower </w:t>
      </w:r>
      <w:r w:rsidR="00F9762C" w:rsidRPr="004F1E17">
        <w:rPr>
          <w:spacing w:val="-2"/>
        </w:rPr>
        <w:t xml:space="preserve">rates than </w:t>
      </w:r>
      <w:r w:rsidR="0057207A" w:rsidRPr="004F1E17">
        <w:rPr>
          <w:spacing w:val="-2"/>
        </w:rPr>
        <w:t xml:space="preserve">the bottom deciles </w:t>
      </w:r>
      <w:r w:rsidR="001F7DC3" w:rsidRPr="004F1E17">
        <w:rPr>
          <w:spacing w:val="-2"/>
        </w:rPr>
        <w:t>(figure</w:t>
      </w:r>
      <w:r w:rsidR="00EF193D" w:rsidRPr="004F1E17">
        <w:rPr>
          <w:spacing w:val="-2"/>
        </w:rPr>
        <w:t> </w:t>
      </w:r>
      <w:r w:rsidR="001F7DC3" w:rsidRPr="004F1E17">
        <w:rPr>
          <w:spacing w:val="-2"/>
        </w:rPr>
        <w:t xml:space="preserve">2.5, </w:t>
      </w:r>
      <w:r w:rsidR="00C258FA" w:rsidRPr="004F1E17">
        <w:rPr>
          <w:spacing w:val="-2"/>
        </w:rPr>
        <w:t>2018</w:t>
      </w:r>
      <w:r w:rsidR="0012077B" w:rsidRPr="004F1E17">
        <w:rPr>
          <w:spacing w:val="-2"/>
        </w:rPr>
        <w:noBreakHyphen/>
      </w:r>
      <w:r w:rsidR="00C258FA" w:rsidRPr="004F1E17">
        <w:rPr>
          <w:spacing w:val="-2"/>
        </w:rPr>
        <w:t>19 to 2019</w:t>
      </w:r>
      <w:r w:rsidR="00AA7E1F" w:rsidRPr="004F1E17">
        <w:rPr>
          <w:spacing w:val="-2"/>
        </w:rPr>
        <w:noBreakHyphen/>
      </w:r>
      <w:r w:rsidR="00C258FA" w:rsidRPr="004F1E17">
        <w:rPr>
          <w:spacing w:val="-2"/>
        </w:rPr>
        <w:t>20</w:t>
      </w:r>
      <w:r w:rsidR="001F7DC3" w:rsidRPr="004F1E17">
        <w:rPr>
          <w:spacing w:val="-2"/>
        </w:rPr>
        <w:t>)</w:t>
      </w:r>
      <w:r w:rsidR="00314F24" w:rsidRPr="004F1E17">
        <w:rPr>
          <w:spacing w:val="-2"/>
        </w:rPr>
        <w:t>.</w:t>
      </w:r>
    </w:p>
    <w:p w14:paraId="10920859" w14:textId="570B49B4" w:rsidR="00250E69" w:rsidRDefault="00250E69" w:rsidP="00250E69">
      <w:pPr>
        <w:pStyle w:val="BodyText"/>
      </w:pPr>
      <w:r>
        <w:t xml:space="preserve">As government support was phased out, the tight labour market provided </w:t>
      </w:r>
      <w:r w:rsidR="0071504F">
        <w:t xml:space="preserve">more </w:t>
      </w:r>
      <w:r>
        <w:t>employment opportunities</w:t>
      </w:r>
      <w:r w:rsidDel="00F06C08">
        <w:t xml:space="preserve"> </w:t>
      </w:r>
      <w:r w:rsidR="00B75208">
        <w:t xml:space="preserve">that led to </w:t>
      </w:r>
      <w:r w:rsidR="003D30B4">
        <w:t xml:space="preserve">increased hours worked and therefore higher labour income </w:t>
      </w:r>
      <w:r w:rsidR="00596A9F">
        <w:t>(box 2.1)</w:t>
      </w:r>
      <w:r>
        <w:t xml:space="preserve">. This meant that despite </w:t>
      </w:r>
      <w:r w:rsidR="00AE3D11">
        <w:t xml:space="preserve">a reduction in transfer income </w:t>
      </w:r>
      <w:r>
        <w:t>and high inflation in 2021</w:t>
      </w:r>
      <w:r>
        <w:noBreakHyphen/>
        <w:t xml:space="preserve">22, </w:t>
      </w:r>
      <w:r w:rsidR="00AE3D11">
        <w:t xml:space="preserve">the </w:t>
      </w:r>
      <w:r>
        <w:t>real incomes of middle</w:t>
      </w:r>
      <w:r>
        <w:noBreakHyphen/>
        <w:t>income households still grew modestly overall throughout the period</w:t>
      </w:r>
      <w:r w:rsidR="00837393">
        <w:t xml:space="preserve"> (figure</w:t>
      </w:r>
      <w:r w:rsidR="000A2CAB">
        <w:t> </w:t>
      </w:r>
      <w:r w:rsidR="00837393">
        <w:t>2.4)</w:t>
      </w:r>
      <w:r>
        <w:t>.</w:t>
      </w:r>
    </w:p>
    <w:p w14:paraId="4D56FE18" w14:textId="0C521665" w:rsidR="00250E69" w:rsidRPr="00E049A2" w:rsidRDefault="00250E69" w:rsidP="00250E69">
      <w:pPr>
        <w:pStyle w:val="Heading4"/>
        <w:rPr>
          <w:spacing w:val="4"/>
        </w:rPr>
      </w:pPr>
      <w:r w:rsidRPr="00E049A2">
        <w:rPr>
          <w:spacing w:val="4"/>
        </w:rPr>
        <w:t>High-decile households</w:t>
      </w:r>
      <w:r w:rsidR="00730D10" w:rsidRPr="00E049A2">
        <w:rPr>
          <w:spacing w:val="4"/>
        </w:rPr>
        <w:t xml:space="preserve"> saw increased capital income </w:t>
      </w:r>
      <w:r w:rsidR="00D931E0" w:rsidRPr="00E049A2">
        <w:rPr>
          <w:spacing w:val="4"/>
        </w:rPr>
        <w:t>as business activity recovered</w:t>
      </w:r>
    </w:p>
    <w:p w14:paraId="1D5ECEAA" w14:textId="23FB6A49" w:rsidR="00250E69" w:rsidRDefault="00E630A3" w:rsidP="00250E69">
      <w:pPr>
        <w:pStyle w:val="BodyText"/>
      </w:pPr>
      <w:r>
        <w:t>H</w:t>
      </w:r>
      <w:r w:rsidR="00250E69">
        <w:t>igh</w:t>
      </w:r>
      <w:r w:rsidR="00250E69">
        <w:noBreakHyphen/>
        <w:t>income households had very little change in income at the start of the pandemic. The</w:t>
      </w:r>
      <w:r>
        <w:t>y</w:t>
      </w:r>
      <w:r w:rsidR="00250E69">
        <w:t xml:space="preserve"> were less affected by the initial economic disruption and did not benefit much from the government support provided.</w:t>
      </w:r>
    </w:p>
    <w:p w14:paraId="23DCEB48" w14:textId="77777777" w:rsidR="000F3150" w:rsidRDefault="008E5E12" w:rsidP="008E5E12">
      <w:pPr>
        <w:pStyle w:val="BodyText"/>
      </w:pPr>
      <w:r>
        <w:t>However, high</w:t>
      </w:r>
      <w:r>
        <w:noBreakHyphen/>
        <w:t>income households benefited significantly from the economic recovery. While their growth in labour income was more modest than middle</w:t>
      </w:r>
      <w:r>
        <w:noBreakHyphen/>
        <w:t>income households, high</w:t>
      </w:r>
      <w:r>
        <w:noBreakHyphen/>
        <w:t>income households still experienced the greatest income growth overall throughout the pandemic period (figure 2.4) because of strong growth in capital income.</w:t>
      </w:r>
    </w:p>
    <w:p w14:paraId="46F8161A" w14:textId="5E455059" w:rsidR="00E51784" w:rsidRDefault="008E5E12" w:rsidP="008E5E12">
      <w:pPr>
        <w:pStyle w:val="BodyText"/>
      </w:pPr>
      <w:r>
        <w:t>Growth in capital income was primarily driven by higher business income as economic conditions improved, but investment income growth also contributed as financial markets improved (figure 2.5, 2020</w:t>
      </w:r>
      <w:r>
        <w:noBreakHyphen/>
        <w:t>21 to 2021</w:t>
      </w:r>
      <w:r>
        <w:noBreakHyphen/>
        <w:t>22).</w:t>
      </w:r>
      <w:r w:rsidR="000F3150">
        <w:t xml:space="preserve"> </w:t>
      </w:r>
      <w:r w:rsidR="002274C7" w:rsidRPr="002274C7">
        <w:t>The large increase in business income was likely a short</w:t>
      </w:r>
      <w:r w:rsidR="00887BAE">
        <w:noBreakHyphen/>
      </w:r>
      <w:r w:rsidR="002274C7" w:rsidRPr="002274C7">
        <w:t xml:space="preserve">term spike, driven by increases in demand from consumers who had accumulated significant savings during </w:t>
      </w:r>
      <w:r w:rsidR="00C75A8D">
        <w:t>the pandemic</w:t>
      </w:r>
      <w:r w:rsidR="00891E68">
        <w:t xml:space="preserve"> (section 2.2)</w:t>
      </w:r>
      <w:r w:rsidR="002274C7" w:rsidRPr="002274C7">
        <w:t>.</w:t>
      </w:r>
      <w:r w:rsidR="000426CD">
        <w:t xml:space="preserve"> The increase in business income is likely to be eroded by </w:t>
      </w:r>
      <w:r w:rsidR="009431D3">
        <w:t xml:space="preserve">more recent experiences of high inflation, rising interest </w:t>
      </w:r>
      <w:proofErr w:type="gramStart"/>
      <w:r w:rsidR="009431D3">
        <w:t>rates</w:t>
      </w:r>
      <w:proofErr w:type="gramEnd"/>
      <w:r w:rsidR="009431D3">
        <w:t xml:space="preserve"> and </w:t>
      </w:r>
      <w:r w:rsidR="000417CF">
        <w:t xml:space="preserve">weakening household consumption </w:t>
      </w:r>
      <w:r w:rsidR="007E6B43">
        <w:t>(discussed below)</w:t>
      </w:r>
      <w:r w:rsidR="00DE0EAF">
        <w:t xml:space="preserve"> </w:t>
      </w:r>
      <w:r w:rsidR="00BD11AF" w:rsidRPr="00BD11AF">
        <w:rPr>
          <w:rFonts w:ascii="Arial" w:hAnsi="Arial" w:cs="Arial"/>
        </w:rPr>
        <w:t>(RBA 2024)</w:t>
      </w:r>
      <w:r w:rsidR="007E6B43">
        <w:t>.</w:t>
      </w:r>
    </w:p>
    <w:p w14:paraId="3C29D8B8" w14:textId="22C6488F" w:rsidR="007549E9" w:rsidRDefault="00B013DC" w:rsidP="00C64E2E">
      <w:pPr>
        <w:pStyle w:val="Heading3"/>
      </w:pPr>
      <w:r>
        <w:t xml:space="preserve">Household experiences </w:t>
      </w:r>
      <w:r w:rsidR="007549E9">
        <w:t>have continued to change</w:t>
      </w:r>
    </w:p>
    <w:p w14:paraId="3EDFBBC7" w14:textId="77777777" w:rsidR="0073217E" w:rsidRDefault="008770C4" w:rsidP="00250E69">
      <w:pPr>
        <w:pStyle w:val="BodyText"/>
      </w:pPr>
      <w:r>
        <w:t>T</w:t>
      </w:r>
      <w:r w:rsidR="00250E69">
        <w:t>he pandemic has had a significant effect on income inequality. Substantial government support helped to avoid widespread economic harm across the community and initially reduced income inequality by boosting the incomes of lower</w:t>
      </w:r>
      <w:r w:rsidR="00250E69">
        <w:noBreakHyphen/>
        <w:t xml:space="preserve"> to middle</w:t>
      </w:r>
      <w:r w:rsidR="00250E69">
        <w:noBreakHyphen/>
        <w:t>income households.</w:t>
      </w:r>
    </w:p>
    <w:p w14:paraId="4F27AC9D" w14:textId="3DE15089" w:rsidR="00A77D1F" w:rsidRDefault="00D53E5E" w:rsidP="00DA7681">
      <w:pPr>
        <w:pStyle w:val="BodyText"/>
        <w:spacing w:line="270" w:lineRule="atLeast"/>
      </w:pPr>
      <w:r>
        <w:lastRenderedPageBreak/>
        <w:t>This support was reversed, however, which mostly affected low</w:t>
      </w:r>
      <w:r>
        <w:noBreakHyphen/>
        <w:t xml:space="preserve">income households. </w:t>
      </w:r>
      <w:r w:rsidR="0054301E">
        <w:t>Meanwhile</w:t>
      </w:r>
      <w:r w:rsidR="00250E69">
        <w:t>, the recovery in labour and capital markets primarily benefited middle</w:t>
      </w:r>
      <w:r w:rsidR="00250E69">
        <w:noBreakHyphen/>
        <w:t xml:space="preserve"> to higher</w:t>
      </w:r>
      <w:r w:rsidR="00250E69">
        <w:noBreakHyphen/>
        <w:t xml:space="preserve">income households, </w:t>
      </w:r>
      <w:r w:rsidR="00E56050">
        <w:t xml:space="preserve">and </w:t>
      </w:r>
      <w:r w:rsidR="00250E69">
        <w:t xml:space="preserve">particularly </w:t>
      </w:r>
      <w:r w:rsidR="007C5650">
        <w:t>the top income decile</w:t>
      </w:r>
      <w:r w:rsidR="00250E69">
        <w:t>.</w:t>
      </w:r>
      <w:r w:rsidR="000617DB">
        <w:t xml:space="preserve"> </w:t>
      </w:r>
    </w:p>
    <w:p w14:paraId="2F23267A" w14:textId="755E36BE" w:rsidR="00921F5B" w:rsidRDefault="00921F5B" w:rsidP="00DA7681">
      <w:pPr>
        <w:pStyle w:val="BodyText"/>
        <w:spacing w:line="270" w:lineRule="atLeast"/>
      </w:pPr>
      <w:r>
        <w:t>Overall, HILDA data suggests income inequality has increased through the period 2018</w:t>
      </w:r>
      <w:r>
        <w:noBreakHyphen/>
        <w:t>19 to 2021</w:t>
      </w:r>
      <w:r>
        <w:noBreakHyphen/>
        <w:t>22, with the increase in inequality during the recovery more than reversing the initial reduction (figure 2.2). However, while other data sources suggest a similar initial decrease in inequality at the start of the pandemic followed by an increase, there are mixed results on the overall change in inequality over the pandemic period, which varies depending on the dataset and methodology used.</w:t>
      </w:r>
    </w:p>
    <w:p w14:paraId="6275785C" w14:textId="5590B8FF" w:rsidR="00CF2BFF" w:rsidRDefault="00AE5219" w:rsidP="00DA7681">
      <w:pPr>
        <w:pStyle w:val="BodyText"/>
        <w:spacing w:line="270" w:lineRule="atLeast"/>
      </w:pPr>
      <w:r>
        <w:t>More importantly, economic conditions have continued to change since 2021</w:t>
      </w:r>
      <w:r w:rsidR="00EF193D">
        <w:noBreakHyphen/>
      </w:r>
      <w:r>
        <w:t>22 as the Australian economy</w:t>
      </w:r>
      <w:r w:rsidR="005C725C">
        <w:t xml:space="preserve"> further recovers from the effects of the pandemic</w:t>
      </w:r>
      <w:r>
        <w:t xml:space="preserve">. The Commission acknowledges this analysis does not reflect the more recent experiences of Australian households of continued high inflation, </w:t>
      </w:r>
      <w:r w:rsidR="009431D3">
        <w:t>rising interest rates,</w:t>
      </w:r>
      <w:r>
        <w:t xml:space="preserve"> declining real household disposable incomes</w:t>
      </w:r>
      <w:r w:rsidR="0040314C">
        <w:t xml:space="preserve"> </w:t>
      </w:r>
      <w:r w:rsidR="00125A82" w:rsidRPr="00125A82">
        <w:rPr>
          <w:rFonts w:ascii="Arial" w:hAnsi="Arial" w:cs="Arial"/>
        </w:rPr>
        <w:t>(Beckers et al. 2024)</w:t>
      </w:r>
      <w:r>
        <w:t>.</w:t>
      </w:r>
      <w:r w:rsidR="00503A92">
        <w:t xml:space="preserve"> </w:t>
      </w:r>
      <w:r>
        <w:t xml:space="preserve">This is likely to have further </w:t>
      </w:r>
      <w:r w:rsidR="00E9627A">
        <w:t>impacts</w:t>
      </w:r>
      <w:r>
        <w:t xml:space="preserve"> on income inequality in Australia. </w:t>
      </w:r>
    </w:p>
    <w:p w14:paraId="21130C07" w14:textId="0C4EB803" w:rsidR="007549E9" w:rsidRDefault="00CF2BFF" w:rsidP="00DA7681">
      <w:pPr>
        <w:pStyle w:val="BodyText"/>
        <w:spacing w:line="270" w:lineRule="atLeast"/>
      </w:pPr>
      <w:r>
        <w:t>It is therefore inconclusive</w:t>
      </w:r>
      <w:r w:rsidR="00503A92">
        <w:t xml:space="preserve"> whether income inequality in Australia now is higher or lower than pre</w:t>
      </w:r>
      <w:r w:rsidR="00503A92">
        <w:noBreakHyphen/>
        <w:t xml:space="preserve">pandemic levels. </w:t>
      </w:r>
      <w:r w:rsidR="00AE5219">
        <w:t>M</w:t>
      </w:r>
      <w:r w:rsidR="00AE5219" w:rsidRPr="00BE06FC">
        <w:t xml:space="preserve">ore data </w:t>
      </w:r>
      <w:r w:rsidR="00F74EF3">
        <w:t>and analysis</w:t>
      </w:r>
      <w:r w:rsidR="00AE5219" w:rsidRPr="00BE06FC">
        <w:t xml:space="preserve"> </w:t>
      </w:r>
      <w:r w:rsidR="00271B0E">
        <w:t>are</w:t>
      </w:r>
      <w:r w:rsidR="00AE5219" w:rsidRPr="00BE06FC">
        <w:t xml:space="preserve"> needed to better capture the </w:t>
      </w:r>
      <w:r w:rsidR="00AE5219">
        <w:t xml:space="preserve">effects </w:t>
      </w:r>
      <w:r w:rsidR="00AE5219" w:rsidRPr="00BE06FC">
        <w:t xml:space="preserve">of </w:t>
      </w:r>
      <w:r w:rsidR="00AE5219">
        <w:t xml:space="preserve">the pandemic and </w:t>
      </w:r>
      <w:r w:rsidR="00240468">
        <w:t xml:space="preserve">more recent </w:t>
      </w:r>
      <w:r w:rsidR="00AE5219" w:rsidRPr="00BE06FC">
        <w:t xml:space="preserve">economic conditions on </w:t>
      </w:r>
      <w:r w:rsidR="00AE5219">
        <w:t xml:space="preserve">income </w:t>
      </w:r>
      <w:r w:rsidR="00AE5219" w:rsidRPr="00BE06FC">
        <w:t>inequality.</w:t>
      </w:r>
    </w:p>
    <w:p w14:paraId="6BBD9108" w14:textId="0E26D948" w:rsidR="00520084" w:rsidRDefault="00520084" w:rsidP="00520084">
      <w:pPr>
        <w:pStyle w:val="Heading3"/>
      </w:pPr>
      <w:r>
        <w:t>The impact of taxes and transfers</w:t>
      </w:r>
      <w:r w:rsidR="003605D6">
        <w:t xml:space="preserve"> on income inequality</w:t>
      </w:r>
    </w:p>
    <w:p w14:paraId="411A98AF" w14:textId="7244A66C" w:rsidR="00520084" w:rsidRPr="00BC3E00" w:rsidRDefault="00520084" w:rsidP="00834071">
      <w:pPr>
        <w:pStyle w:val="BodyText"/>
        <w:spacing w:line="270" w:lineRule="atLeast"/>
      </w:pPr>
      <w:r>
        <w:t>Taxes and transfers significantly reduce inequality by equalising incomes across the distribution.</w:t>
      </w:r>
      <w:r w:rsidR="00BA51F9" w:rsidRPr="00BA51F9">
        <w:t xml:space="preserve"> </w:t>
      </w:r>
      <w:r w:rsidR="006F642E">
        <w:t>Transfers increase the incomes of low</w:t>
      </w:r>
      <w:r w:rsidR="006F642E">
        <w:noBreakHyphen/>
        <w:t xml:space="preserve">income households, </w:t>
      </w:r>
      <w:r w:rsidR="00D66877">
        <w:t xml:space="preserve">and have </w:t>
      </w:r>
      <w:r w:rsidR="006F642E">
        <w:t xml:space="preserve">a larger equalising effect compared to </w:t>
      </w:r>
      <w:r w:rsidR="00D66877">
        <w:t xml:space="preserve">taxes, which </w:t>
      </w:r>
      <w:r w:rsidR="006F642E">
        <w:t>reduc</w:t>
      </w:r>
      <w:r w:rsidR="00D66877">
        <w:t>e</w:t>
      </w:r>
      <w:r w:rsidR="006F642E">
        <w:t xml:space="preserve"> the incomes of higher</w:t>
      </w:r>
      <w:r w:rsidR="006F642E">
        <w:noBreakHyphen/>
        <w:t xml:space="preserve">income households. </w:t>
      </w:r>
      <w:r w:rsidR="009F6C6A">
        <w:t>T</w:t>
      </w:r>
      <w:r w:rsidR="00BA51F9">
        <w:t xml:space="preserve">he effect </w:t>
      </w:r>
      <w:r w:rsidR="009F6C6A">
        <w:t xml:space="preserve">of transfers </w:t>
      </w:r>
      <w:r w:rsidR="00BA51F9">
        <w:t>in reducing inequality has gradually declined over time (figure 2.</w:t>
      </w:r>
      <w:r w:rsidR="0055111E">
        <w:t>6</w:t>
      </w:r>
      <w:r w:rsidR="00BA51F9">
        <w:t>).</w:t>
      </w:r>
    </w:p>
    <w:p w14:paraId="34604B57" w14:textId="7AB5CE09" w:rsidR="00520084" w:rsidRPr="00B97CA2" w:rsidRDefault="00520084" w:rsidP="00520084">
      <w:pPr>
        <w:pStyle w:val="FigureTableHeading"/>
      </w:pPr>
      <w:r w:rsidRPr="00B97CA2">
        <w:t xml:space="preserve">Figure </w:t>
      </w:r>
      <w:r w:rsidR="000172DB">
        <w:rPr>
          <w:noProof/>
        </w:rPr>
        <w:t>2</w:t>
      </w:r>
      <w:r w:rsidRPr="00B97CA2">
        <w:t>.</w:t>
      </w:r>
      <w:r w:rsidR="000172DB">
        <w:rPr>
          <w:noProof/>
        </w:rPr>
        <w:t>6</w:t>
      </w:r>
      <w:r w:rsidRPr="00B97CA2">
        <w:t xml:space="preserve"> – Taxes and transfers significantly reduce income </w:t>
      </w:r>
      <w:proofErr w:type="spellStart"/>
      <w:r w:rsidRPr="00B97CA2">
        <w:t>inequality</w:t>
      </w:r>
      <w:r w:rsidRPr="00B97CA2">
        <w:rPr>
          <w:vertAlign w:val="superscript"/>
        </w:rPr>
        <w:t>a</w:t>
      </w:r>
      <w:proofErr w:type="spellEnd"/>
    </w:p>
    <w:p w14:paraId="6D37134E" w14:textId="3B1A0BA2" w:rsidR="00520084" w:rsidRDefault="00520084" w:rsidP="00520084">
      <w:pPr>
        <w:pStyle w:val="FigureTableSubheading"/>
        <w:keepLines/>
      </w:pPr>
      <w:r w:rsidRPr="00B97CA2">
        <w:t>Gini coefficient</w:t>
      </w:r>
      <w:r w:rsidR="001D61A7" w:rsidRPr="00B97CA2">
        <w:t xml:space="preserve"> for </w:t>
      </w:r>
      <w:r w:rsidR="000824FF">
        <w:t xml:space="preserve">equivalised </w:t>
      </w:r>
      <w:r w:rsidR="003E3AC0">
        <w:t xml:space="preserve">household </w:t>
      </w:r>
      <w:r w:rsidR="001D61A7" w:rsidRPr="00B97CA2">
        <w:t xml:space="preserve">private, </w:t>
      </w:r>
      <w:proofErr w:type="gramStart"/>
      <w:r w:rsidR="001D61A7" w:rsidRPr="00B97CA2">
        <w:t>gross</w:t>
      </w:r>
      <w:proofErr w:type="gramEnd"/>
      <w:r w:rsidR="001D61A7" w:rsidRPr="00B97CA2">
        <w:t xml:space="preserve"> and disposable income</w:t>
      </w:r>
      <w:r w:rsidRPr="00B97CA2">
        <w:t xml:space="preserve">, </w:t>
      </w:r>
      <w:r w:rsidR="001D61A7" w:rsidRPr="00B97CA2">
        <w:t>2000</w:t>
      </w:r>
      <w:r w:rsidR="003E3AC0">
        <w:noBreakHyphen/>
      </w:r>
      <w:r w:rsidR="001D61A7" w:rsidRPr="00B97CA2">
        <w:t>01</w:t>
      </w:r>
      <w:r w:rsidRPr="00B97CA2">
        <w:t xml:space="preserve"> to 20</w:t>
      </w:r>
      <w:r w:rsidR="001D61A7" w:rsidRPr="00B97CA2">
        <w:t>21</w:t>
      </w:r>
      <w:r w:rsidRPr="00B97CA2">
        <w:t>-2</w:t>
      </w:r>
      <w:r w:rsidR="001D61A7" w:rsidRPr="00B97CA2">
        <w:t>2</w:t>
      </w:r>
    </w:p>
    <w:p w14:paraId="74EC9B35" w14:textId="4346188F" w:rsidR="00520084" w:rsidRPr="005550A0" w:rsidRDefault="0052148F" w:rsidP="00834071">
      <w:pPr>
        <w:pStyle w:val="BodyText"/>
        <w:spacing w:before="0" w:after="0" w:line="260" w:lineRule="atLeast"/>
      </w:pPr>
      <w:r w:rsidRPr="0052148F">
        <w:rPr>
          <w:noProof/>
        </w:rPr>
        <w:drawing>
          <wp:inline distT="0" distB="0" distL="0" distR="0" wp14:anchorId="4DE8430E" wp14:editId="41CF0FD1">
            <wp:extent cx="6048412" cy="2974975"/>
            <wp:effectExtent l="0" t="0" r="0" b="0"/>
            <wp:docPr id="1177984473" name="Picture 51" descr="Figure 2.6 – This figure shows the Gini coefficients for equivalised household private, gross and disposable income. The Gini coefficient for gross income is less than private income, which reflects the equalising effects of government transfers. The Gini coefficient for disposable income is less than gross income, which reflects the equalising effects of income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84473" name="Picture 51" descr="Figure 2.6 – This figure shows the Gini coefficients for equivalised household private, gross and disposable income. The Gini coefficient for gross income is less than private income, which reflects the equalising effects of government transfers. The Gini coefficient for disposable income is less than gross income, which reflects the equalising effects of income tax."/>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72"/>
                    <a:stretch/>
                  </pic:blipFill>
                  <pic:spPr bwMode="auto">
                    <a:xfrm>
                      <a:off x="0" y="0"/>
                      <a:ext cx="6048412" cy="2974975"/>
                    </a:xfrm>
                    <a:prstGeom prst="rect">
                      <a:avLst/>
                    </a:prstGeom>
                    <a:noFill/>
                    <a:ln>
                      <a:noFill/>
                    </a:ln>
                    <a:extLst>
                      <a:ext uri="{53640926-AAD7-44D8-BBD7-CCE9431645EC}">
                        <a14:shadowObscured xmlns:a14="http://schemas.microsoft.com/office/drawing/2010/main"/>
                      </a:ext>
                    </a:extLst>
                  </pic:spPr>
                </pic:pic>
              </a:graphicData>
            </a:graphic>
          </wp:inline>
        </w:drawing>
      </w:r>
    </w:p>
    <w:p w14:paraId="340B3478" w14:textId="4DF8772C" w:rsidR="00520084" w:rsidRDefault="00520084" w:rsidP="00520084">
      <w:pPr>
        <w:pStyle w:val="Note"/>
        <w:keepLines/>
      </w:pPr>
      <w:r w:rsidRPr="00180E66">
        <w:rPr>
          <w:b/>
          <w:bCs/>
        </w:rPr>
        <w:t>a.</w:t>
      </w:r>
      <w:r>
        <w:t xml:space="preserve"> </w:t>
      </w:r>
      <w:r w:rsidR="00E4089B">
        <w:t xml:space="preserve">Private income is equal to labour </w:t>
      </w:r>
      <w:r w:rsidR="002C0549">
        <w:t xml:space="preserve">plus </w:t>
      </w:r>
      <w:r w:rsidR="00E4089B">
        <w:t xml:space="preserve">capital income. Gross income is </w:t>
      </w:r>
      <w:r w:rsidR="009E1AAF">
        <w:t xml:space="preserve">equal to </w:t>
      </w:r>
      <w:r w:rsidR="00E4089B">
        <w:t xml:space="preserve">private income plus transfer income. Disposable income is </w:t>
      </w:r>
      <w:r w:rsidR="009E1AAF">
        <w:t xml:space="preserve">equal to </w:t>
      </w:r>
      <w:r w:rsidR="00E4089B">
        <w:t>gross income less income taxes</w:t>
      </w:r>
      <w:r>
        <w:t>.</w:t>
      </w:r>
    </w:p>
    <w:p w14:paraId="2CE8AEF2" w14:textId="2A1B3468" w:rsidR="00520084" w:rsidRDefault="00520084" w:rsidP="00520084">
      <w:pPr>
        <w:pStyle w:val="Source"/>
      </w:pPr>
      <w:r w:rsidRPr="00696447">
        <w:t xml:space="preserve">Source: </w:t>
      </w:r>
      <w:r w:rsidR="009F6757">
        <w:t>Productivity Commission estimates using Melbourne Institute data (Household, Income and Labour Dynamics in Australia (HILDA) Survey, Release 22)</w:t>
      </w:r>
      <w:r w:rsidRPr="00696447">
        <w:t>.</w:t>
      </w:r>
    </w:p>
    <w:p w14:paraId="4458B675" w14:textId="3E4AEC57" w:rsidR="00520084" w:rsidRDefault="006936BC" w:rsidP="00520084">
      <w:pPr>
        <w:pStyle w:val="BodyText"/>
      </w:pPr>
      <w:r>
        <w:lastRenderedPageBreak/>
        <w:t>Importantly, transfers are well-targeted to lower-income households</w:t>
      </w:r>
      <w:r w:rsidR="00517280">
        <w:t>,</w:t>
      </w:r>
      <w:r>
        <w:t xml:space="preserve"> with the bottom two deciles receiving almost half of </w:t>
      </w:r>
      <w:r w:rsidR="002C1496">
        <w:t xml:space="preserve">all </w:t>
      </w:r>
      <w:r>
        <w:t>transfer income, and the bottom half receiving over 80% in 2021</w:t>
      </w:r>
      <w:r>
        <w:noBreakHyphen/>
        <w:t>22 (figure 2.</w:t>
      </w:r>
      <w:r w:rsidR="0055111E">
        <w:t>7</w:t>
      </w:r>
      <w:r>
        <w:t xml:space="preserve">). </w:t>
      </w:r>
      <w:r w:rsidR="000E3CCF">
        <w:t xml:space="preserve">In fact, the bottom two deciles receive most of their income from transfers (box 2.2). </w:t>
      </w:r>
    </w:p>
    <w:p w14:paraId="67C8F7C1" w14:textId="648BC7A3" w:rsidR="00520084" w:rsidRDefault="00520084" w:rsidP="00B97CA2">
      <w:pPr>
        <w:pStyle w:val="FigureTableHeading"/>
      </w:pPr>
      <w:r w:rsidRPr="00B97CA2">
        <w:t xml:space="preserve">Figure </w:t>
      </w:r>
      <w:r w:rsidR="000172DB">
        <w:rPr>
          <w:noProof/>
        </w:rPr>
        <w:t>2</w:t>
      </w:r>
      <w:r w:rsidRPr="00B97CA2">
        <w:t>.</w:t>
      </w:r>
      <w:r w:rsidR="000172DB">
        <w:rPr>
          <w:noProof/>
        </w:rPr>
        <w:t>7</w:t>
      </w:r>
      <w:r w:rsidRPr="00B97CA2">
        <w:t xml:space="preserve"> – Most transfer payments go to lower-income households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20084" w:rsidRPr="005550A0" w14:paraId="670CA271" w14:textId="77777777" w:rsidTr="0078648A">
        <w:trPr>
          <w:tblHeader/>
        </w:trPr>
        <w:tc>
          <w:tcPr>
            <w:tcW w:w="2500" w:type="pct"/>
            <w:shd w:val="clear" w:color="auto" w:fill="auto"/>
          </w:tcPr>
          <w:p w14:paraId="23D58EAB" w14:textId="376D1105" w:rsidR="00520084" w:rsidRPr="00AA70AE" w:rsidRDefault="00520084" w:rsidP="00B97CA2">
            <w:pPr>
              <w:pStyle w:val="FigureTableSubheading"/>
              <w:rPr>
                <w:noProof/>
              </w:rPr>
            </w:pPr>
            <w:r w:rsidRPr="00AA70AE">
              <w:rPr>
                <w:noProof/>
              </w:rPr>
              <w:t xml:space="preserve">a) Average </w:t>
            </w:r>
            <w:r w:rsidR="00271AA1">
              <w:rPr>
                <w:noProof/>
              </w:rPr>
              <w:t xml:space="preserve">equivalised </w:t>
            </w:r>
            <w:r w:rsidR="00F84259">
              <w:rPr>
                <w:noProof/>
              </w:rPr>
              <w:t xml:space="preserve">household </w:t>
            </w:r>
            <w:r w:rsidRPr="00AA70AE">
              <w:rPr>
                <w:noProof/>
              </w:rPr>
              <w:t>transfer income</w:t>
            </w:r>
            <w:r w:rsidR="00F84259">
              <w:rPr>
                <w:noProof/>
              </w:rPr>
              <w:t xml:space="preserve"> by income decile, 2021-22</w:t>
            </w:r>
          </w:p>
        </w:tc>
        <w:tc>
          <w:tcPr>
            <w:tcW w:w="2500" w:type="pct"/>
            <w:shd w:val="clear" w:color="auto" w:fill="auto"/>
          </w:tcPr>
          <w:p w14:paraId="52CEEAA5" w14:textId="6E3E7AB6" w:rsidR="00520084" w:rsidRPr="00AA70AE" w:rsidRDefault="00520084" w:rsidP="00B97CA2">
            <w:pPr>
              <w:pStyle w:val="FigureTableSubheading"/>
              <w:rPr>
                <w:noProof/>
              </w:rPr>
            </w:pPr>
            <w:r w:rsidRPr="00AA70AE">
              <w:rPr>
                <w:noProof/>
              </w:rPr>
              <w:t xml:space="preserve">b) % share of total </w:t>
            </w:r>
            <w:r w:rsidR="0097014E">
              <w:rPr>
                <w:noProof/>
              </w:rPr>
              <w:t xml:space="preserve">equivalised household </w:t>
            </w:r>
            <w:r w:rsidRPr="00AA70AE">
              <w:rPr>
                <w:noProof/>
              </w:rPr>
              <w:t>transfer income</w:t>
            </w:r>
            <w:r w:rsidR="008D09D6">
              <w:rPr>
                <w:noProof/>
              </w:rPr>
              <w:t xml:space="preserve"> by income decile</w:t>
            </w:r>
            <w:r w:rsidR="0097014E">
              <w:rPr>
                <w:noProof/>
              </w:rPr>
              <w:t>, 2021-22</w:t>
            </w:r>
          </w:p>
        </w:tc>
      </w:tr>
      <w:tr w:rsidR="00520084" w:rsidRPr="005550A0" w14:paraId="2FA95AC6" w14:textId="77777777" w:rsidTr="0078648A">
        <w:trPr>
          <w:tblHeader/>
        </w:trPr>
        <w:tc>
          <w:tcPr>
            <w:tcW w:w="2500" w:type="pct"/>
            <w:shd w:val="clear" w:color="auto" w:fill="auto"/>
          </w:tcPr>
          <w:p w14:paraId="6AC0B578" w14:textId="23CC7871" w:rsidR="00520084" w:rsidRPr="005550A0" w:rsidRDefault="00AB72F0" w:rsidP="0078648A">
            <w:pPr>
              <w:pStyle w:val="TableBody"/>
            </w:pPr>
            <w:r w:rsidRPr="00AB72F0">
              <w:rPr>
                <w:noProof/>
              </w:rPr>
              <w:drawing>
                <wp:inline distT="0" distB="0" distL="0" distR="0" wp14:anchorId="68E00DAD" wp14:editId="24D59FA4">
                  <wp:extent cx="2994025" cy="2904490"/>
                  <wp:effectExtent l="0" t="0" r="0" b="0"/>
                  <wp:docPr id="289765961" name="Picture 14" descr="Figure 2.7 – This figure shows the average amount of government transfers received by people in each income decile and the percentage of total transfer income received by each income decile. It shows that the bottom half of the distribution, particularly the bottom three deciles, receive most of the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65961" name="Picture 14" descr="Figure 2.7 – This figure shows the average amount of government transfers received by people in each income decile and the percentage of total transfer income received by each income decile. It shows that the bottom half of the distribution, particularly the bottom three deciles, receive most of the transf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4025" cy="2904490"/>
                          </a:xfrm>
                          <a:prstGeom prst="rect">
                            <a:avLst/>
                          </a:prstGeom>
                          <a:noFill/>
                          <a:ln>
                            <a:noFill/>
                          </a:ln>
                        </pic:spPr>
                      </pic:pic>
                    </a:graphicData>
                  </a:graphic>
                </wp:inline>
              </w:drawing>
            </w:r>
          </w:p>
        </w:tc>
        <w:tc>
          <w:tcPr>
            <w:tcW w:w="2500" w:type="pct"/>
            <w:shd w:val="clear" w:color="auto" w:fill="auto"/>
          </w:tcPr>
          <w:p w14:paraId="7DFEB66C" w14:textId="504CD1B8" w:rsidR="00520084" w:rsidRPr="005550A0" w:rsidRDefault="003340C2" w:rsidP="0078648A">
            <w:pPr>
              <w:pStyle w:val="TableBody"/>
            </w:pPr>
            <w:r w:rsidRPr="003340C2">
              <w:rPr>
                <w:noProof/>
              </w:rPr>
              <w:drawing>
                <wp:inline distT="0" distB="0" distL="0" distR="0" wp14:anchorId="211B7042" wp14:editId="4BFD5B45">
                  <wp:extent cx="2823696" cy="2904490"/>
                  <wp:effectExtent l="0" t="0" r="0" b="0"/>
                  <wp:docPr id="1043280405" name="Picture 15" descr="Figure 2.7 – This figure shows the average amount of government transfers received by people in each income decile and the percentage of total transfer income received by each income decile. It shows that the bottom half of the distribution, particularly the bottom three deciles, receive most of the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0405" name="Picture 15" descr="Figure 2.7 – This figure shows the average amount of government transfers received by people in each income decile and the percentage of total transfer income received by each income decile. It shows that the bottom half of the distribution, particularly the bottom three deciles, receive most of the transfer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689"/>
                          <a:stretch/>
                        </pic:blipFill>
                        <pic:spPr bwMode="auto">
                          <a:xfrm>
                            <a:off x="0" y="0"/>
                            <a:ext cx="2823696" cy="29044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768A38" w14:textId="2C56D67E" w:rsidR="00520084" w:rsidRDefault="00520084" w:rsidP="00520084">
      <w:pPr>
        <w:pStyle w:val="Source"/>
      </w:pPr>
      <w:r w:rsidRPr="00696447">
        <w:t xml:space="preserve">Source: </w:t>
      </w:r>
      <w:r w:rsidR="009F6757">
        <w:t>Productivity Commission estimates using Melbourne Institute data (Household, Income and Labour Dynamics in Australia (HILDA) Survey, Release 22)</w:t>
      </w:r>
      <w:r w:rsidRPr="00696447">
        <w:t>.</w:t>
      </w:r>
    </w:p>
    <w:p w14:paraId="4D084820" w14:textId="06AAFAC7" w:rsidR="006B7277" w:rsidRDefault="001A204B" w:rsidP="00AA77EA">
      <w:pPr>
        <w:pStyle w:val="BodyText"/>
      </w:pPr>
      <w:r>
        <w:t xml:space="preserve">There are </w:t>
      </w:r>
      <w:r w:rsidR="00790BD3">
        <w:t xml:space="preserve">several </w:t>
      </w:r>
      <w:r>
        <w:t xml:space="preserve">different </w:t>
      </w:r>
      <w:r w:rsidR="00790BD3">
        <w:t xml:space="preserve">types of </w:t>
      </w:r>
      <w:r>
        <w:t xml:space="preserve">payments that form total </w:t>
      </w:r>
      <w:r w:rsidR="00094C95">
        <w:t>transfer income</w:t>
      </w:r>
      <w:r w:rsidR="008A41AF">
        <w:t xml:space="preserve"> (figure 2.</w:t>
      </w:r>
      <w:r w:rsidR="0055111E">
        <w:t>8</w:t>
      </w:r>
      <w:r w:rsidR="008A41AF">
        <w:t>).</w:t>
      </w:r>
    </w:p>
    <w:p w14:paraId="50B70CB5" w14:textId="48ADF351" w:rsidR="006B575B" w:rsidRPr="00146382" w:rsidRDefault="00520084">
      <w:pPr>
        <w:pStyle w:val="FigureTableHeading"/>
      </w:pPr>
      <w:r w:rsidDel="00986246">
        <w:t xml:space="preserve">Figure </w:t>
      </w:r>
      <w:r w:rsidR="000172DB">
        <w:rPr>
          <w:noProof/>
        </w:rPr>
        <w:t>2</w:t>
      </w:r>
      <w:r w:rsidDel="00986246">
        <w:t>.</w:t>
      </w:r>
      <w:r w:rsidR="000172DB">
        <w:rPr>
          <w:noProof/>
        </w:rPr>
        <w:t>8</w:t>
      </w:r>
      <w:r w:rsidR="006B575B">
        <w:rPr>
          <w:noProof/>
        </w:rPr>
        <w:t xml:space="preserve"> </w:t>
      </w:r>
      <w:r w:rsidR="006B575B">
        <w:t xml:space="preserve">– </w:t>
      </w:r>
      <w:r w:rsidR="002276DC">
        <w:t xml:space="preserve">Disaggregating government cash transfers into </w:t>
      </w:r>
      <w:proofErr w:type="spellStart"/>
      <w:r w:rsidR="00411503">
        <w:t>categories</w:t>
      </w:r>
      <w:r w:rsidR="006B575B" w:rsidRPr="00066CF5">
        <w:rPr>
          <w:vertAlign w:val="superscript"/>
        </w:rPr>
        <w:t>a</w:t>
      </w:r>
      <w:proofErr w:type="spellEnd"/>
    </w:p>
    <w:p w14:paraId="61024511" w14:textId="4E848901" w:rsidR="006B575B" w:rsidRPr="005550A0" w:rsidRDefault="009D65D4">
      <w:pPr>
        <w:pStyle w:val="BodyText"/>
      </w:pPr>
      <w:r w:rsidRPr="009D65D4">
        <w:rPr>
          <w:noProof/>
        </w:rPr>
        <w:drawing>
          <wp:inline distT="0" distB="0" distL="0" distR="0" wp14:anchorId="6CF375B6" wp14:editId="1BDD19AE">
            <wp:extent cx="6120130" cy="2463165"/>
            <wp:effectExtent l="0" t="0" r="0" b="0"/>
            <wp:docPr id="61967969" name="Picture 10" descr="Figure 2.8 - This figure is an infographic of how government transfers can be split into 6 broad categories: age, family, carer, JobSeeker/Newstart, disability/health and youth/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7969" name="Picture 10" descr="Figure 2.8 - This figure is an infographic of how government transfers can be split into 6 broad categories: age, family, carer, JobSeeker/Newstart, disability/health and youth/stud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463165"/>
                    </a:xfrm>
                    <a:prstGeom prst="rect">
                      <a:avLst/>
                    </a:prstGeom>
                    <a:noFill/>
                    <a:ln>
                      <a:noFill/>
                    </a:ln>
                  </pic:spPr>
                </pic:pic>
              </a:graphicData>
            </a:graphic>
          </wp:inline>
        </w:drawing>
      </w:r>
    </w:p>
    <w:p w14:paraId="6BCB67FF" w14:textId="459A6E37" w:rsidR="006B575B" w:rsidRDefault="006B575B" w:rsidP="006B575B">
      <w:pPr>
        <w:pStyle w:val="Note"/>
        <w:keepLines/>
      </w:pPr>
      <w:r w:rsidRPr="00180E66">
        <w:rPr>
          <w:b/>
          <w:bCs/>
        </w:rPr>
        <w:t>a.</w:t>
      </w:r>
      <w:r>
        <w:t xml:space="preserve"> </w:t>
      </w:r>
      <w:r w:rsidR="00B23A25" w:rsidRPr="00877EC4">
        <w:t xml:space="preserve">There are a very small number of government transfers that do not easily fit into any of the above categories. However, these transfers make up a small proportion of overall transfer </w:t>
      </w:r>
      <w:proofErr w:type="gramStart"/>
      <w:r w:rsidR="00B23A25" w:rsidRPr="00877EC4">
        <w:t xml:space="preserve">spending, </w:t>
      </w:r>
      <w:r w:rsidR="00815BA7">
        <w:t>and</w:t>
      </w:r>
      <w:proofErr w:type="gramEnd"/>
      <w:r w:rsidR="00815BA7">
        <w:t xml:space="preserve"> </w:t>
      </w:r>
      <w:r w:rsidR="00B23A25" w:rsidRPr="00877EC4">
        <w:t xml:space="preserve">excluding them from </w:t>
      </w:r>
      <w:r w:rsidR="00815BA7">
        <w:t xml:space="preserve">our </w:t>
      </w:r>
      <w:r w:rsidR="00B23A25" w:rsidRPr="00877EC4">
        <w:t xml:space="preserve">analysis </w:t>
      </w:r>
      <w:r w:rsidR="000C6966">
        <w:t xml:space="preserve">of different </w:t>
      </w:r>
      <w:r w:rsidR="00B23A25" w:rsidRPr="00877EC4">
        <w:t>transfer categor</w:t>
      </w:r>
      <w:r w:rsidR="000C6966">
        <w:t>ies</w:t>
      </w:r>
      <w:r w:rsidR="00B23A25" w:rsidRPr="00877EC4">
        <w:t xml:space="preserve"> does not impact the results</w:t>
      </w:r>
      <w:r>
        <w:t xml:space="preserve">. </w:t>
      </w:r>
    </w:p>
    <w:p w14:paraId="6EA2EA2B" w14:textId="587CCC1D" w:rsidR="00957683" w:rsidRDefault="00957683" w:rsidP="00D12436">
      <w:pPr>
        <w:pStyle w:val="BodyText"/>
      </w:pPr>
      <w:r>
        <w:lastRenderedPageBreak/>
        <w:t>The largest category by far is age</w:t>
      </w:r>
      <w:r w:rsidR="00D12436">
        <w:noBreakHyphen/>
      </w:r>
      <w:r>
        <w:t xml:space="preserve">related payments – which is dominated by the Age Pension and trending up due to Australia’s aging population – followed by family, </w:t>
      </w:r>
      <w:proofErr w:type="gramStart"/>
      <w:r>
        <w:t>disability</w:t>
      </w:r>
      <w:proofErr w:type="gramEnd"/>
      <w:r>
        <w:t xml:space="preserve"> and health, and </w:t>
      </w:r>
      <w:proofErr w:type="spellStart"/>
      <w:r>
        <w:t>JobSeeker</w:t>
      </w:r>
      <w:proofErr w:type="spellEnd"/>
      <w:r>
        <w:t>/Newstart payments (figure 2.9).</w:t>
      </w:r>
    </w:p>
    <w:p w14:paraId="1AD300BE" w14:textId="148EE0BB" w:rsidR="00E53AD5" w:rsidRPr="00146382" w:rsidRDefault="00E53AD5" w:rsidP="00E53AD5">
      <w:pPr>
        <w:pStyle w:val="FigureTableHeading"/>
      </w:pPr>
      <w:r>
        <w:t xml:space="preserve">Figure </w:t>
      </w:r>
      <w:r w:rsidR="000172DB">
        <w:rPr>
          <w:noProof/>
        </w:rPr>
        <w:t>2</w:t>
      </w:r>
      <w:r>
        <w:t>.</w:t>
      </w:r>
      <w:r w:rsidR="000172DB">
        <w:rPr>
          <w:noProof/>
        </w:rPr>
        <w:t>9</w:t>
      </w:r>
      <w:r>
        <w:rPr>
          <w:noProof/>
        </w:rPr>
        <w:t xml:space="preserve"> </w:t>
      </w:r>
      <w:r>
        <w:t xml:space="preserve">– Aged-related transfers are the largest type of </w:t>
      </w:r>
      <w:proofErr w:type="spellStart"/>
      <w:r>
        <w:t>transfers</w:t>
      </w:r>
      <w:r w:rsidR="003A6312" w:rsidRPr="003A6312">
        <w:rPr>
          <w:vertAlign w:val="superscript"/>
        </w:rPr>
        <w:t>a</w:t>
      </w:r>
      <w:proofErr w:type="spellEnd"/>
    </w:p>
    <w:p w14:paraId="5A4F632E" w14:textId="62D8A38D" w:rsidR="008741DE" w:rsidRDefault="008621EF">
      <w:pPr>
        <w:pStyle w:val="FigureTableSubheading"/>
        <w:keepLines/>
      </w:pPr>
      <w:r w:rsidRPr="00BD0595">
        <w:t>Total</w:t>
      </w:r>
      <w:r w:rsidR="008741DE" w:rsidRPr="00BD0595">
        <w:t xml:space="preserve"> government cash transfers by transfer category, 20</w:t>
      </w:r>
      <w:r w:rsidR="009531B4" w:rsidRPr="00BD0595">
        <w:t>10-11 to 2021-22</w:t>
      </w:r>
    </w:p>
    <w:p w14:paraId="163D75CE" w14:textId="49E3C4A1" w:rsidR="001005D7" w:rsidRPr="005550A0" w:rsidRDefault="0077740A">
      <w:pPr>
        <w:pStyle w:val="BodyText"/>
      </w:pPr>
      <w:r w:rsidRPr="0077740A">
        <w:rPr>
          <w:noProof/>
        </w:rPr>
        <w:drawing>
          <wp:inline distT="0" distB="0" distL="0" distR="0" wp14:anchorId="7CB311A5" wp14:editId="614E9705">
            <wp:extent cx="6120130" cy="2885440"/>
            <wp:effectExtent l="0" t="0" r="0" b="0"/>
            <wp:docPr id="1251594152" name="Picture 1" descr="Figure 2.9 - This figure presents the total level of government cash transfers received by individuals over time. It shows that the age category, which is mainly the Age Pension, is by far the largest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94152" name="Picture 1" descr="Figure 2.9 - This figure presents the total level of government cash transfers received by individuals over time. It shows that the age category, which is mainly the Age Pension, is by far the largest category.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39031D76" w14:textId="07DCF7B2" w:rsidR="00C055A6" w:rsidRPr="00C055A6" w:rsidRDefault="00C055A6" w:rsidP="00B85338">
      <w:pPr>
        <w:pStyle w:val="Note"/>
      </w:pPr>
      <w:r>
        <w:rPr>
          <w:b/>
          <w:bCs/>
        </w:rPr>
        <w:t>a.</w:t>
      </w:r>
      <w:r>
        <w:t xml:space="preserve"> </w:t>
      </w:r>
      <w:r w:rsidR="005B2D39">
        <w:t xml:space="preserve">JobKeeper </w:t>
      </w:r>
      <w:r w:rsidR="00AE2B1A">
        <w:t xml:space="preserve">is not included </w:t>
      </w:r>
      <w:r w:rsidR="005B2D39">
        <w:t xml:space="preserve">as a transfer </w:t>
      </w:r>
      <w:r w:rsidR="00AE2B1A">
        <w:t xml:space="preserve">because it was paid to businesses </w:t>
      </w:r>
      <w:r w:rsidR="00532207">
        <w:t>that</w:t>
      </w:r>
      <w:r w:rsidR="00D502E4">
        <w:t xml:space="preserve"> paid it to workers as part of their wages and salar</w:t>
      </w:r>
      <w:r w:rsidR="003A6312">
        <w:t>ies</w:t>
      </w:r>
      <w:r w:rsidR="00D502E4">
        <w:t xml:space="preserve">. Therefore, JobKeeper is </w:t>
      </w:r>
      <w:r w:rsidR="003A6312">
        <w:t>captured</w:t>
      </w:r>
      <w:r w:rsidR="00D502E4">
        <w:t xml:space="preserve"> in labour income rather than transfer income.</w:t>
      </w:r>
    </w:p>
    <w:p w14:paraId="32CAFF56" w14:textId="15249F62" w:rsidR="002A683C" w:rsidRDefault="00A5382F" w:rsidP="00AA77EA">
      <w:pPr>
        <w:pStyle w:val="Note"/>
        <w:keepLines/>
      </w:pPr>
      <w:r w:rsidRPr="00696447">
        <w:t xml:space="preserve">Source: </w:t>
      </w:r>
      <w:r w:rsidRPr="00B3593A">
        <w:t>Commission estimates using linked ATO Personal Income Tax, DSS government payment, and ABS derived demographics data in the Person Level Integrated Data Asset (PLIDA)</w:t>
      </w:r>
      <w:r w:rsidR="008741DE" w:rsidRPr="00696447">
        <w:t>.</w:t>
      </w:r>
    </w:p>
    <w:p w14:paraId="441DC482" w14:textId="25D66B3C" w:rsidR="000964D0" w:rsidRDefault="008B7829" w:rsidP="001A344F">
      <w:pPr>
        <w:pStyle w:val="BodyText"/>
      </w:pPr>
      <w:r>
        <w:t>As discussed above, government</w:t>
      </w:r>
      <w:r w:rsidR="004E2824">
        <w:t>s provided substantial</w:t>
      </w:r>
      <w:r>
        <w:t xml:space="preserve"> support during the pandemic period</w:t>
      </w:r>
      <w:r w:rsidR="009E308C">
        <w:t xml:space="preserve">, which led to greater volatility </w:t>
      </w:r>
      <w:r w:rsidR="007D2B23">
        <w:t>in some categories</w:t>
      </w:r>
      <w:r w:rsidR="009B4FF1">
        <w:t xml:space="preserve"> of transfers</w:t>
      </w:r>
      <w:r>
        <w:t xml:space="preserve">. </w:t>
      </w:r>
      <w:r w:rsidR="00301605">
        <w:t xml:space="preserve">This is mainly reflected in </w:t>
      </w:r>
      <w:proofErr w:type="spellStart"/>
      <w:r w:rsidR="00B76D88">
        <w:t>JobSeeker</w:t>
      </w:r>
      <w:proofErr w:type="spellEnd"/>
      <w:r w:rsidR="00B76D88">
        <w:t xml:space="preserve">/Newstart </w:t>
      </w:r>
      <w:r>
        <w:t>transfers</w:t>
      </w:r>
      <w:r w:rsidR="00C20991">
        <w:t>,</w:t>
      </w:r>
      <w:r w:rsidR="00785F23">
        <w:t xml:space="preserve"> </w:t>
      </w:r>
      <w:r w:rsidR="0019150D">
        <w:t>which</w:t>
      </w:r>
      <w:r w:rsidR="007E5404">
        <w:t xml:space="preserve"> </w:t>
      </w:r>
      <w:r>
        <w:t xml:space="preserve">increased disproportionately compared to other </w:t>
      </w:r>
      <w:r w:rsidR="00091E2F">
        <w:t>categories</w:t>
      </w:r>
      <w:r w:rsidR="00692273">
        <w:t xml:space="preserve"> early in the pandemic</w:t>
      </w:r>
      <w:r w:rsidR="00E755BF">
        <w:t xml:space="preserve"> (figure 2.9)</w:t>
      </w:r>
      <w:r>
        <w:t xml:space="preserve">. </w:t>
      </w:r>
      <w:r w:rsidR="00734FBD">
        <w:t xml:space="preserve">The number of </w:t>
      </w:r>
      <w:proofErr w:type="spellStart"/>
      <w:r w:rsidR="00734FBD">
        <w:t>JobSeeker</w:t>
      </w:r>
      <w:proofErr w:type="spellEnd"/>
      <w:r w:rsidR="00734FBD">
        <w:t xml:space="preserve"> </w:t>
      </w:r>
      <w:r w:rsidR="00AA1B74">
        <w:t>recipients</w:t>
      </w:r>
      <w:r w:rsidR="00734FBD">
        <w:t xml:space="preserve"> increased as u</w:t>
      </w:r>
      <w:r>
        <w:t>nemployment</w:t>
      </w:r>
      <w:r w:rsidDel="00692273">
        <w:t xml:space="preserve"> </w:t>
      </w:r>
      <w:r w:rsidR="00692273">
        <w:t>rose</w:t>
      </w:r>
      <w:r>
        <w:t xml:space="preserve"> </w:t>
      </w:r>
      <w:r w:rsidR="00EB16D2">
        <w:t xml:space="preserve">at the start of the pandemic </w:t>
      </w:r>
      <w:r w:rsidR="00144EC7">
        <w:t>and</w:t>
      </w:r>
      <w:r>
        <w:t xml:space="preserve"> eligibility requirements were loosened</w:t>
      </w:r>
      <w:r w:rsidR="009B54B3">
        <w:t>,</w:t>
      </w:r>
      <w:r w:rsidR="00235387">
        <w:t xml:space="preserve"> combined with a large increase in transfers received due to the </w:t>
      </w:r>
      <w:r w:rsidR="00DC77BC">
        <w:t xml:space="preserve">Coronavirus Supplement </w:t>
      </w:r>
      <w:r w:rsidR="00BD11AF" w:rsidRPr="00BD11AF">
        <w:rPr>
          <w:rFonts w:ascii="Arial" w:hAnsi="Arial" w:cs="Arial"/>
        </w:rPr>
        <w:t>(AIHW 2021)</w:t>
      </w:r>
      <w:r>
        <w:t>.</w:t>
      </w:r>
    </w:p>
    <w:p w14:paraId="24BD133B" w14:textId="6752F55F" w:rsidR="00376C39" w:rsidRDefault="00207EE9" w:rsidP="008B7829">
      <w:pPr>
        <w:pStyle w:val="BodyText"/>
      </w:pPr>
      <w:r>
        <w:t xml:space="preserve">Other categories grew but not to the same extent as </w:t>
      </w:r>
      <w:proofErr w:type="spellStart"/>
      <w:r w:rsidR="00C20991">
        <w:t>JobSeeker</w:t>
      </w:r>
      <w:proofErr w:type="spellEnd"/>
      <w:r w:rsidR="00C20991">
        <w:t>/Newstart</w:t>
      </w:r>
      <w:r>
        <w:t xml:space="preserve"> transfers. </w:t>
      </w:r>
      <w:r w:rsidR="007B7C53">
        <w:t>In particular</w:t>
      </w:r>
      <w:r>
        <w:t>, t</w:t>
      </w:r>
      <w:r w:rsidR="000B74DB">
        <w:t xml:space="preserve">he Coronavirus Supplement </w:t>
      </w:r>
      <w:r w:rsidR="009B0B87">
        <w:t xml:space="preserve">was </w:t>
      </w:r>
      <w:r>
        <w:t xml:space="preserve">also </w:t>
      </w:r>
      <w:r w:rsidR="009B0B87">
        <w:t>paid to recipients of</w:t>
      </w:r>
      <w:r>
        <w:t xml:space="preserve"> Youth</w:t>
      </w:r>
      <w:r w:rsidR="0011340A">
        <w:t xml:space="preserve"> Allowance</w:t>
      </w:r>
      <w:r w:rsidR="00925210">
        <w:t xml:space="preserve"> </w:t>
      </w:r>
      <w:r w:rsidR="00BD11AF" w:rsidRPr="00BD11AF">
        <w:rPr>
          <w:rFonts w:ascii="Arial" w:hAnsi="Arial" w:cs="Arial"/>
        </w:rPr>
        <w:t>(AIHW 2021)</w:t>
      </w:r>
      <w:r>
        <w:t xml:space="preserve">, resulting in a </w:t>
      </w:r>
      <w:r w:rsidR="00846678">
        <w:t xml:space="preserve">large </w:t>
      </w:r>
      <w:r>
        <w:t>increase in youth and student transfers (figure 2.</w:t>
      </w:r>
      <w:r w:rsidR="00705905">
        <w:t>9</w:t>
      </w:r>
      <w:r>
        <w:t>)</w:t>
      </w:r>
      <w:r w:rsidR="00005627">
        <w:t>.</w:t>
      </w:r>
      <w:r w:rsidR="006938D3">
        <w:t xml:space="preserve"> </w:t>
      </w:r>
      <w:r w:rsidR="00636DFA">
        <w:t>Additional economic support payments, while</w:t>
      </w:r>
      <w:r w:rsidR="005D37A8">
        <w:t xml:space="preserve"> one</w:t>
      </w:r>
      <w:r w:rsidR="005D37A8">
        <w:noBreakHyphen/>
        <w:t>off and</w:t>
      </w:r>
      <w:r w:rsidR="00636DFA">
        <w:t xml:space="preserve"> smaller than the Coronavirus Supplement</w:t>
      </w:r>
      <w:r w:rsidR="009D48A3">
        <w:t xml:space="preserve"> </w:t>
      </w:r>
      <w:r w:rsidR="009A4FD2">
        <w:t>overall</w:t>
      </w:r>
      <w:r w:rsidR="00636DFA">
        <w:t>, were also provided t</w:t>
      </w:r>
      <w:r w:rsidR="006F61EC">
        <w:t xml:space="preserve">o recipients </w:t>
      </w:r>
      <w:r w:rsidR="00E675BF">
        <w:t>of other types of transfers</w:t>
      </w:r>
      <w:r w:rsidR="0075322E">
        <w:t>,</w:t>
      </w:r>
      <w:r w:rsidR="00AA222C">
        <w:t xml:space="preserve"> </w:t>
      </w:r>
      <w:r w:rsidR="006F61EC">
        <w:t>such as Age Pension recipients</w:t>
      </w:r>
      <w:r w:rsidR="005F02A1">
        <w:t xml:space="preserve"> </w:t>
      </w:r>
      <w:r w:rsidR="00BD11AF" w:rsidRPr="00BD11AF">
        <w:rPr>
          <w:rFonts w:ascii="Arial" w:hAnsi="Arial" w:cs="Arial"/>
        </w:rPr>
        <w:t>(Services Australia 2023)</w:t>
      </w:r>
      <w:r w:rsidR="006F61EC">
        <w:t>.</w:t>
      </w:r>
    </w:p>
    <w:p w14:paraId="3254BAF0" w14:textId="12BC2765" w:rsidR="002A683C" w:rsidRPr="00C46D9E" w:rsidRDefault="001A344F" w:rsidP="001A344F">
      <w:pPr>
        <w:pStyle w:val="BodyText"/>
        <w:rPr>
          <w:spacing w:val="-4"/>
        </w:rPr>
      </w:pPr>
      <w:r w:rsidRPr="00C46D9E">
        <w:rPr>
          <w:spacing w:val="-4"/>
        </w:rPr>
        <w:t xml:space="preserve">Transfer payments received by different </w:t>
      </w:r>
      <w:r w:rsidR="00630DC0" w:rsidRPr="00C46D9E">
        <w:rPr>
          <w:spacing w:val="-4"/>
        </w:rPr>
        <w:t xml:space="preserve">age </w:t>
      </w:r>
      <w:r w:rsidRPr="00C46D9E">
        <w:rPr>
          <w:spacing w:val="-4"/>
        </w:rPr>
        <w:t xml:space="preserve">groups </w:t>
      </w:r>
      <w:r w:rsidR="008F7D14" w:rsidRPr="00C46D9E">
        <w:rPr>
          <w:spacing w:val="-4"/>
        </w:rPr>
        <w:t>and gender</w:t>
      </w:r>
      <w:r w:rsidR="00630DC0" w:rsidRPr="00C46D9E">
        <w:rPr>
          <w:spacing w:val="-4"/>
        </w:rPr>
        <w:t>s</w:t>
      </w:r>
      <w:r w:rsidR="00C9256D" w:rsidRPr="00C46D9E">
        <w:rPr>
          <w:spacing w:val="-4"/>
        </w:rPr>
        <w:t xml:space="preserve"> </w:t>
      </w:r>
      <w:r w:rsidR="008F7D14" w:rsidRPr="00C46D9E">
        <w:rPr>
          <w:spacing w:val="-4"/>
        </w:rPr>
        <w:t xml:space="preserve">are </w:t>
      </w:r>
      <w:r w:rsidR="00630DC0" w:rsidRPr="00C46D9E">
        <w:rPr>
          <w:spacing w:val="-4"/>
        </w:rPr>
        <w:t xml:space="preserve">respectively </w:t>
      </w:r>
      <w:r w:rsidR="008F7D14" w:rsidRPr="00C46D9E">
        <w:rPr>
          <w:spacing w:val="-4"/>
        </w:rPr>
        <w:t>discussed in chapters 3 and 4.</w:t>
      </w:r>
      <w:r w:rsidRPr="00C46D9E">
        <w:rPr>
          <w:spacing w:val="-4"/>
        </w:rPr>
        <w:t xml:space="preserve"> </w:t>
      </w:r>
    </w:p>
    <w:p w14:paraId="7E4D255E" w14:textId="37E46294" w:rsidR="000A1DD8" w:rsidRDefault="000A1DD8" w:rsidP="00996E13">
      <w:pPr>
        <w:pStyle w:val="Heading2"/>
      </w:pPr>
      <w:bookmarkStart w:id="35" w:name="_Toc166241776"/>
      <w:bookmarkStart w:id="36" w:name="_Toc166242597"/>
      <w:bookmarkStart w:id="37" w:name="_Toc166509973"/>
      <w:r>
        <w:lastRenderedPageBreak/>
        <w:t>Wealth inequality</w:t>
      </w:r>
      <w:bookmarkEnd w:id="35"/>
      <w:bookmarkEnd w:id="36"/>
      <w:bookmarkEnd w:id="37"/>
    </w:p>
    <w:p w14:paraId="38844AE8" w14:textId="46C9889E" w:rsidR="00F5414C" w:rsidRDefault="0077003E" w:rsidP="00996E13">
      <w:pPr>
        <w:pStyle w:val="BodyText"/>
        <w:keepNext/>
        <w:keepLines/>
      </w:pPr>
      <w:r>
        <w:t>T</w:t>
      </w:r>
      <w:r w:rsidR="00235F7C">
        <w:t xml:space="preserve">he distribution of wealth is important </w:t>
      </w:r>
      <w:r w:rsidR="00477E8C">
        <w:t xml:space="preserve">because a person’s wealth is </w:t>
      </w:r>
      <w:r w:rsidR="008304F0">
        <w:t>a stock of</w:t>
      </w:r>
      <w:r w:rsidR="00477E8C">
        <w:t xml:space="preserve"> economic resource</w:t>
      </w:r>
      <w:r w:rsidR="008304F0">
        <w:t>s</w:t>
      </w:r>
      <w:r w:rsidR="00477E8C">
        <w:t xml:space="preserve"> that </w:t>
      </w:r>
      <w:r w:rsidR="008304F0">
        <w:t xml:space="preserve">they can </w:t>
      </w:r>
      <w:r w:rsidR="00C878E2">
        <w:t xml:space="preserve">draw down to consume </w:t>
      </w:r>
      <w:r w:rsidR="009B6CAB">
        <w:t>goods and services that support their wellbeing</w:t>
      </w:r>
      <w:r w:rsidR="004E2065">
        <w:t xml:space="preserve"> (section 1.1)</w:t>
      </w:r>
      <w:r w:rsidR="009B6CAB">
        <w:t xml:space="preserve">, even when they have little </w:t>
      </w:r>
      <w:r w:rsidR="005B4A02">
        <w:t>income</w:t>
      </w:r>
      <w:r w:rsidR="007F0B98">
        <w:t>.</w:t>
      </w:r>
      <w:r w:rsidR="002C5B8A">
        <w:t xml:space="preserve"> </w:t>
      </w:r>
      <w:r w:rsidR="007F0B98">
        <w:t>Wealth also</w:t>
      </w:r>
      <w:r w:rsidR="002C5B8A">
        <w:t xml:space="preserve"> </w:t>
      </w:r>
      <w:r>
        <w:t>provides people with a sense of financial security</w:t>
      </w:r>
      <w:r w:rsidR="00397E33">
        <w:t xml:space="preserve"> as it</w:t>
      </w:r>
      <w:r w:rsidR="00662091">
        <w:t xml:space="preserve"> provides a buffer for households to meet their material needs in hard times</w:t>
      </w:r>
      <w:r>
        <w:t>.</w:t>
      </w:r>
      <w:r w:rsidR="00662091">
        <w:t xml:space="preserve"> </w:t>
      </w:r>
      <w:r w:rsidR="005B4A02">
        <w:t>As such, analys</w:t>
      </w:r>
      <w:r w:rsidR="00D05426">
        <w:t xml:space="preserve">ing the </w:t>
      </w:r>
      <w:r w:rsidR="005B4A02">
        <w:t>distribut</w:t>
      </w:r>
      <w:r w:rsidR="00D05426">
        <w:t xml:space="preserve">ion of wealth </w:t>
      </w:r>
      <w:r w:rsidR="007813E5">
        <w:t>complement</w:t>
      </w:r>
      <w:r w:rsidR="00D05426">
        <w:t>s</w:t>
      </w:r>
      <w:r w:rsidR="005B4A02">
        <w:t xml:space="preserve"> </w:t>
      </w:r>
      <w:r w:rsidR="007813E5">
        <w:t xml:space="preserve">the </w:t>
      </w:r>
      <w:r w:rsidR="009D0670">
        <w:t xml:space="preserve">analysis of </w:t>
      </w:r>
      <w:r w:rsidR="00662C9A">
        <w:t>how income is distributed</w:t>
      </w:r>
      <w:r w:rsidR="00D05426">
        <w:t xml:space="preserve"> (section 2.1)</w:t>
      </w:r>
      <w:r w:rsidR="00662C9A">
        <w:t>.</w:t>
      </w:r>
      <w:r w:rsidR="002D6BB8">
        <w:t xml:space="preserve"> </w:t>
      </w:r>
      <w:r w:rsidR="001A28BF">
        <w:t xml:space="preserve">Given the </w:t>
      </w:r>
      <w:r w:rsidR="00DD4164">
        <w:t xml:space="preserve">substantial economic impacts </w:t>
      </w:r>
      <w:r w:rsidR="00912EB5">
        <w:t xml:space="preserve">of </w:t>
      </w:r>
      <w:r w:rsidR="006D583C">
        <w:t>COVID</w:t>
      </w:r>
      <w:r w:rsidR="006D583C">
        <w:noBreakHyphen/>
        <w:t>19</w:t>
      </w:r>
      <w:r w:rsidR="00DD4164">
        <w:t>, t</w:t>
      </w:r>
      <w:r w:rsidR="002D6BB8">
        <w:t xml:space="preserve">he Commission has focused on how wealth inequality changed </w:t>
      </w:r>
      <w:r w:rsidR="006D583C">
        <w:t xml:space="preserve">over </w:t>
      </w:r>
      <w:r w:rsidR="00D66D44">
        <w:t>the pandemic</w:t>
      </w:r>
      <w:r w:rsidR="006D583C">
        <w:t xml:space="preserve"> period</w:t>
      </w:r>
      <w:r w:rsidR="00FC0953">
        <w:t>.</w:t>
      </w:r>
    </w:p>
    <w:p w14:paraId="12E731F2" w14:textId="226CC8D9" w:rsidR="00E81E72" w:rsidRDefault="00E81E72" w:rsidP="00996E13">
      <w:pPr>
        <w:pStyle w:val="Heading3"/>
      </w:pPr>
      <w:r>
        <w:t>Wealth has increased significantly in recent years</w:t>
      </w:r>
    </w:p>
    <w:p w14:paraId="4A73DBFE" w14:textId="3E50F2AC" w:rsidR="00E81E72" w:rsidRDefault="00E81E72" w:rsidP="00E81E72">
      <w:pPr>
        <w:pStyle w:val="BodyText"/>
      </w:pPr>
      <w:r>
        <w:t>Since the mid</w:t>
      </w:r>
      <w:r>
        <w:noBreakHyphen/>
        <w:t>2010s, households have experienced relatively high growth in wealth with particularly strong growth during the COVID</w:t>
      </w:r>
      <w:r>
        <w:noBreakHyphen/>
        <w:t>19 pandemic (figure 2.</w:t>
      </w:r>
      <w:r w:rsidR="00E136A2">
        <w:t>10</w:t>
      </w:r>
      <w:r>
        <w:t>).</w:t>
      </w:r>
      <w:r w:rsidR="00A54266" w:rsidRPr="006355B3">
        <w:rPr>
          <w:rStyle w:val="FootnoteReference"/>
        </w:rPr>
        <w:footnoteReference w:id="9"/>
      </w:r>
    </w:p>
    <w:p w14:paraId="59CB7943" w14:textId="5D0059DC" w:rsidR="00E81E72" w:rsidRPr="00D71389" w:rsidRDefault="00AA2BC9" w:rsidP="00E81E72">
      <w:pPr>
        <w:pStyle w:val="FigureTableHeading"/>
      </w:pPr>
      <w:r w:rsidRPr="00D71389">
        <w:t xml:space="preserve">Figure </w:t>
      </w:r>
      <w:r w:rsidR="000172DB">
        <w:rPr>
          <w:noProof/>
        </w:rPr>
        <w:t>2</w:t>
      </w:r>
      <w:r w:rsidRPr="00D71389">
        <w:t>.</w:t>
      </w:r>
      <w:r w:rsidR="000172DB">
        <w:rPr>
          <w:noProof/>
        </w:rPr>
        <w:t>10</w:t>
      </w:r>
      <w:r w:rsidR="00E81E72" w:rsidRPr="00D71389">
        <w:t xml:space="preserve"> – Wealth has increased significantly in recent years</w:t>
      </w:r>
    </w:p>
    <w:p w14:paraId="6DF7DEF2" w14:textId="77777777" w:rsidR="00E81E72" w:rsidRDefault="00E81E72" w:rsidP="00E81E72">
      <w:pPr>
        <w:pStyle w:val="FigureTableSubheading"/>
        <w:keepLines/>
      </w:pPr>
      <w:r w:rsidRPr="00D71389">
        <w:t>Average and median equivalised household wealth, 2002-03 to 2022-23</w:t>
      </w:r>
    </w:p>
    <w:p w14:paraId="5930E16C" w14:textId="4ACBC4C6" w:rsidR="00E81E72" w:rsidRPr="005550A0" w:rsidRDefault="001F0FE2" w:rsidP="00E81E72">
      <w:pPr>
        <w:pStyle w:val="BodyText"/>
      </w:pPr>
      <w:r w:rsidRPr="001F0FE2">
        <w:rPr>
          <w:noProof/>
        </w:rPr>
        <w:drawing>
          <wp:inline distT="0" distB="0" distL="0" distR="0" wp14:anchorId="52D996A6" wp14:editId="664CE4B8">
            <wp:extent cx="6066341" cy="2974975"/>
            <wp:effectExtent l="0" t="0" r="0" b="0"/>
            <wp:docPr id="127635272" name="Picture 18" descr="Figure 2.10 – This figure shows average and median equivalised household wealth over time, both of which has increased significantly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5272" name="Picture 18" descr="Figure 2.10 – This figure shows average and median equivalised household wealth over time, both of which has increased significantly in recent year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79"/>
                    <a:stretch/>
                  </pic:blipFill>
                  <pic:spPr bwMode="auto">
                    <a:xfrm>
                      <a:off x="0" y="0"/>
                      <a:ext cx="6066341" cy="2974975"/>
                    </a:xfrm>
                    <a:prstGeom prst="rect">
                      <a:avLst/>
                    </a:prstGeom>
                    <a:noFill/>
                    <a:ln>
                      <a:noFill/>
                    </a:ln>
                    <a:extLst>
                      <a:ext uri="{53640926-AAD7-44D8-BBD7-CCE9431645EC}">
                        <a14:shadowObscured xmlns:a14="http://schemas.microsoft.com/office/drawing/2010/main"/>
                      </a:ext>
                    </a:extLst>
                  </pic:spPr>
                </pic:pic>
              </a:graphicData>
            </a:graphic>
          </wp:inline>
        </w:drawing>
      </w:r>
    </w:p>
    <w:p w14:paraId="449168FB" w14:textId="44B65B30" w:rsidR="00C1698D" w:rsidRDefault="00AA2BC9" w:rsidP="00AA2BC9">
      <w:pPr>
        <w:pStyle w:val="Source"/>
      </w:pPr>
      <w:r w:rsidRPr="00696447">
        <w:t xml:space="preserve">Source: </w:t>
      </w:r>
      <w:r w:rsidR="009F6757">
        <w:t xml:space="preserve">Productivity Commission estimates using Melbourne Institute data (Household, Income and Labour Dynamics in Australia (HILDA) Survey, Release 22) </w:t>
      </w:r>
      <w:r w:rsidR="00E81E72">
        <w:t xml:space="preserve">and </w:t>
      </w:r>
      <w:r w:rsidR="009F6757">
        <w:t>ABS’s Survey of Income and Housing (</w:t>
      </w:r>
      <w:r w:rsidR="00E81E72">
        <w:t>SIH</w:t>
      </w:r>
      <w:r w:rsidR="009F6757">
        <w:t>)</w:t>
      </w:r>
      <w:r w:rsidR="00E81E72" w:rsidRPr="00696447">
        <w:t>.</w:t>
      </w:r>
    </w:p>
    <w:p w14:paraId="1975508F" w14:textId="2176F0FD" w:rsidR="00E81E72" w:rsidRDefault="00E81E72" w:rsidP="00E81E72">
      <w:pPr>
        <w:pStyle w:val="BodyText"/>
      </w:pPr>
      <w:r>
        <w:t>This increase was seen across the distribution with all deciles in HILDA experiencing an increase in wealth between 2018</w:t>
      </w:r>
      <w:r>
        <w:noBreakHyphen/>
        <w:t>19 to 2022</w:t>
      </w:r>
      <w:r>
        <w:noBreakHyphen/>
        <w:t>23 (figure 2.</w:t>
      </w:r>
      <w:r w:rsidR="00E136A2">
        <w:t>11</w:t>
      </w:r>
      <w:r>
        <w:t>).</w:t>
      </w:r>
    </w:p>
    <w:p w14:paraId="44A03C97" w14:textId="7946AE12" w:rsidR="00E81E72" w:rsidRPr="00D71389" w:rsidRDefault="008709AD" w:rsidP="00E81E72">
      <w:pPr>
        <w:pStyle w:val="FigureTableHeading"/>
      </w:pPr>
      <w:r w:rsidRPr="00D71389">
        <w:lastRenderedPageBreak/>
        <w:t xml:space="preserve">Figure </w:t>
      </w:r>
      <w:r w:rsidR="000670C0" w:rsidRPr="00D71389">
        <w:t>2</w:t>
      </w:r>
      <w:r w:rsidRPr="00D71389">
        <w:t>.</w:t>
      </w:r>
      <w:r w:rsidR="00E136A2" w:rsidRPr="00D71389">
        <w:t>11</w:t>
      </w:r>
      <w:r w:rsidR="00E81E72" w:rsidRPr="00D71389">
        <w:t xml:space="preserve"> – Average wealth increased for all deciles throughout the pandemic</w:t>
      </w:r>
    </w:p>
    <w:p w14:paraId="52414100" w14:textId="77777777" w:rsidR="00E81E72" w:rsidRDefault="00E81E72" w:rsidP="001A16B6">
      <w:pPr>
        <w:pStyle w:val="FigureTableSubheading"/>
        <w:keepLines/>
        <w:spacing w:after="0"/>
      </w:pPr>
      <w:r w:rsidRPr="00D71389">
        <w:t>Average equivalised household wealth by wealth decile, 2018-19 to 2022-23</w:t>
      </w:r>
    </w:p>
    <w:p w14:paraId="2C67762B" w14:textId="0D840DD1" w:rsidR="00E81E72" w:rsidRPr="005550A0" w:rsidRDefault="00DF73F8" w:rsidP="00951B56">
      <w:pPr>
        <w:pStyle w:val="BodyText"/>
        <w:spacing w:before="0" w:after="0" w:line="260" w:lineRule="atLeast"/>
      </w:pPr>
      <w:r w:rsidRPr="00DF73F8">
        <w:rPr>
          <w:noProof/>
        </w:rPr>
        <w:drawing>
          <wp:inline distT="0" distB="0" distL="0" distR="0" wp14:anchorId="6C7BA805" wp14:editId="1013BC00">
            <wp:extent cx="6120130" cy="2876550"/>
            <wp:effectExtent l="0" t="0" r="0" b="0"/>
            <wp:docPr id="800998489" name="Picture 20" descr="Figure 2.11 – This figure shows the average equivalised household wealth for each wealth decile in 2018-19 and 2022-23. It shows the average wealth increasing between this period for all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8489" name="Picture 20" descr="Figure 2.11 – This figure shows the average equivalised household wealth for each wealth decile in 2018-19 and 2022-23. It shows the average wealth increasing between this period for all decil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12BCDDAB" w14:textId="0188431C" w:rsidR="00AA2BC9" w:rsidRDefault="008709AD" w:rsidP="00951B56">
      <w:pPr>
        <w:pStyle w:val="Source"/>
        <w:spacing w:before="0"/>
      </w:pPr>
      <w:r w:rsidRPr="00696447">
        <w:t xml:space="preserve">Source: </w:t>
      </w:r>
      <w:r w:rsidR="009F6757">
        <w:t>Productivity Commission estimates using Melbourne Institute data (Household, Income and Labour Dynamics in Australia (HILDA) Survey, Release 22)</w:t>
      </w:r>
      <w:r w:rsidRPr="00696447">
        <w:t>.</w:t>
      </w:r>
    </w:p>
    <w:p w14:paraId="7290B3F9" w14:textId="77777777" w:rsidR="00E81E72" w:rsidRDefault="00E81E72" w:rsidP="00E81E72">
      <w:pPr>
        <w:pStyle w:val="Heading3"/>
      </w:pPr>
      <w:r>
        <w:t>Wealth inequality declined during the pandemic</w:t>
      </w:r>
    </w:p>
    <w:p w14:paraId="345542E8" w14:textId="19564C40" w:rsidR="00E81E72" w:rsidRPr="00140745" w:rsidRDefault="0013304F" w:rsidP="00951B56">
      <w:pPr>
        <w:pStyle w:val="BodyText"/>
        <w:spacing w:line="270" w:lineRule="atLeast"/>
      </w:pPr>
      <w:r>
        <w:t>B</w:t>
      </w:r>
      <w:r w:rsidR="00E81E72">
        <w:t>oth HILDA and SIH data suggests that wealth inequality – as measured by the Gini coefficient – was relatively stable for the 2010</w:t>
      </w:r>
      <w:r w:rsidR="00496281">
        <w:t>s</w:t>
      </w:r>
      <w:r w:rsidR="00E81E72">
        <w:t xml:space="preserve"> prior to the COVID</w:t>
      </w:r>
      <w:r w:rsidR="00E81E72">
        <w:noBreakHyphen/>
        <w:t>19 pandemic. However, the most recent wealth data available from HILDA suggests wealth inequality declined between 2018</w:t>
      </w:r>
      <w:r w:rsidR="00E81E72">
        <w:noBreakHyphen/>
        <w:t>19 to 2022</w:t>
      </w:r>
      <w:r w:rsidR="00E81E72">
        <w:noBreakHyphen/>
        <w:t>23 (figure 2.</w:t>
      </w:r>
      <w:r w:rsidR="00E136A2">
        <w:t>12</w:t>
      </w:r>
      <w:r w:rsidR="00E81E72">
        <w:t>).</w:t>
      </w:r>
    </w:p>
    <w:p w14:paraId="45F4840A" w14:textId="7A31DDB8" w:rsidR="00E81E72" w:rsidRPr="00D71389" w:rsidRDefault="00353203" w:rsidP="00E81E72">
      <w:pPr>
        <w:pStyle w:val="FigureTableHeading"/>
      </w:pPr>
      <w:r w:rsidRPr="00D71389">
        <w:t xml:space="preserve">Figure </w:t>
      </w:r>
      <w:r w:rsidR="000670C0" w:rsidRPr="00D71389">
        <w:t>2</w:t>
      </w:r>
      <w:r w:rsidRPr="00D71389">
        <w:t>.</w:t>
      </w:r>
      <w:r w:rsidR="00E136A2" w:rsidRPr="00D71389">
        <w:t>12</w:t>
      </w:r>
      <w:r w:rsidR="00E81E72" w:rsidRPr="00D71389">
        <w:t xml:space="preserve"> – Wealth inequality was stable but declined recently</w:t>
      </w:r>
    </w:p>
    <w:p w14:paraId="507A5198" w14:textId="77777777" w:rsidR="00E81E72" w:rsidRDefault="00E81E72" w:rsidP="001A16B6">
      <w:pPr>
        <w:pStyle w:val="FigureTableSubheading"/>
        <w:keepLines/>
        <w:spacing w:after="0"/>
      </w:pPr>
      <w:r w:rsidRPr="00D71389">
        <w:t>Gini coefficient for equivalised household wealth, 2002-03 to 2022-23</w:t>
      </w:r>
    </w:p>
    <w:p w14:paraId="7F990583" w14:textId="5394EABD" w:rsidR="00E81E72" w:rsidRPr="005550A0" w:rsidRDefault="00C839EF" w:rsidP="00951B56">
      <w:pPr>
        <w:pStyle w:val="BodyText"/>
        <w:spacing w:before="0" w:after="0" w:line="260" w:lineRule="atLeast"/>
      </w:pPr>
      <w:r w:rsidRPr="00C839EF">
        <w:rPr>
          <w:noProof/>
        </w:rPr>
        <w:drawing>
          <wp:inline distT="0" distB="0" distL="0" distR="0" wp14:anchorId="38806FFA" wp14:editId="1B615E4E">
            <wp:extent cx="6120130" cy="2974975"/>
            <wp:effectExtent l="0" t="0" r="0" b="0"/>
            <wp:docPr id="1245868227" name="Picture 21" descr="Figure 2.12 – This figure shows the Gini coefficients for equivalised household wealth. The Gini was stable for the 2010 decade, but decreased between 2018-19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68227" name="Picture 21" descr="Figure 2.12 – This figure shows the Gini coefficients for equivalised household wealth. The Gini was stable for the 2010 decade, but decreased between 2018-19 to 2022-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974975"/>
                    </a:xfrm>
                    <a:prstGeom prst="rect">
                      <a:avLst/>
                    </a:prstGeom>
                    <a:noFill/>
                    <a:ln>
                      <a:noFill/>
                    </a:ln>
                  </pic:spPr>
                </pic:pic>
              </a:graphicData>
            </a:graphic>
          </wp:inline>
        </w:drawing>
      </w:r>
    </w:p>
    <w:p w14:paraId="61290138" w14:textId="1F565FF9" w:rsidR="004951C8" w:rsidRDefault="004951C8" w:rsidP="00951B56">
      <w:pPr>
        <w:pStyle w:val="Note"/>
        <w:keepLines/>
        <w:spacing w:before="0"/>
      </w:pPr>
      <w:r w:rsidRPr="00180E66">
        <w:rPr>
          <w:b/>
          <w:bCs/>
        </w:rPr>
        <w:t>a.</w:t>
      </w:r>
      <w:r>
        <w:t xml:space="preserve"> Consistent with convention for </w:t>
      </w:r>
      <w:r w:rsidR="003C7EFE">
        <w:t xml:space="preserve">estimating </w:t>
      </w:r>
      <w:r>
        <w:t xml:space="preserve">Gini coefficients, negative values are treated as zero. </w:t>
      </w:r>
    </w:p>
    <w:p w14:paraId="3137821E" w14:textId="411A6561" w:rsidR="008709AD" w:rsidRDefault="00353203" w:rsidP="00353203">
      <w:pPr>
        <w:pStyle w:val="Source"/>
      </w:pPr>
      <w:r w:rsidRPr="00696447">
        <w:t xml:space="preserve">Source: </w:t>
      </w:r>
      <w:r w:rsidR="009F6757">
        <w:t xml:space="preserve">Productivity Commission estimates using Melbourne Institute data (Household, Income and Labour Dynamics in Australia (HILDA) Survey, Release 22) </w:t>
      </w:r>
      <w:r w:rsidR="002C36E4">
        <w:t xml:space="preserve">and </w:t>
      </w:r>
      <w:r w:rsidR="009F6757">
        <w:t>ABS’s Survey of Income and Housing</w:t>
      </w:r>
      <w:r w:rsidRPr="00696447">
        <w:t>.</w:t>
      </w:r>
    </w:p>
    <w:p w14:paraId="398782C7" w14:textId="067D17B6" w:rsidR="00E81E72" w:rsidRDefault="00E81E72" w:rsidP="00E81E72">
      <w:pPr>
        <w:pStyle w:val="BodyText"/>
      </w:pPr>
      <w:r>
        <w:lastRenderedPageBreak/>
        <w:t>Wealth inequality declined because wealth grew much faster for the bottom half of the distribution compared to the top half</w:t>
      </w:r>
      <w:r w:rsidR="00AD5DCB">
        <w:t>, in percentage terms</w:t>
      </w:r>
      <w:r>
        <w:t xml:space="preserve"> (figure 2.</w:t>
      </w:r>
      <w:r w:rsidR="00E136A2">
        <w:t>13</w:t>
      </w:r>
      <w:r>
        <w:t>)</w:t>
      </w:r>
      <w:r w:rsidR="00AD5DCB">
        <w:t>, albeit from a much lower base (figure 2.11)</w:t>
      </w:r>
      <w:r>
        <w:t>.</w:t>
      </w:r>
    </w:p>
    <w:p w14:paraId="1EB0E9E1" w14:textId="488FDB21" w:rsidR="00E81E72" w:rsidRPr="00D501F9" w:rsidRDefault="005C77BB" w:rsidP="00E81E72">
      <w:pPr>
        <w:pStyle w:val="FigureTableHeading"/>
        <w:rPr>
          <w:vertAlign w:val="superscript"/>
        </w:rPr>
      </w:pPr>
      <w:r w:rsidRPr="00D501F9">
        <w:t xml:space="preserve">Figure </w:t>
      </w:r>
      <w:r w:rsidR="000670C0" w:rsidRPr="00D501F9">
        <w:t>2</w:t>
      </w:r>
      <w:r w:rsidRPr="00D501F9">
        <w:t>.</w:t>
      </w:r>
      <w:r w:rsidR="00E136A2" w:rsidRPr="00D501F9">
        <w:t>13</w:t>
      </w:r>
      <w:r w:rsidR="00E81E72" w:rsidRPr="00D501F9">
        <w:t xml:space="preserve"> – Wealth grew faster for the bottom half during the </w:t>
      </w:r>
      <w:proofErr w:type="spellStart"/>
      <w:r w:rsidR="00E81E72" w:rsidRPr="00D501F9">
        <w:t>pandemic</w:t>
      </w:r>
      <w:r w:rsidR="00E81E72" w:rsidRPr="00D501F9">
        <w:rPr>
          <w:vertAlign w:val="superscript"/>
        </w:rPr>
        <w:t>a</w:t>
      </w:r>
      <w:proofErr w:type="spellEnd"/>
    </w:p>
    <w:p w14:paraId="04093190" w14:textId="77777777" w:rsidR="00E81E72" w:rsidRDefault="00E81E72" w:rsidP="00E81E72">
      <w:pPr>
        <w:pStyle w:val="FigureTableSubheading"/>
        <w:keepLines/>
      </w:pPr>
      <w:r w:rsidRPr="00D501F9">
        <w:t>Average annual % change in equivalised household wealth, 2018-19 to 2022-23</w:t>
      </w:r>
    </w:p>
    <w:p w14:paraId="6FBF061A" w14:textId="1A8C09DF" w:rsidR="00E81E72" w:rsidRPr="005550A0" w:rsidRDefault="00C839EF" w:rsidP="00E81E72">
      <w:pPr>
        <w:pStyle w:val="BodyText"/>
      </w:pPr>
      <w:r w:rsidRPr="00C839EF">
        <w:rPr>
          <w:noProof/>
        </w:rPr>
        <w:drawing>
          <wp:inline distT="0" distB="0" distL="0" distR="0" wp14:anchorId="5360C93D" wp14:editId="3261CFC2">
            <wp:extent cx="5976694" cy="2820670"/>
            <wp:effectExtent l="0" t="0" r="0" b="0"/>
            <wp:docPr id="1661762366" name="Picture 22" descr="Figure 2.13 – This figure shows the average annual percentage change in equivalised household wealth for each wealth decile between 2018-19 to 2022-23. It shows growth being stronger for the bottom half relative to the top half of the wealth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2366" name="Picture 22" descr="Figure 2.13 – This figure shows the average annual percentage change in equivalised household wealth for each wealth decile between 2018-19 to 2022-23. It shows growth being stronger for the bottom half relative to the top half of the wealth distributio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344"/>
                    <a:stretch/>
                  </pic:blipFill>
                  <pic:spPr bwMode="auto">
                    <a:xfrm>
                      <a:off x="0" y="0"/>
                      <a:ext cx="5976694" cy="2820670"/>
                    </a:xfrm>
                    <a:prstGeom prst="rect">
                      <a:avLst/>
                    </a:prstGeom>
                    <a:noFill/>
                    <a:ln>
                      <a:noFill/>
                    </a:ln>
                    <a:extLst>
                      <a:ext uri="{53640926-AAD7-44D8-BBD7-CCE9431645EC}">
                        <a14:shadowObscured xmlns:a14="http://schemas.microsoft.com/office/drawing/2010/main"/>
                      </a:ext>
                    </a:extLst>
                  </pic:spPr>
                </pic:pic>
              </a:graphicData>
            </a:graphic>
          </wp:inline>
        </w:drawing>
      </w:r>
    </w:p>
    <w:p w14:paraId="0E59F468" w14:textId="5082EA76" w:rsidR="00E81E72" w:rsidRDefault="00E81E72" w:rsidP="00E81E72">
      <w:pPr>
        <w:pStyle w:val="Note"/>
        <w:keepLines/>
      </w:pPr>
      <w:r w:rsidRPr="00180E66">
        <w:rPr>
          <w:b/>
          <w:bCs/>
        </w:rPr>
        <w:t>a.</w:t>
      </w:r>
      <w:r>
        <w:t xml:space="preserve"> The average wealth of the bottom decile grew from -$</w:t>
      </w:r>
      <w:r w:rsidR="00395E2D">
        <w:t>14,000</w:t>
      </w:r>
      <w:r>
        <w:t xml:space="preserve"> to -$11,236. </w:t>
      </w:r>
    </w:p>
    <w:p w14:paraId="2C01EF0F" w14:textId="4350447E" w:rsidR="00E81E72" w:rsidRDefault="00E81E72" w:rsidP="00E81E72">
      <w:pPr>
        <w:pStyle w:val="Source"/>
      </w:pPr>
      <w:r w:rsidRPr="00696447">
        <w:t xml:space="preserve">Source: </w:t>
      </w:r>
      <w:r w:rsidR="009F6757">
        <w:t>Productivity Commission estimates using Melbourne Institute data (Household, Income and Labour Dynamics in Australia (HILDA) Survey, Release 22)</w:t>
      </w:r>
      <w:r>
        <w:t>.</w:t>
      </w:r>
    </w:p>
    <w:p w14:paraId="613CCB8B" w14:textId="4F63209F" w:rsidR="00E81E72" w:rsidRDefault="00463ABB" w:rsidP="00E81E72">
      <w:pPr>
        <w:pStyle w:val="Heading4"/>
      </w:pPr>
      <w:r>
        <w:t xml:space="preserve">Many </w:t>
      </w:r>
      <w:r w:rsidR="00C142FC">
        <w:t>components</w:t>
      </w:r>
      <w:r w:rsidR="006321E3">
        <w:t xml:space="preserve"> of wealth grew, but at different rates</w:t>
      </w:r>
    </w:p>
    <w:p w14:paraId="281FF2C2" w14:textId="56516634" w:rsidR="00E81E72" w:rsidRDefault="00E81E72" w:rsidP="00E81E72">
      <w:pPr>
        <w:pStyle w:val="BodyText"/>
      </w:pPr>
      <w:r>
        <w:t xml:space="preserve">Most </w:t>
      </w:r>
      <w:r w:rsidR="00014F25">
        <w:t xml:space="preserve">Australians hold </w:t>
      </w:r>
      <w:proofErr w:type="gramStart"/>
      <w:r w:rsidR="00014F25">
        <w:t>the majority of</w:t>
      </w:r>
      <w:proofErr w:type="gramEnd"/>
      <w:r w:rsidR="00014F25">
        <w:t xml:space="preserve"> their wealth</w:t>
      </w:r>
      <w:r>
        <w:t xml:space="preserve"> in owner</w:t>
      </w:r>
      <w:r>
        <w:noBreakHyphen/>
        <w:t xml:space="preserve">occupied housing and superannuation, but the bottom two deciles hold relatively more wealth in financial </w:t>
      </w:r>
      <w:r w:rsidR="00B91F6D">
        <w:t xml:space="preserve">and vehicle </w:t>
      </w:r>
      <w:r w:rsidR="00541F3E">
        <w:t xml:space="preserve">assets </w:t>
      </w:r>
      <w:r>
        <w:t>(figure 2.</w:t>
      </w:r>
      <w:r w:rsidR="00E136A2">
        <w:t>14</w:t>
      </w:r>
      <w:r>
        <w:t xml:space="preserve">, panel a). </w:t>
      </w:r>
      <w:r w:rsidR="00574EF3">
        <w:t>Between 2018</w:t>
      </w:r>
      <w:r w:rsidR="00574EF3">
        <w:noBreakHyphen/>
        <w:t>19 and 2022</w:t>
      </w:r>
      <w:r w:rsidR="00574EF3">
        <w:noBreakHyphen/>
        <w:t xml:space="preserve">23, </w:t>
      </w:r>
      <w:r>
        <w:t>the bottom half of the distribution experienc</w:t>
      </w:r>
      <w:r w:rsidR="00F362D0">
        <w:t>ed relatively</w:t>
      </w:r>
      <w:r>
        <w:t xml:space="preserve"> stronger growth than the top half</w:t>
      </w:r>
      <w:r w:rsidR="00396C87">
        <w:t xml:space="preserve"> in their </w:t>
      </w:r>
      <w:r>
        <w:t>financial and housing wealth (figure 2.</w:t>
      </w:r>
      <w:r w:rsidR="00E136A2">
        <w:t>14</w:t>
      </w:r>
      <w:r>
        <w:t>, panel b).</w:t>
      </w:r>
    </w:p>
    <w:p w14:paraId="6CB0C06F" w14:textId="4E1DB5CB" w:rsidR="00E81E72" w:rsidRDefault="00282067" w:rsidP="00E81E72">
      <w:pPr>
        <w:pStyle w:val="BodyText"/>
      </w:pPr>
      <w:r>
        <w:t xml:space="preserve">Combining the relative shares </w:t>
      </w:r>
      <w:r w:rsidR="00E81E72">
        <w:t xml:space="preserve">of wealth </w:t>
      </w:r>
      <w:r>
        <w:t xml:space="preserve">across the deciles </w:t>
      </w:r>
      <w:r w:rsidR="00E81E72">
        <w:t xml:space="preserve">and their </w:t>
      </w:r>
      <w:r>
        <w:t xml:space="preserve">relative </w:t>
      </w:r>
      <w:r w:rsidR="00E81E72">
        <w:t>growth rates, housing and super</w:t>
      </w:r>
      <w:r w:rsidR="00E875AB">
        <w:t>annuation</w:t>
      </w:r>
      <w:r w:rsidR="00E81E72">
        <w:t xml:space="preserve"> </w:t>
      </w:r>
      <w:r w:rsidR="00E875AB">
        <w:t>were the largest contributors</w:t>
      </w:r>
      <w:r w:rsidR="00E81E72">
        <w:t xml:space="preserve"> to the decline in wealth inequality </w:t>
      </w:r>
      <w:r w:rsidR="007556BD">
        <w:t>over the pandemic period</w:t>
      </w:r>
      <w:r w:rsidR="00E875AB">
        <w:t>,</w:t>
      </w:r>
      <w:r w:rsidR="00E81E72">
        <w:t xml:space="preserve"> while financial wealth contributed more modestly.</w:t>
      </w:r>
    </w:p>
    <w:p w14:paraId="6E04D78C" w14:textId="044246C7" w:rsidR="00E81E72" w:rsidRPr="00091431" w:rsidRDefault="004C3B45" w:rsidP="00D71389">
      <w:pPr>
        <w:pStyle w:val="FigureTableHeading"/>
        <w:rPr>
          <w:vertAlign w:val="superscript"/>
        </w:rPr>
      </w:pPr>
      <w:r w:rsidRPr="00D71389">
        <w:lastRenderedPageBreak/>
        <w:t xml:space="preserve">Figure </w:t>
      </w:r>
      <w:r w:rsidR="000670C0" w:rsidRPr="00D71389">
        <w:t>2</w:t>
      </w:r>
      <w:r w:rsidRPr="00D71389">
        <w:t>.</w:t>
      </w:r>
      <w:r w:rsidR="00E136A2" w:rsidRPr="00D71389">
        <w:t>14</w:t>
      </w:r>
      <w:r w:rsidR="00E81E72" w:rsidRPr="00D71389">
        <w:t xml:space="preserve"> – Wealth grew strongly across different </w:t>
      </w:r>
      <w:proofErr w:type="spellStart"/>
      <w:r w:rsidR="008A7FDD" w:rsidRPr="00D71389">
        <w:t>components</w:t>
      </w:r>
      <w:r w:rsidR="0015150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998"/>
        <w:gridCol w:w="4640"/>
      </w:tblGrid>
      <w:tr w:rsidR="00E81E72" w:rsidRPr="00214D12" w14:paraId="087DE976" w14:textId="77777777">
        <w:trPr>
          <w:tblHeader/>
        </w:trPr>
        <w:tc>
          <w:tcPr>
            <w:tcW w:w="2500" w:type="pct"/>
            <w:shd w:val="clear" w:color="auto" w:fill="auto"/>
          </w:tcPr>
          <w:p w14:paraId="4ACDF7B7" w14:textId="427AD27C" w:rsidR="00E81E72" w:rsidRPr="00214D12" w:rsidRDefault="00E81E72" w:rsidP="00214D12">
            <w:pPr>
              <w:pStyle w:val="FigureTableSubheading"/>
              <w:rPr>
                <w:spacing w:val="-4"/>
              </w:rPr>
            </w:pPr>
            <w:r w:rsidRPr="00214D12">
              <w:rPr>
                <w:spacing w:val="-4"/>
              </w:rPr>
              <w:t xml:space="preserve">a) Share of wealth by </w:t>
            </w:r>
            <w:r w:rsidR="008A7FDD" w:rsidRPr="00214D12">
              <w:rPr>
                <w:spacing w:val="-4"/>
              </w:rPr>
              <w:t>component</w:t>
            </w:r>
            <w:r w:rsidRPr="00214D12">
              <w:rPr>
                <w:spacing w:val="-4"/>
              </w:rPr>
              <w:t>, 2022-23</w:t>
            </w:r>
            <w:r w:rsidR="003759BE" w:rsidRPr="00214D12">
              <w:rPr>
                <w:spacing w:val="-4"/>
                <w:vertAlign w:val="superscript"/>
              </w:rPr>
              <w:t>b</w:t>
            </w:r>
          </w:p>
        </w:tc>
        <w:tc>
          <w:tcPr>
            <w:tcW w:w="2500" w:type="pct"/>
            <w:shd w:val="clear" w:color="auto" w:fill="auto"/>
          </w:tcPr>
          <w:p w14:paraId="5AA50A03" w14:textId="02FFEFDE" w:rsidR="00E81E72" w:rsidRPr="00214D12" w:rsidRDefault="00E81E72" w:rsidP="00214D12">
            <w:pPr>
              <w:pStyle w:val="FigureTableSubheading"/>
            </w:pPr>
            <w:r w:rsidRPr="00214D12">
              <w:t xml:space="preserve">b) Growth by wealth </w:t>
            </w:r>
            <w:r w:rsidR="008A7FDD" w:rsidRPr="00214D12">
              <w:t>component</w:t>
            </w:r>
            <w:r w:rsidRPr="00214D12">
              <w:t>, 2018-19 to 2022-23</w:t>
            </w:r>
          </w:p>
        </w:tc>
      </w:tr>
      <w:tr w:rsidR="00E81E72" w:rsidRPr="00214D12" w14:paraId="08B3F773" w14:textId="77777777">
        <w:trPr>
          <w:tblHeader/>
        </w:trPr>
        <w:tc>
          <w:tcPr>
            <w:tcW w:w="2500" w:type="pct"/>
            <w:shd w:val="clear" w:color="auto" w:fill="auto"/>
          </w:tcPr>
          <w:p w14:paraId="61721B92" w14:textId="443B58AF" w:rsidR="00E81E72" w:rsidRPr="00214D12" w:rsidRDefault="005612A0" w:rsidP="00214D12">
            <w:pPr>
              <w:pStyle w:val="TableBody"/>
            </w:pPr>
            <w:r w:rsidRPr="005612A0">
              <w:rPr>
                <w:noProof/>
              </w:rPr>
              <w:drawing>
                <wp:inline distT="0" distB="0" distL="0" distR="0" wp14:anchorId="02C489BF" wp14:editId="6155CCC5">
                  <wp:extent cx="3137161" cy="2895226"/>
                  <wp:effectExtent l="0" t="0" r="0" b="0"/>
                  <wp:docPr id="1957307702" name="Picture 23" descr="Figure 2.14, panel a – The first panel shows the proportion of wealth held in different components of wealth by each wealth decile. It shows superannuation, housing and financial wealth being the largest components of wealth across th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7702" name="Picture 23" descr="Figure 2.14, panel a – The first panel shows the proportion of wealth held in different components of wealth by each wealth decile. It shows superannuation, housing and financial wealth being the largest components of wealth across the distributio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668"/>
                          <a:stretch/>
                        </pic:blipFill>
                        <pic:spPr bwMode="auto">
                          <a:xfrm>
                            <a:off x="0" y="0"/>
                            <a:ext cx="3137566" cy="289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7198A9B8" w14:textId="67F4FC06" w:rsidR="00E81E72" w:rsidRPr="00214D12" w:rsidRDefault="00123E1C" w:rsidP="00214D12">
            <w:pPr>
              <w:pStyle w:val="TableBody"/>
            </w:pPr>
            <w:r w:rsidRPr="00123E1C">
              <w:rPr>
                <w:noProof/>
              </w:rPr>
              <w:drawing>
                <wp:inline distT="0" distB="0" distL="0" distR="0" wp14:anchorId="739DBCE4" wp14:editId="2FD71538">
                  <wp:extent cx="2841625" cy="2904490"/>
                  <wp:effectExtent l="0" t="0" r="0" b="0"/>
                  <wp:docPr id="636696615" name="Picture 24" descr="Figure 2.14, panel b – The second panel shows the average annual percentage growth in financial, owner-occupied housing and superannuation wealth for each wealth decile between 2018-19 and 2022-23. Growth is stronger for the bottom half compared to the top half for financial and housing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96615" name="Picture 24" descr="Figure 2.14, panel b – The second panel shows the average annual percentage growth in financial, owner-occupied housing and superannuation wealth for each wealth decile between 2018-19 and 2022-23. Growth is stronger for the bottom half compared to the top half for financial and housing wealth."/>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090"/>
                          <a:stretch/>
                        </pic:blipFill>
                        <pic:spPr bwMode="auto">
                          <a:xfrm>
                            <a:off x="0" y="0"/>
                            <a:ext cx="2841625" cy="29044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28B723" w14:textId="526D4C30" w:rsidR="00E81E72" w:rsidRDefault="00151505" w:rsidP="00E81E72">
      <w:pPr>
        <w:pStyle w:val="Note"/>
        <w:keepLines/>
      </w:pPr>
      <w:r>
        <w:rPr>
          <w:b/>
          <w:bCs/>
        </w:rPr>
        <w:t>a.</w:t>
      </w:r>
      <w:r w:rsidR="007457AD">
        <w:t xml:space="preserve"> </w:t>
      </w:r>
      <w:proofErr w:type="gramStart"/>
      <w:r w:rsidR="007457AD">
        <w:t>Financial</w:t>
      </w:r>
      <w:proofErr w:type="gramEnd"/>
      <w:r w:rsidR="007457AD">
        <w:t xml:space="preserve"> wealth includes </w:t>
      </w:r>
      <w:r w:rsidR="00744EEC">
        <w:t xml:space="preserve">funds in bank accounts, cash and equity investments, trust funds, </w:t>
      </w:r>
      <w:r w:rsidR="009F08BB">
        <w:t>life insurance and loans made to others</w:t>
      </w:r>
      <w:r w:rsidR="007457AD">
        <w:t xml:space="preserve">. </w:t>
      </w:r>
      <w:r w:rsidR="00ED68FC">
        <w:rPr>
          <w:b/>
          <w:bCs/>
        </w:rPr>
        <w:t>b</w:t>
      </w:r>
      <w:r w:rsidR="00E81E72" w:rsidRPr="00180E66">
        <w:rPr>
          <w:b/>
          <w:bCs/>
        </w:rPr>
        <w:t>.</w:t>
      </w:r>
      <w:r w:rsidR="00E81E72">
        <w:t xml:space="preserve"> </w:t>
      </w:r>
      <w:r w:rsidR="00F62C9E">
        <w:t>W</w:t>
      </w:r>
      <w:r w:rsidR="00E81E72">
        <w:t xml:space="preserve">ealth </w:t>
      </w:r>
      <w:r w:rsidR="008A7FDD">
        <w:t xml:space="preserve">components </w:t>
      </w:r>
      <w:r w:rsidR="00E81E72">
        <w:t xml:space="preserve">with </w:t>
      </w:r>
      <w:r w:rsidR="00F62C9E">
        <w:t xml:space="preserve">negative </w:t>
      </w:r>
      <w:r w:rsidR="00E81E72">
        <w:t xml:space="preserve">values were </w:t>
      </w:r>
      <w:r w:rsidR="00F62C9E">
        <w:t>ex</w:t>
      </w:r>
      <w:r w:rsidR="00E81E72">
        <w:t>cluded</w:t>
      </w:r>
      <w:r w:rsidR="00874F5A">
        <w:t xml:space="preserve"> from the figure</w:t>
      </w:r>
      <w:r w:rsidR="00E81E72">
        <w:t xml:space="preserve">. </w:t>
      </w:r>
      <w:r w:rsidR="00CC4020">
        <w:t>These were personal wealth for all deciles</w:t>
      </w:r>
      <w:r w:rsidR="00416213">
        <w:t xml:space="preserve">, as well as </w:t>
      </w:r>
      <w:r w:rsidR="00874F5A">
        <w:t>other property</w:t>
      </w:r>
      <w:r w:rsidR="00943A7C">
        <w:t xml:space="preserve"> equity</w:t>
      </w:r>
      <w:r w:rsidR="00416213">
        <w:t xml:space="preserve"> and</w:t>
      </w:r>
      <w:r w:rsidR="00874F5A">
        <w:t xml:space="preserve"> business </w:t>
      </w:r>
      <w:r w:rsidR="00943A7C">
        <w:t xml:space="preserve">equity </w:t>
      </w:r>
      <w:r w:rsidR="00874F5A">
        <w:t>for the bottom decile.</w:t>
      </w:r>
      <w:r w:rsidR="009B4AC8" w:rsidRPr="009B4AC8">
        <w:t xml:space="preserve"> </w:t>
      </w:r>
      <w:r w:rsidR="00AC45ED">
        <w:t>P</w:t>
      </w:r>
      <w:r w:rsidR="007457AD">
        <w:t xml:space="preserve">ersonal wealth </w:t>
      </w:r>
      <w:r w:rsidR="00744EEC">
        <w:t>include</w:t>
      </w:r>
      <w:r w:rsidR="00ED68FC">
        <w:t>s</w:t>
      </w:r>
      <w:r w:rsidR="007457AD">
        <w:t xml:space="preserve"> collectibles, </w:t>
      </w:r>
      <w:r w:rsidR="009D70DA">
        <w:t xml:space="preserve">credit card debt, HECS debt, </w:t>
      </w:r>
      <w:r w:rsidR="00FA3B80">
        <w:t xml:space="preserve">overdue household bills, and </w:t>
      </w:r>
      <w:r w:rsidR="009D70DA">
        <w:t xml:space="preserve">other personal debt </w:t>
      </w:r>
      <w:r w:rsidR="00FA3B80">
        <w:t xml:space="preserve">such as car loans, </w:t>
      </w:r>
      <w:r w:rsidR="00543FFD">
        <w:t xml:space="preserve">personal loans, </w:t>
      </w:r>
      <w:r w:rsidR="00FA3B80">
        <w:t>investment loans</w:t>
      </w:r>
      <w:r w:rsidR="00543FFD">
        <w:t xml:space="preserve"> and </w:t>
      </w:r>
      <w:r w:rsidR="00FA3B80">
        <w:t xml:space="preserve">hire </w:t>
      </w:r>
      <w:r w:rsidR="00543FFD">
        <w:t>purchases.</w:t>
      </w:r>
    </w:p>
    <w:p w14:paraId="65454248" w14:textId="4FA69444" w:rsidR="007825CD" w:rsidRDefault="007825CD" w:rsidP="007825CD">
      <w:pPr>
        <w:pStyle w:val="Source"/>
      </w:pPr>
      <w:r w:rsidRPr="00696447">
        <w:t xml:space="preserve">Source: </w:t>
      </w:r>
      <w:r>
        <w:t>Productivity Commission estimates using Melbourne Institute data (Household, Income and Labour Dynamics in Australia (HILDA) Survey, Release 22)</w:t>
      </w:r>
      <w:r w:rsidRPr="00696447">
        <w:t>.</w:t>
      </w:r>
    </w:p>
    <w:p w14:paraId="71425C40" w14:textId="7E056A5C" w:rsidR="00E81E72" w:rsidRDefault="00E81E72" w:rsidP="00E81E72">
      <w:pPr>
        <w:pStyle w:val="Heading5"/>
      </w:pPr>
      <w:r>
        <w:t>Hous</w:t>
      </w:r>
      <w:r w:rsidR="001E1F0A">
        <w:t>e</w:t>
      </w:r>
      <w:r>
        <w:t xml:space="preserve"> prices soared during the pandemic</w:t>
      </w:r>
    </w:p>
    <w:p w14:paraId="5A44FC29" w14:textId="0B54DAA7" w:rsidR="00E81E72" w:rsidRDefault="00A20428" w:rsidP="00A061B5">
      <w:pPr>
        <w:pStyle w:val="BodyText"/>
      </w:pPr>
      <w:r>
        <w:t>Despite low population growth during the pandemic period due to closed international borders, h</w:t>
      </w:r>
      <w:r w:rsidR="00E81E72">
        <w:t>ous</w:t>
      </w:r>
      <w:r w:rsidR="001E1F0A">
        <w:t>e</w:t>
      </w:r>
      <w:r w:rsidR="00E81E72">
        <w:t xml:space="preserve"> </w:t>
      </w:r>
      <w:r w:rsidR="00E81E72" w:rsidRPr="00F10067">
        <w:t xml:space="preserve">prices grew substantially </w:t>
      </w:r>
      <w:r w:rsidR="00C703D8">
        <w:t>because of strong demand</w:t>
      </w:r>
      <w:r w:rsidR="00E81E72" w:rsidRPr="00F10067">
        <w:t>, with CoreLogic reporting that national hous</w:t>
      </w:r>
      <w:r w:rsidR="001E1F0A" w:rsidRPr="00F10067">
        <w:t>e</w:t>
      </w:r>
      <w:r w:rsidR="00E81E72" w:rsidRPr="00F10067">
        <w:t xml:space="preserve"> prices increased </w:t>
      </w:r>
      <w:r w:rsidR="004E5681">
        <w:t>29</w:t>
      </w:r>
      <w:r w:rsidR="00E81E72" w:rsidRPr="00F10067">
        <w:t>% in</w:t>
      </w:r>
      <w:r w:rsidR="00E81E72">
        <w:t xml:space="preserve"> nominal terms between </w:t>
      </w:r>
      <w:r w:rsidR="004E5681">
        <w:t>September</w:t>
      </w:r>
      <w:r w:rsidR="00E81E72">
        <w:t xml:space="preserve"> 2020 </w:t>
      </w:r>
      <w:r w:rsidR="008A51C2">
        <w:t xml:space="preserve">and </w:t>
      </w:r>
      <w:r w:rsidR="004E5681">
        <w:t>April</w:t>
      </w:r>
      <w:r w:rsidR="00E81E72">
        <w:t xml:space="preserve"> 2022 </w:t>
      </w:r>
      <w:r w:rsidR="00BD11AF" w:rsidRPr="00BD11AF">
        <w:rPr>
          <w:rFonts w:ascii="Arial" w:hAnsi="Arial" w:cs="Arial"/>
        </w:rPr>
        <w:t>(Owen 2023, p. 1)</w:t>
      </w:r>
      <w:r w:rsidR="00E81E72">
        <w:t>.</w:t>
      </w:r>
      <w:r w:rsidR="00E81E72" w:rsidRPr="006355B3">
        <w:rPr>
          <w:rStyle w:val="FootnoteReference"/>
        </w:rPr>
        <w:footnoteReference w:id="10"/>
      </w:r>
      <w:r w:rsidR="00E81E72">
        <w:t xml:space="preserve"> </w:t>
      </w:r>
    </w:p>
    <w:p w14:paraId="1F44C790" w14:textId="703CAD75" w:rsidR="00A31348" w:rsidRPr="001A570A" w:rsidRDefault="00A31348" w:rsidP="00A31348">
      <w:pPr>
        <w:pStyle w:val="ListBullet"/>
      </w:pPr>
      <w:r>
        <w:t xml:space="preserve">Rising incomes (section 2.1) and large household savings (discussed below) increased people’s ability to pay down a </w:t>
      </w:r>
      <w:r w:rsidR="000B3068">
        <w:t xml:space="preserve">house </w:t>
      </w:r>
      <w:r>
        <w:t>deposit.</w:t>
      </w:r>
    </w:p>
    <w:p w14:paraId="18A515AF" w14:textId="0C56C385" w:rsidR="00E81E72" w:rsidRDefault="00E81E72" w:rsidP="001A570A">
      <w:pPr>
        <w:pStyle w:val="ListBullet"/>
      </w:pPr>
      <w:r w:rsidRPr="001A570A">
        <w:t>Record low interest rates increased the borrowing power of buyers</w:t>
      </w:r>
      <w:r w:rsidR="00D34999" w:rsidRPr="001A570A">
        <w:t xml:space="preserve"> </w:t>
      </w:r>
      <w:r w:rsidR="00BD11AF" w:rsidRPr="00BD11AF">
        <w:rPr>
          <w:rFonts w:ascii="Arial" w:hAnsi="Arial" w:cs="Arial"/>
        </w:rPr>
        <w:t>(KPMG 2021)</w:t>
      </w:r>
      <w:r w:rsidRPr="001A570A">
        <w:t>.</w:t>
      </w:r>
    </w:p>
    <w:p w14:paraId="103D88BC" w14:textId="53590CB5" w:rsidR="00E81E72" w:rsidRPr="001A570A" w:rsidRDefault="00E81E72" w:rsidP="001A570A">
      <w:pPr>
        <w:pStyle w:val="ListBullet"/>
      </w:pPr>
      <w:r w:rsidRPr="001A570A">
        <w:t xml:space="preserve">The average household size declined </w:t>
      </w:r>
      <w:r w:rsidR="000D61AD" w:rsidRPr="001A570A">
        <w:t xml:space="preserve">during the pandemic, resulting in an increase in the number of households </w:t>
      </w:r>
      <w:r w:rsidR="00BD11AF" w:rsidRPr="00BD11AF">
        <w:rPr>
          <w:rFonts w:ascii="Arial" w:hAnsi="Arial" w:cs="Arial"/>
        </w:rPr>
        <w:t>(Agarwal, Bishop and Day 2023, pp. 21–22)</w:t>
      </w:r>
      <w:r w:rsidRPr="001A570A">
        <w:t>.</w:t>
      </w:r>
    </w:p>
    <w:p w14:paraId="7F5A2A44" w14:textId="47A8072A" w:rsidR="00A061B5" w:rsidRDefault="00E81E72" w:rsidP="00BA1A37">
      <w:pPr>
        <w:pStyle w:val="ListBullet"/>
      </w:pPr>
      <w:r w:rsidRPr="001A570A">
        <w:t xml:space="preserve">Demand for larger homes increased as people wanted more space </w:t>
      </w:r>
      <w:r w:rsidR="00CD3D38" w:rsidRPr="001A570A">
        <w:t xml:space="preserve">in their homes </w:t>
      </w:r>
      <w:r w:rsidR="000E484A" w:rsidRPr="001A570A">
        <w:t xml:space="preserve">as well as more suitable </w:t>
      </w:r>
      <w:r w:rsidR="000C0E6B" w:rsidRPr="001A570A">
        <w:t>homes for working from home</w:t>
      </w:r>
      <w:r w:rsidRPr="001A570A">
        <w:t xml:space="preserve"> </w:t>
      </w:r>
      <w:r w:rsidR="00BD11AF" w:rsidRPr="00BD11AF">
        <w:rPr>
          <w:rFonts w:ascii="Arial" w:hAnsi="Arial" w:cs="Arial"/>
        </w:rPr>
        <w:t>(Rowley et al. 2023, pp. 52–53)</w:t>
      </w:r>
      <w:r w:rsidRPr="001A570A">
        <w:t>.</w:t>
      </w:r>
    </w:p>
    <w:p w14:paraId="1F956C4A" w14:textId="3BC25227" w:rsidR="00A84B2C" w:rsidRPr="001A16B6" w:rsidRDefault="00A84B2C" w:rsidP="00A84B2C">
      <w:pPr>
        <w:pStyle w:val="BodyText"/>
        <w:rPr>
          <w:rStyle w:val="DraftingNoteChar"/>
          <w:color w:val="auto"/>
          <w:spacing w:val="2"/>
          <w:sz w:val="20"/>
          <w:u w:val="none"/>
        </w:rPr>
      </w:pPr>
      <w:bookmarkStart w:id="38" w:name="_Hlk165277567"/>
      <w:r w:rsidRPr="001A16B6">
        <w:rPr>
          <w:spacing w:val="2"/>
        </w:rPr>
        <w:t>This led to a significant increase in housing wealth across the distribution (figure 2.14, panel b). Surprisingly, however, growth particularly favoured the lower</w:t>
      </w:r>
      <w:r w:rsidR="00B928AC" w:rsidRPr="001A16B6">
        <w:rPr>
          <w:spacing w:val="2"/>
        </w:rPr>
        <w:t xml:space="preserve"> to middle</w:t>
      </w:r>
      <w:r w:rsidRPr="001A16B6">
        <w:rPr>
          <w:spacing w:val="2"/>
        </w:rPr>
        <w:t xml:space="preserve"> deciles</w:t>
      </w:r>
      <w:r w:rsidR="00967C91" w:rsidRPr="001A16B6">
        <w:rPr>
          <w:rStyle w:val="FootnoteReference"/>
          <w:spacing w:val="2"/>
        </w:rPr>
        <w:footnoteReference w:id="11"/>
      </w:r>
      <w:r w:rsidRPr="001A16B6">
        <w:rPr>
          <w:spacing w:val="2"/>
        </w:rPr>
        <w:t xml:space="preserve"> as house price</w:t>
      </w:r>
      <w:r w:rsidR="007E5ECE" w:rsidRPr="001A16B6">
        <w:rPr>
          <w:spacing w:val="2"/>
        </w:rPr>
        <w:t>s</w:t>
      </w:r>
      <w:r w:rsidRPr="001A16B6">
        <w:rPr>
          <w:spacing w:val="2"/>
        </w:rPr>
        <w:t xml:space="preserve"> generally </w:t>
      </w:r>
      <w:r w:rsidR="007E5ECE" w:rsidRPr="001A16B6">
        <w:rPr>
          <w:spacing w:val="2"/>
        </w:rPr>
        <w:lastRenderedPageBreak/>
        <w:t xml:space="preserve">grew faster </w:t>
      </w:r>
      <w:r w:rsidRPr="001A16B6">
        <w:rPr>
          <w:spacing w:val="2"/>
        </w:rPr>
        <w:t xml:space="preserve">in states and territories with relatively lower prices, as well as in regional areas compared to metropolitan areas </w:t>
      </w:r>
      <w:r w:rsidR="00BD11AF" w:rsidRPr="001A16B6">
        <w:rPr>
          <w:rFonts w:cs="Arial"/>
          <w:spacing w:val="2"/>
        </w:rPr>
        <w:t>(Owen 2023, p. 2)</w:t>
      </w:r>
      <w:r w:rsidRPr="001A16B6">
        <w:rPr>
          <w:spacing w:val="2"/>
        </w:rPr>
        <w:t>.</w:t>
      </w:r>
    </w:p>
    <w:p w14:paraId="03D9357B" w14:textId="3F7529B1" w:rsidR="00A84B2C" w:rsidRDefault="00A84B2C" w:rsidP="00A84B2C">
      <w:pPr>
        <w:pStyle w:val="BodyText"/>
      </w:pPr>
      <w:r>
        <w:rPr>
          <w:rStyle w:val="DraftingNoteChar"/>
          <w:color w:val="auto"/>
          <w:sz w:val="20"/>
          <w:u w:val="none"/>
        </w:rPr>
        <w:t>This was partly because during the pandemic, m</w:t>
      </w:r>
      <w:r w:rsidRPr="001A570A">
        <w:rPr>
          <w:rStyle w:val="DraftingNoteChar"/>
          <w:color w:val="auto"/>
          <w:sz w:val="20"/>
          <w:u w:val="none"/>
        </w:rPr>
        <w:t xml:space="preserve">any people moved from inner city suburbs to regional areas, supported by people’s ability to work from home. These regions experienced </w:t>
      </w:r>
      <w:r>
        <w:rPr>
          <w:rStyle w:val="DraftingNoteChar"/>
          <w:color w:val="auto"/>
          <w:sz w:val="20"/>
          <w:u w:val="none"/>
        </w:rPr>
        <w:t>relatively higher</w:t>
      </w:r>
      <w:r w:rsidRPr="001A570A">
        <w:rPr>
          <w:rStyle w:val="DraftingNoteChar"/>
          <w:color w:val="auto"/>
          <w:sz w:val="20"/>
          <w:u w:val="none"/>
        </w:rPr>
        <w:t xml:space="preserve"> </w:t>
      </w:r>
      <w:r>
        <w:rPr>
          <w:rStyle w:val="DraftingNoteChar"/>
          <w:color w:val="auto"/>
          <w:sz w:val="20"/>
          <w:u w:val="none"/>
        </w:rPr>
        <w:t xml:space="preserve">population growth, leading to greater demand for regional homes </w:t>
      </w:r>
      <w:r w:rsidR="00125A82" w:rsidRPr="00125A82">
        <w:rPr>
          <w:rFonts w:ascii="Arial" w:hAnsi="Arial" w:cs="Arial"/>
        </w:rPr>
        <w:t>(Rowley et al. 2023)</w:t>
      </w:r>
      <w:r w:rsidR="00D4725C">
        <w:t>.</w:t>
      </w:r>
    </w:p>
    <w:p w14:paraId="04E7EB76" w14:textId="6BC2C891" w:rsidR="00A84B2C" w:rsidRDefault="00A84B2C" w:rsidP="00A84B2C">
      <w:pPr>
        <w:pStyle w:val="BodyText"/>
      </w:pPr>
      <w:r>
        <w:t>Over the last two decades, the distribution of housing wealth has become more unequal. However, relatively higher growth rates in the housing wealth of lower to middle deciles during the pandemic meant that housing wealth became more equally distributed (figure 2.15), contributing to the decline in overall wealth inequality (figure 2.12).</w:t>
      </w:r>
      <w:r w:rsidR="00311049">
        <w:t xml:space="preserve"> Davidson and Bradbury </w:t>
      </w:r>
      <w:r w:rsidR="00311049" w:rsidRPr="00125A82">
        <w:rPr>
          <w:rFonts w:ascii="Arial" w:hAnsi="Arial" w:cs="Arial"/>
        </w:rPr>
        <w:t>(2022, p. 30)</w:t>
      </w:r>
      <w:r w:rsidR="00311049">
        <w:t xml:space="preserve"> also found ‘the predominance of owner</w:t>
      </w:r>
      <w:r w:rsidR="00311049">
        <w:noBreakHyphen/>
        <w:t>occupied housing in wealth accumulation through the pandemic moderated overall wealth inequality’.</w:t>
      </w:r>
      <w:r w:rsidR="00311049" w:rsidRPr="006355B3">
        <w:rPr>
          <w:rStyle w:val="FootnoteReference"/>
        </w:rPr>
        <w:footnoteReference w:id="12"/>
      </w:r>
    </w:p>
    <w:bookmarkEnd w:id="38"/>
    <w:p w14:paraId="5040C71D" w14:textId="1C526F8E" w:rsidR="00E81E72" w:rsidRPr="00FF70FC" w:rsidRDefault="008D3A1B" w:rsidP="00FF70FC">
      <w:pPr>
        <w:pStyle w:val="FigureTableHeading"/>
      </w:pPr>
      <w:r w:rsidRPr="00FF70FC">
        <w:t xml:space="preserve">Figure </w:t>
      </w:r>
      <w:r w:rsidR="000670C0" w:rsidRPr="00FF70FC">
        <w:t>2</w:t>
      </w:r>
      <w:r w:rsidRPr="00FF70FC">
        <w:t>.</w:t>
      </w:r>
      <w:r w:rsidR="00E136A2" w:rsidRPr="00FF70FC">
        <w:t>15</w:t>
      </w:r>
      <w:r w:rsidR="00E81E72" w:rsidRPr="00FF70FC">
        <w:t xml:space="preserve"> – Housing </w:t>
      </w:r>
      <w:r w:rsidR="00B44EFF" w:rsidRPr="00FF70FC">
        <w:t>wealth</w:t>
      </w:r>
      <w:r w:rsidR="00B06CBC" w:rsidRPr="00FF70FC">
        <w:t xml:space="preserve"> has become</w:t>
      </w:r>
      <w:r w:rsidR="00E81E72" w:rsidRPr="00FF70FC">
        <w:t xml:space="preserve"> more equally distributed in recent </w:t>
      </w:r>
      <w:proofErr w:type="spellStart"/>
      <w:proofErr w:type="gramStart"/>
      <w:r w:rsidR="00E81E72" w:rsidRPr="00FF70FC">
        <w:t>years</w:t>
      </w:r>
      <w:r w:rsidR="00E81E72" w:rsidRPr="00FF70FC">
        <w:rPr>
          <w:vertAlign w:val="superscript"/>
        </w:rPr>
        <w:t>a</w:t>
      </w:r>
      <w:r w:rsidR="003520D2" w:rsidRPr="00FF70FC">
        <w:rPr>
          <w:vertAlign w:val="superscript"/>
        </w:rPr>
        <w:t>,b</w:t>
      </w:r>
      <w:proofErr w:type="spellEnd"/>
      <w:proofErr w:type="gramEnd"/>
    </w:p>
    <w:p w14:paraId="602374AE" w14:textId="5E7AAFE9" w:rsidR="00E81E72" w:rsidRDefault="00E81E72" w:rsidP="00651C69">
      <w:pPr>
        <w:pStyle w:val="FigureTableSubheading"/>
      </w:pPr>
      <w:r w:rsidRPr="002F05C9">
        <w:t xml:space="preserve">Gini coefficients for </w:t>
      </w:r>
      <w:r w:rsidRPr="00651C69">
        <w:t>equivalised</w:t>
      </w:r>
      <w:r w:rsidRPr="002F05C9">
        <w:t xml:space="preserve"> </w:t>
      </w:r>
      <w:r w:rsidR="00142657">
        <w:t xml:space="preserve">owner-occupied </w:t>
      </w:r>
      <w:r w:rsidRPr="002F05C9">
        <w:t>housing wealth, 2002-03 to 2022-23</w:t>
      </w:r>
    </w:p>
    <w:p w14:paraId="4B402C8C" w14:textId="5C37DB8C" w:rsidR="00E81E72" w:rsidRPr="00651C69" w:rsidRDefault="0071251F" w:rsidP="00651C69">
      <w:pPr>
        <w:pStyle w:val="BodyText"/>
      </w:pPr>
      <w:r w:rsidRPr="00651C69">
        <w:rPr>
          <w:noProof/>
        </w:rPr>
        <w:drawing>
          <wp:inline distT="0" distB="0" distL="0" distR="0" wp14:anchorId="1659ED12" wp14:editId="41FB851D">
            <wp:extent cx="6120130" cy="2964180"/>
            <wp:effectExtent l="0" t="0" r="0" b="0"/>
            <wp:docPr id="1601472982" name="Picture 8" descr="Figure 2.15 – This figure shows the Gini coefficients for equivalised owner-occupied housing wealth. It shows an increasing trend, indicating housing wealth has become more unequally distributed over time, but it decreased between 2018-19 to 2022-23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72982" name="Picture 8" descr="Figure 2.15 – This figure shows the Gini coefficients for equivalised owner-occupied housing wealth. It shows an increasing trend, indicating housing wealth has become more unequally distributed over time, but it decreased between 2018-19 to 2022-23 over the pandem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964180"/>
                    </a:xfrm>
                    <a:prstGeom prst="rect">
                      <a:avLst/>
                    </a:prstGeom>
                    <a:noFill/>
                    <a:ln>
                      <a:noFill/>
                    </a:ln>
                  </pic:spPr>
                </pic:pic>
              </a:graphicData>
            </a:graphic>
          </wp:inline>
        </w:drawing>
      </w:r>
    </w:p>
    <w:p w14:paraId="77F9E1EE" w14:textId="1B790DB7" w:rsidR="008D3A1B" w:rsidRDefault="00705BF2" w:rsidP="008D3A1B">
      <w:pPr>
        <w:pStyle w:val="Note"/>
        <w:keepLines/>
      </w:pPr>
      <w:r w:rsidRPr="00180E66">
        <w:rPr>
          <w:b/>
          <w:bCs/>
        </w:rPr>
        <w:t>a.</w:t>
      </w:r>
      <w:r w:rsidR="003520D2">
        <w:t xml:space="preserve"> Consistent with convention for </w:t>
      </w:r>
      <w:r w:rsidR="003C7EFE">
        <w:t>estimating</w:t>
      </w:r>
      <w:r w:rsidR="003520D2">
        <w:t xml:space="preserve"> Gini coefficients, negative values are treated as zero.</w:t>
      </w:r>
      <w:r>
        <w:t xml:space="preserve"> </w:t>
      </w:r>
      <w:r>
        <w:rPr>
          <w:b/>
          <w:bCs/>
        </w:rPr>
        <w:t>b</w:t>
      </w:r>
      <w:r w:rsidR="008D3A1B">
        <w:rPr>
          <w:b/>
          <w:bCs/>
        </w:rPr>
        <w:t>.</w:t>
      </w:r>
      <w:r w:rsidR="008D3A1B">
        <w:t xml:space="preserve"> </w:t>
      </w:r>
      <w:r w:rsidR="00D34F8C">
        <w:t xml:space="preserve">SIH estimates </w:t>
      </w:r>
      <w:r w:rsidR="00981DDF">
        <w:t xml:space="preserve">and trend </w:t>
      </w:r>
      <w:r w:rsidR="00D34F8C">
        <w:t xml:space="preserve">are similar </w:t>
      </w:r>
      <w:r w:rsidR="00981DDF">
        <w:t>up to 2019-20</w:t>
      </w:r>
      <w:r w:rsidR="008D3A1B">
        <w:t>.</w:t>
      </w:r>
    </w:p>
    <w:p w14:paraId="485D56F4" w14:textId="1ABA4ACF" w:rsidR="008D3A1B" w:rsidRDefault="008D3A1B" w:rsidP="008D3A1B">
      <w:pPr>
        <w:pStyle w:val="Source"/>
      </w:pPr>
      <w:r>
        <w:t xml:space="preserve">Source: </w:t>
      </w:r>
      <w:r w:rsidR="009F6757">
        <w:t>Productivity Commission estimates using Melbourne Institute data (Household, Income and Labour Dynamics in Australia (HILDA) Survey, Release 22)</w:t>
      </w:r>
      <w:r>
        <w:t>.</w:t>
      </w:r>
    </w:p>
    <w:p w14:paraId="5F9FABD8" w14:textId="7B6F43F5" w:rsidR="00411019" w:rsidRPr="00C46D9E" w:rsidRDefault="00411019" w:rsidP="00411019">
      <w:pPr>
        <w:pStyle w:val="BodyText"/>
        <w:rPr>
          <w:spacing w:val="-4"/>
        </w:rPr>
      </w:pPr>
      <w:r w:rsidRPr="00C46D9E">
        <w:rPr>
          <w:spacing w:val="-4"/>
        </w:rPr>
        <w:t>However, not everyone in the community is better off. While th</w:t>
      </w:r>
      <w:r w:rsidR="00007824" w:rsidRPr="00C46D9E">
        <w:rPr>
          <w:spacing w:val="-4"/>
        </w:rPr>
        <w:t>e</w:t>
      </w:r>
      <w:r w:rsidRPr="00C46D9E">
        <w:rPr>
          <w:spacing w:val="-4"/>
        </w:rPr>
        <w:t xml:space="preserve"> growth </w:t>
      </w:r>
      <w:r w:rsidR="00007824" w:rsidRPr="00C46D9E">
        <w:rPr>
          <w:spacing w:val="-4"/>
        </w:rPr>
        <w:t xml:space="preserve">in house prices </w:t>
      </w:r>
      <w:r w:rsidRPr="00C46D9E">
        <w:rPr>
          <w:spacing w:val="-4"/>
        </w:rPr>
        <w:t>benefits existing homeowners, it can lock more people out of home ownership and reduce housing affordability for those seeking to enter the housing market. This highlights the importance of examining the underlying causes of changes in inequality, and how these drivers could affect an individual’s economic circumstances and overall wellbeing.</w:t>
      </w:r>
    </w:p>
    <w:p w14:paraId="373335BC" w14:textId="393BF9ED" w:rsidR="00E81E72" w:rsidRPr="00041821" w:rsidRDefault="00E81E72" w:rsidP="00041821">
      <w:pPr>
        <w:pStyle w:val="Heading5"/>
      </w:pPr>
      <w:r w:rsidRPr="00041821">
        <w:lastRenderedPageBreak/>
        <w:t xml:space="preserve">Superannuation </w:t>
      </w:r>
      <w:r w:rsidR="006321E3" w:rsidRPr="00041821">
        <w:t xml:space="preserve">inequality </w:t>
      </w:r>
      <w:r w:rsidR="00296F3C" w:rsidRPr="00041821">
        <w:t>is high but</w:t>
      </w:r>
      <w:r w:rsidR="00E359B8" w:rsidRPr="00041821">
        <w:t xml:space="preserve"> </w:t>
      </w:r>
      <w:r w:rsidRPr="00041821">
        <w:t>continues to moderate</w:t>
      </w:r>
    </w:p>
    <w:p w14:paraId="42A134B4" w14:textId="7D5D9345" w:rsidR="00E81E72" w:rsidRPr="00041821" w:rsidRDefault="00542FAC" w:rsidP="00041821">
      <w:pPr>
        <w:pStyle w:val="BodyText"/>
      </w:pPr>
      <w:r w:rsidRPr="00041821">
        <w:t xml:space="preserve">Relatively higher superannuation balances among the top wealth deciles </w:t>
      </w:r>
      <w:r w:rsidR="00C71222" w:rsidRPr="00041821">
        <w:t>have</w:t>
      </w:r>
      <w:r w:rsidRPr="00041821">
        <w:t xml:space="preserve"> </w:t>
      </w:r>
      <w:r w:rsidR="0086502D" w:rsidRPr="00041821">
        <w:t xml:space="preserve">historically been a significant contributor to overall wealth inequality. However, </w:t>
      </w:r>
      <w:r w:rsidR="00AD2FAA" w:rsidRPr="00041821">
        <w:t>superannuation inequality has been on a long</w:t>
      </w:r>
      <w:r w:rsidR="00AD2FAA" w:rsidRPr="00041821">
        <w:noBreakHyphen/>
        <w:t>term decline</w:t>
      </w:r>
      <w:r w:rsidR="00A46F44" w:rsidRPr="00041821">
        <w:t xml:space="preserve"> (figure 2.1</w:t>
      </w:r>
      <w:r w:rsidR="00423DB6" w:rsidRPr="00041821">
        <w:t>6</w:t>
      </w:r>
      <w:r w:rsidR="00A46F44" w:rsidRPr="00041821">
        <w:t>)</w:t>
      </w:r>
      <w:r w:rsidR="00AD2FAA" w:rsidRPr="00041821">
        <w:t xml:space="preserve">, </w:t>
      </w:r>
      <w:r w:rsidR="006D25E1" w:rsidRPr="00041821">
        <w:t>as people with less superannuation</w:t>
      </w:r>
      <w:r w:rsidR="00E81E72" w:rsidRPr="00041821">
        <w:t xml:space="preserve"> spend more time in the workforce</w:t>
      </w:r>
      <w:r w:rsidR="006D25E1" w:rsidRPr="00041821">
        <w:t xml:space="preserve"> accumulating funds</w:t>
      </w:r>
      <w:r w:rsidR="00E81E72" w:rsidRPr="00041821">
        <w:t>.</w:t>
      </w:r>
      <w:r w:rsidR="00A46F44" w:rsidRPr="00041821">
        <w:t xml:space="preserve"> This declining trend continued during the COVID</w:t>
      </w:r>
      <w:r w:rsidR="00A46F44" w:rsidRPr="00041821">
        <w:noBreakHyphen/>
      </w:r>
      <w:r w:rsidR="00495741" w:rsidRPr="00041821">
        <w:t xml:space="preserve">19 </w:t>
      </w:r>
      <w:r w:rsidR="008266C3" w:rsidRPr="00041821">
        <w:t>pandemic and</w:t>
      </w:r>
      <w:r w:rsidR="00A46F44" w:rsidRPr="00041821">
        <w:t xml:space="preserve"> contributed to the reduction in</w:t>
      </w:r>
      <w:r w:rsidR="00E81E72" w:rsidRPr="00041821">
        <w:t xml:space="preserve"> </w:t>
      </w:r>
      <w:r w:rsidR="00A46F44" w:rsidRPr="00041821">
        <w:t>overall w</w:t>
      </w:r>
      <w:r w:rsidR="00E81E72" w:rsidRPr="00041821">
        <w:t>ealth inequality</w:t>
      </w:r>
      <w:r w:rsidR="00EE5027" w:rsidRPr="00041821">
        <w:t xml:space="preserve"> over this period</w:t>
      </w:r>
      <w:r w:rsidR="00E81E72" w:rsidRPr="00041821">
        <w:t xml:space="preserve">. </w:t>
      </w:r>
      <w:r w:rsidR="00EE5027" w:rsidRPr="00041821">
        <w:t xml:space="preserve">But </w:t>
      </w:r>
      <w:r w:rsidR="0023576C" w:rsidRPr="00041821">
        <w:t>superannuation inequality remains relatively high</w:t>
      </w:r>
      <w:r w:rsidR="00C9255E" w:rsidRPr="00041821">
        <w:t>, as demonstrated by a larger Gini coefficient than for overall wealth (figure</w:t>
      </w:r>
      <w:r w:rsidR="00DC550D" w:rsidRPr="00041821">
        <w:t> </w:t>
      </w:r>
      <w:r w:rsidR="00C9255E" w:rsidRPr="00041821">
        <w:t>2.12).</w:t>
      </w:r>
    </w:p>
    <w:p w14:paraId="508874A8" w14:textId="145088F5" w:rsidR="008720A8" w:rsidRPr="00041821" w:rsidRDefault="00554C49" w:rsidP="00041821">
      <w:pPr>
        <w:pStyle w:val="FigureTableHeading"/>
      </w:pPr>
      <w:r w:rsidRPr="00041821">
        <w:t xml:space="preserve">Figure </w:t>
      </w:r>
      <w:r w:rsidR="0099238C" w:rsidRPr="00041821">
        <w:t>2</w:t>
      </w:r>
      <w:r w:rsidRPr="00041821">
        <w:t>.</w:t>
      </w:r>
      <w:r w:rsidR="00271084" w:rsidRPr="00041821">
        <w:t>16</w:t>
      </w:r>
      <w:r w:rsidRPr="00041821">
        <w:t xml:space="preserve"> – </w:t>
      </w:r>
      <w:r w:rsidR="00634DDA" w:rsidRPr="00041821">
        <w:t xml:space="preserve">Superannuation inequality has been </w:t>
      </w:r>
      <w:proofErr w:type="spellStart"/>
      <w:proofErr w:type="gramStart"/>
      <w:r w:rsidR="00634DDA" w:rsidRPr="00041821">
        <w:t>declining</w:t>
      </w:r>
      <w:r w:rsidR="008720A8" w:rsidRPr="00041821">
        <w:rPr>
          <w:vertAlign w:val="superscript"/>
        </w:rPr>
        <w:t>a</w:t>
      </w:r>
      <w:r w:rsidR="003C7EFE" w:rsidRPr="00041821">
        <w:rPr>
          <w:vertAlign w:val="superscript"/>
        </w:rPr>
        <w:t>,b</w:t>
      </w:r>
      <w:proofErr w:type="spellEnd"/>
      <w:proofErr w:type="gramEnd"/>
    </w:p>
    <w:p w14:paraId="1DF0301E" w14:textId="574C1BE7" w:rsidR="008720A8" w:rsidRDefault="00634DDA" w:rsidP="00651C69">
      <w:pPr>
        <w:pStyle w:val="FigureTableSubheading"/>
      </w:pPr>
      <w:r w:rsidRPr="002F05C9">
        <w:t xml:space="preserve">Gini </w:t>
      </w:r>
      <w:r w:rsidRPr="00651C69">
        <w:t>coefficients</w:t>
      </w:r>
      <w:r w:rsidRPr="002F05C9">
        <w:t xml:space="preserve"> for equivalised superannuation wealth, 2002-03 to 2022-23</w:t>
      </w:r>
    </w:p>
    <w:p w14:paraId="2272B5A2" w14:textId="74230943" w:rsidR="008720A8" w:rsidRPr="00041821" w:rsidRDefault="008B096E" w:rsidP="00041821">
      <w:pPr>
        <w:pStyle w:val="BodyText"/>
      </w:pPr>
      <w:r w:rsidRPr="00041821">
        <w:rPr>
          <w:noProof/>
        </w:rPr>
        <w:drawing>
          <wp:inline distT="0" distB="0" distL="0" distR="0" wp14:anchorId="0084A0CF" wp14:editId="050531CC">
            <wp:extent cx="6120130" cy="2971165"/>
            <wp:effectExtent l="0" t="0" r="0" b="0"/>
            <wp:docPr id="1161864355" name="Picture 9" descr="Figure 2.16 – This figure shows the Gini coefficients for equivalised superannuation wealth. It shows a long-term decreasing trend, indicating superannuation wealth has become more equally distributed over time. This trend continued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64355" name="Picture 9" descr="Figure 2.16 – This figure shows the Gini coefficients for equivalised superannuation wealth. It shows a long-term decreasing trend, indicating superannuation wealth has become more equally distributed over time. This trend continued over the pandemi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971165"/>
                    </a:xfrm>
                    <a:prstGeom prst="rect">
                      <a:avLst/>
                    </a:prstGeom>
                    <a:noFill/>
                    <a:ln>
                      <a:noFill/>
                    </a:ln>
                  </pic:spPr>
                </pic:pic>
              </a:graphicData>
            </a:graphic>
          </wp:inline>
        </w:drawing>
      </w:r>
    </w:p>
    <w:p w14:paraId="25AECD50" w14:textId="6E9829B1" w:rsidR="008720A8" w:rsidRDefault="00705BF2">
      <w:pPr>
        <w:pStyle w:val="Note"/>
        <w:keepLines/>
      </w:pPr>
      <w:r w:rsidRPr="00180E66">
        <w:rPr>
          <w:b/>
          <w:bCs/>
        </w:rPr>
        <w:t>a.</w:t>
      </w:r>
      <w:r>
        <w:t xml:space="preserve"> Consistent with convention for </w:t>
      </w:r>
      <w:r w:rsidR="003C7EFE">
        <w:t>estimating</w:t>
      </w:r>
      <w:r>
        <w:t xml:space="preserve"> Gini coefficients, negative values are treated as zero. </w:t>
      </w:r>
      <w:r>
        <w:rPr>
          <w:b/>
          <w:bCs/>
        </w:rPr>
        <w:t>b</w:t>
      </w:r>
      <w:r w:rsidR="008720A8" w:rsidRPr="00180E66">
        <w:rPr>
          <w:b/>
          <w:bCs/>
        </w:rPr>
        <w:t>.</w:t>
      </w:r>
      <w:r w:rsidR="008720A8">
        <w:t xml:space="preserve"> </w:t>
      </w:r>
      <w:r w:rsidR="00634DDA">
        <w:t>SIH estimates and trend are similar up to 2019</w:t>
      </w:r>
      <w:r w:rsidR="00634DDA">
        <w:noBreakHyphen/>
        <w:t>20</w:t>
      </w:r>
      <w:r w:rsidR="008720A8">
        <w:t>.</w:t>
      </w:r>
    </w:p>
    <w:p w14:paraId="5780D277" w14:textId="5768CFBD" w:rsidR="008720A8" w:rsidRDefault="008720A8" w:rsidP="008720A8">
      <w:pPr>
        <w:pStyle w:val="Source"/>
      </w:pPr>
      <w:r w:rsidRPr="00696447">
        <w:t xml:space="preserve">Source: </w:t>
      </w:r>
      <w:r w:rsidR="009F6757">
        <w:t>Productivity Commission estimates using Melbourne Institute data (Household, Income and Labour Dynamics in Australia (HILDA) Survey, Release 22)</w:t>
      </w:r>
      <w:r w:rsidRPr="00696447">
        <w:t>.</w:t>
      </w:r>
    </w:p>
    <w:p w14:paraId="2955C086" w14:textId="07A64BB1" w:rsidR="009645D8" w:rsidRPr="009C088B" w:rsidRDefault="00847F1E" w:rsidP="009C088B">
      <w:pPr>
        <w:pStyle w:val="BodyText"/>
      </w:pPr>
      <w:r w:rsidRPr="009C088B">
        <w:t xml:space="preserve">Over the pandemic period, </w:t>
      </w:r>
      <w:r w:rsidR="004278FA" w:rsidRPr="009C088B">
        <w:t>the Australian Government allow</w:t>
      </w:r>
      <w:r w:rsidR="00F95D40" w:rsidRPr="009C088B">
        <w:t>ed</w:t>
      </w:r>
      <w:r w:rsidR="004278FA" w:rsidRPr="009C088B">
        <w:t xml:space="preserve"> eligible individuals to withdraw $10,000</w:t>
      </w:r>
      <w:r w:rsidR="00890C51" w:rsidRPr="009C088B">
        <w:t xml:space="preserve"> from their superannuation</w:t>
      </w:r>
      <w:r w:rsidR="004278FA" w:rsidRPr="009C088B">
        <w:t xml:space="preserve"> in 2019</w:t>
      </w:r>
      <w:r w:rsidR="004278FA" w:rsidRPr="009C088B">
        <w:noBreakHyphen/>
        <w:t>20 and another $10,000 in 2020</w:t>
      </w:r>
      <w:r w:rsidR="004278FA" w:rsidRPr="009C088B">
        <w:noBreakHyphen/>
        <w:t xml:space="preserve">21 </w:t>
      </w:r>
      <w:r w:rsidR="00BD11AF" w:rsidRPr="009C088B">
        <w:t>(AIHW 2021, p. 125)</w:t>
      </w:r>
      <w:r w:rsidR="006E123A" w:rsidRPr="009C088B">
        <w:t>.</w:t>
      </w:r>
      <w:r w:rsidR="00E56434" w:rsidRPr="009C088B">
        <w:t xml:space="preserve"> </w:t>
      </w:r>
      <w:r w:rsidR="00B32CC9" w:rsidRPr="009C088B">
        <w:t>However</w:t>
      </w:r>
      <w:r w:rsidR="00831F84" w:rsidRPr="009C088B">
        <w:t xml:space="preserve">, </w:t>
      </w:r>
      <w:r w:rsidR="008213DF" w:rsidRPr="009C088B">
        <w:t xml:space="preserve">the amount withdrawn by </w:t>
      </w:r>
      <w:r w:rsidR="00CB5C45" w:rsidRPr="009C088B">
        <w:t xml:space="preserve">people in </w:t>
      </w:r>
      <w:r w:rsidR="008213DF" w:rsidRPr="009C088B">
        <w:t>lower</w:t>
      </w:r>
      <w:r w:rsidR="008213DF" w:rsidRPr="009C088B">
        <w:noBreakHyphen/>
        <w:t xml:space="preserve">wealth households </w:t>
      </w:r>
      <w:r w:rsidR="00E21647" w:rsidRPr="009C088B">
        <w:t xml:space="preserve">was </w:t>
      </w:r>
      <w:r w:rsidR="008213DF" w:rsidRPr="009C088B">
        <w:t xml:space="preserve">a </w:t>
      </w:r>
      <w:r w:rsidR="009A6AF8" w:rsidRPr="009C088B">
        <w:t>much</w:t>
      </w:r>
      <w:r w:rsidR="008213DF" w:rsidRPr="009C088B">
        <w:t xml:space="preserve"> larger proportion of their </w:t>
      </w:r>
      <w:r w:rsidR="009A6AF8" w:rsidRPr="009C088B">
        <w:t xml:space="preserve">overall </w:t>
      </w:r>
      <w:r w:rsidR="008213DF" w:rsidRPr="009C088B">
        <w:t>superannuation balance</w:t>
      </w:r>
      <w:r w:rsidR="008E0B29" w:rsidRPr="009C088B">
        <w:t xml:space="preserve"> (Commission analysis of HILDA)</w:t>
      </w:r>
      <w:r w:rsidR="008213DF" w:rsidRPr="009C088B">
        <w:t>.</w:t>
      </w:r>
      <w:r w:rsidR="008969DB" w:rsidRPr="009C088B">
        <w:t xml:space="preserve"> As a result, superannuation inequality </w:t>
      </w:r>
      <w:r w:rsidR="003F69A4" w:rsidRPr="009C088B">
        <w:t xml:space="preserve">may have been </w:t>
      </w:r>
      <w:r w:rsidR="008969DB" w:rsidRPr="009C088B">
        <w:t>expected to increase</w:t>
      </w:r>
      <w:r w:rsidR="003F69A4" w:rsidRPr="009C088B">
        <w:t xml:space="preserve"> during the pandemic period</w:t>
      </w:r>
      <w:r w:rsidR="008969DB" w:rsidRPr="009C088B">
        <w:t>.</w:t>
      </w:r>
    </w:p>
    <w:p w14:paraId="1924BFA0" w14:textId="1FD4D23F" w:rsidR="005548F1" w:rsidRPr="009C088B" w:rsidRDefault="005548F1" w:rsidP="009C088B">
      <w:pPr>
        <w:pStyle w:val="BodyText"/>
      </w:pPr>
      <w:r w:rsidRPr="009C088B">
        <w:t>But superannuation inequality has continued to decline (figure 2.1</w:t>
      </w:r>
      <w:r w:rsidR="002329CC" w:rsidRPr="009C088B">
        <w:t>6</w:t>
      </w:r>
      <w:r w:rsidRPr="009C088B">
        <w:t>) despite these withdrawals by lower</w:t>
      </w:r>
      <w:r w:rsidRPr="009C088B">
        <w:noBreakHyphen/>
        <w:t xml:space="preserve">wealth households. The effect of early withdrawals on superannuation inequality was limited because only a </w:t>
      </w:r>
      <w:r w:rsidR="008F298E" w:rsidRPr="009C088B">
        <w:t xml:space="preserve">relatively </w:t>
      </w:r>
      <w:r w:rsidRPr="009C088B">
        <w:t xml:space="preserve">small proportion of people withdrew superannuation – </w:t>
      </w:r>
      <w:r w:rsidR="007962F8" w:rsidRPr="009C088B">
        <w:t>abo</w:t>
      </w:r>
      <w:r w:rsidR="008837AD" w:rsidRPr="009C088B">
        <w:t xml:space="preserve">ut </w:t>
      </w:r>
      <w:r w:rsidR="004818F3" w:rsidRPr="009C088B">
        <w:t>12</w:t>
      </w:r>
      <w:r w:rsidR="00784D32" w:rsidRPr="009C088B">
        <w:t xml:space="preserve">% of the </w:t>
      </w:r>
      <w:r w:rsidR="00A40A53" w:rsidRPr="009C088B">
        <w:t xml:space="preserve">population </w:t>
      </w:r>
      <w:r w:rsidR="00BD11AF" w:rsidRPr="009C088B">
        <w:t>(ABS 2024e; ATO 2023a)</w:t>
      </w:r>
      <w:r w:rsidR="0015424E" w:rsidRPr="009C088B">
        <w:t xml:space="preserve"> – and this was spread across the wealth distribution</w:t>
      </w:r>
      <w:r w:rsidRPr="009C088B">
        <w:t>.</w:t>
      </w:r>
      <w:r w:rsidRPr="009C088B">
        <w:rPr>
          <w:rStyle w:val="FootnoteReference"/>
          <w:vertAlign w:val="baseline"/>
        </w:rPr>
        <w:footnoteReference w:id="13"/>
      </w:r>
      <w:r w:rsidRPr="009C088B">
        <w:t xml:space="preserve"> As such, the change in superannuation inequality over the pandemic period was dominated by the continued longer</w:t>
      </w:r>
      <w:r w:rsidRPr="009C088B">
        <w:noBreakHyphen/>
        <w:t xml:space="preserve">term declining </w:t>
      </w:r>
      <w:r w:rsidRPr="009C088B">
        <w:lastRenderedPageBreak/>
        <w:t xml:space="preserve">trend driven by the maturing superannuation system and </w:t>
      </w:r>
      <w:r w:rsidR="00F367A0" w:rsidRPr="009C088B">
        <w:t xml:space="preserve">the </w:t>
      </w:r>
      <w:r w:rsidRPr="009C088B">
        <w:t>contributions made by the lower deciles</w:t>
      </w:r>
      <w:r w:rsidR="00F367A0" w:rsidRPr="009C088B">
        <w:t xml:space="preserve">, which are larger relative to their existing </w:t>
      </w:r>
      <w:r w:rsidR="007A1CE0" w:rsidRPr="009C088B">
        <w:t>superannuation balance</w:t>
      </w:r>
      <w:r w:rsidRPr="009C088B">
        <w:t xml:space="preserve">. </w:t>
      </w:r>
    </w:p>
    <w:p w14:paraId="06119580" w14:textId="399DEF48" w:rsidR="006C0567" w:rsidRPr="009C088B" w:rsidRDefault="00A84092" w:rsidP="009C088B">
      <w:pPr>
        <w:pStyle w:val="BodyText"/>
        <w:rPr>
          <w:spacing w:val="-4"/>
        </w:rPr>
      </w:pPr>
      <w:r w:rsidRPr="009C088B">
        <w:rPr>
          <w:spacing w:val="-4"/>
        </w:rPr>
        <w:t xml:space="preserve">However, more superannuation </w:t>
      </w:r>
      <w:r w:rsidR="003006DC" w:rsidRPr="009C088B">
        <w:rPr>
          <w:spacing w:val="-4"/>
        </w:rPr>
        <w:t xml:space="preserve">assets owned by </w:t>
      </w:r>
      <w:r w:rsidR="00C87FFC" w:rsidRPr="009C088B">
        <w:rPr>
          <w:spacing w:val="-4"/>
        </w:rPr>
        <w:t xml:space="preserve">the bottom </w:t>
      </w:r>
      <w:r w:rsidR="00294347" w:rsidRPr="009C088B">
        <w:rPr>
          <w:spacing w:val="-4"/>
        </w:rPr>
        <w:t xml:space="preserve">half </w:t>
      </w:r>
      <w:r w:rsidR="00C87FFC" w:rsidRPr="009C088B">
        <w:rPr>
          <w:spacing w:val="-4"/>
        </w:rPr>
        <w:t xml:space="preserve">of the distribution </w:t>
      </w:r>
      <w:r w:rsidR="003006DC" w:rsidRPr="009C088B">
        <w:rPr>
          <w:spacing w:val="-4"/>
        </w:rPr>
        <w:t xml:space="preserve">and lower superannuation inequality </w:t>
      </w:r>
      <w:r w:rsidR="002A4D69" w:rsidRPr="009C088B">
        <w:rPr>
          <w:spacing w:val="-4"/>
        </w:rPr>
        <w:t xml:space="preserve">may not provide a complete picture of the </w:t>
      </w:r>
      <w:r w:rsidR="00C87FFC" w:rsidRPr="009C088B">
        <w:rPr>
          <w:spacing w:val="-4"/>
        </w:rPr>
        <w:t xml:space="preserve">material wellbeing </w:t>
      </w:r>
      <w:r w:rsidR="002A4D69" w:rsidRPr="009C088B">
        <w:rPr>
          <w:spacing w:val="-4"/>
        </w:rPr>
        <w:t xml:space="preserve">of </w:t>
      </w:r>
      <w:r w:rsidR="0057419D" w:rsidRPr="009C088B">
        <w:rPr>
          <w:spacing w:val="-4"/>
        </w:rPr>
        <w:t xml:space="preserve">these </w:t>
      </w:r>
      <w:r w:rsidR="002A4D69" w:rsidRPr="009C088B">
        <w:rPr>
          <w:spacing w:val="-4"/>
        </w:rPr>
        <w:t>individuals</w:t>
      </w:r>
      <w:r w:rsidR="0057419D" w:rsidRPr="009C088B">
        <w:rPr>
          <w:spacing w:val="-4"/>
        </w:rPr>
        <w:t>. This is because:</w:t>
      </w:r>
    </w:p>
    <w:p w14:paraId="47726112" w14:textId="0167EC46" w:rsidR="00E26E99" w:rsidRPr="009C088B" w:rsidRDefault="00E26E99" w:rsidP="009C088B">
      <w:pPr>
        <w:pStyle w:val="ListBullet"/>
      </w:pPr>
      <w:r w:rsidRPr="009C088B">
        <w:t xml:space="preserve">the </w:t>
      </w:r>
      <w:r w:rsidR="00F86E6D" w:rsidRPr="009C088B">
        <w:t xml:space="preserve">very </w:t>
      </w:r>
      <w:r w:rsidR="00475E46" w:rsidRPr="009C088B">
        <w:t>bottom</w:t>
      </w:r>
      <w:r w:rsidRPr="009C088B">
        <w:t xml:space="preserve"> deciles </w:t>
      </w:r>
      <w:r w:rsidR="00475E46" w:rsidRPr="009C088B">
        <w:t xml:space="preserve">have </w:t>
      </w:r>
      <w:r w:rsidR="00F86E6D" w:rsidRPr="009C088B">
        <w:t xml:space="preserve">extremely </w:t>
      </w:r>
      <w:r w:rsidRPr="009C088B">
        <w:t xml:space="preserve">low </w:t>
      </w:r>
      <w:r w:rsidR="00475E46" w:rsidRPr="009C088B">
        <w:t xml:space="preserve">wealth levels </w:t>
      </w:r>
      <w:r w:rsidRPr="009C088B">
        <w:t>(figure</w:t>
      </w:r>
      <w:r w:rsidR="00E41779" w:rsidRPr="009C088B">
        <w:t> </w:t>
      </w:r>
      <w:r w:rsidRPr="009C088B">
        <w:t>2.11), and so a large percentage increase in their wealth may not represent a material improvement</w:t>
      </w:r>
    </w:p>
    <w:p w14:paraId="512F7634" w14:textId="2FCD15CB" w:rsidR="00A84B83" w:rsidRPr="009C088B" w:rsidRDefault="0057419D" w:rsidP="009C088B">
      <w:pPr>
        <w:pStyle w:val="ListBullet"/>
      </w:pPr>
      <w:r w:rsidRPr="009C088B">
        <w:t>while s</w:t>
      </w:r>
      <w:r w:rsidR="00E81E72" w:rsidRPr="009C088B">
        <w:t>uper</w:t>
      </w:r>
      <w:r w:rsidR="004C1C82" w:rsidRPr="009C088B">
        <w:t>annuation</w:t>
      </w:r>
      <w:r w:rsidR="00E81E72" w:rsidRPr="009C088B">
        <w:t xml:space="preserve"> supports households during retirement, </w:t>
      </w:r>
      <w:r w:rsidR="00606EFC" w:rsidRPr="009C088B">
        <w:t xml:space="preserve">the size of </w:t>
      </w:r>
      <w:r w:rsidR="00CC0B04" w:rsidRPr="009C088B">
        <w:t>superannuation balance</w:t>
      </w:r>
      <w:r w:rsidR="00606EFC" w:rsidRPr="009C088B">
        <w:t xml:space="preserve"> increase</w:t>
      </w:r>
      <w:r w:rsidR="00CC0B04" w:rsidRPr="009C088B">
        <w:t xml:space="preserve">s </w:t>
      </w:r>
      <w:r w:rsidR="00606EFC" w:rsidRPr="009C088B">
        <w:t xml:space="preserve">for </w:t>
      </w:r>
      <w:r w:rsidR="005B541A" w:rsidRPr="009C088B">
        <w:t>households</w:t>
      </w:r>
      <w:r w:rsidR="00DF59B4" w:rsidRPr="009C088B">
        <w:t xml:space="preserve"> in the middle of the wealth distribution</w:t>
      </w:r>
      <w:r w:rsidR="005C4589" w:rsidRPr="009C088B">
        <w:t xml:space="preserve"> </w:t>
      </w:r>
      <w:r w:rsidR="00E81E72" w:rsidRPr="009C088B">
        <w:t>is likely to overstate the contribution of super</w:t>
      </w:r>
      <w:r w:rsidR="00CC0B04" w:rsidRPr="009C088B">
        <w:t>annuation</w:t>
      </w:r>
      <w:r w:rsidR="00E81E72" w:rsidRPr="009C088B">
        <w:t xml:space="preserve"> in supporting </w:t>
      </w:r>
      <w:r w:rsidR="00606EFC" w:rsidRPr="009C088B">
        <w:t xml:space="preserve">these </w:t>
      </w:r>
      <w:r w:rsidR="00E81E72" w:rsidRPr="009C088B">
        <w:t>households during retirement</w:t>
      </w:r>
      <w:r w:rsidR="00606EFC" w:rsidRPr="009C088B">
        <w:t>,</w:t>
      </w:r>
      <w:r w:rsidR="00E81E72" w:rsidRPr="009C088B">
        <w:t xml:space="preserve"> because </w:t>
      </w:r>
      <w:r w:rsidR="00585227" w:rsidRPr="009C088B">
        <w:t xml:space="preserve">a </w:t>
      </w:r>
      <w:r w:rsidR="00E81E72" w:rsidRPr="009C088B">
        <w:t xml:space="preserve">higher balance reduces the amount of </w:t>
      </w:r>
      <w:r w:rsidR="007866F5" w:rsidRPr="009C088B">
        <w:t>A</w:t>
      </w:r>
      <w:r w:rsidR="00E81E72" w:rsidRPr="009C088B">
        <w:t xml:space="preserve">ge </w:t>
      </w:r>
      <w:r w:rsidR="007866F5" w:rsidRPr="009C088B">
        <w:t>P</w:t>
      </w:r>
      <w:r w:rsidR="00E81E72" w:rsidRPr="009C088B">
        <w:t xml:space="preserve">ension the household </w:t>
      </w:r>
      <w:r w:rsidR="00606EFC" w:rsidRPr="009C088B">
        <w:t xml:space="preserve">can </w:t>
      </w:r>
      <w:r w:rsidR="00E81E72" w:rsidRPr="009C088B">
        <w:t xml:space="preserve">receive </w:t>
      </w:r>
      <w:r w:rsidR="00606EFC" w:rsidRPr="009C088B">
        <w:t>upon retirement</w:t>
      </w:r>
    </w:p>
    <w:p w14:paraId="448D8166" w14:textId="3E5E909B" w:rsidR="008E788B" w:rsidRPr="009C088B" w:rsidRDefault="008E788B" w:rsidP="009C088B">
      <w:pPr>
        <w:pStyle w:val="ListBullet"/>
      </w:pPr>
      <w:r w:rsidRPr="009C088B">
        <w:t>w</w:t>
      </w:r>
      <w:r w:rsidR="00395413" w:rsidRPr="009C088B">
        <w:t xml:space="preserve">ealth held in superannuation is not generally available to younger people </w:t>
      </w:r>
      <w:r w:rsidR="003A51FB" w:rsidRPr="009C088B">
        <w:t>at times where</w:t>
      </w:r>
      <w:r w:rsidR="00EE1905" w:rsidRPr="009C088B">
        <w:t xml:space="preserve"> it may</w:t>
      </w:r>
      <w:r w:rsidR="003A51FB" w:rsidRPr="009C088B">
        <w:t xml:space="preserve"> better support their wellbeing</w:t>
      </w:r>
      <w:r w:rsidR="000C19AC" w:rsidRPr="009C088B">
        <w:t>, such as to invest in human capital formation during working age</w:t>
      </w:r>
      <w:r w:rsidR="00AF0DEF" w:rsidRPr="009C088B">
        <w:t xml:space="preserve">. </w:t>
      </w:r>
    </w:p>
    <w:p w14:paraId="026D7D41" w14:textId="273DB2F1" w:rsidR="00E81E72" w:rsidRPr="009C088B" w:rsidRDefault="00395EBA" w:rsidP="009C088B">
      <w:pPr>
        <w:pStyle w:val="BodyText"/>
      </w:pPr>
      <w:r w:rsidRPr="009C088B">
        <w:t>Superannuation continues to play an important role in supporting households during retirement, and t</w:t>
      </w:r>
      <w:r w:rsidR="008E788B" w:rsidRPr="009C088B">
        <w:t>he maturing superannuation system means lower</w:t>
      </w:r>
      <w:r w:rsidR="008E788B" w:rsidRPr="009C088B">
        <w:noBreakHyphen/>
        <w:t xml:space="preserve">income Australians will have relatively more assets in retirement than previous generations. </w:t>
      </w:r>
      <w:r w:rsidR="00F14428" w:rsidRPr="009C088B">
        <w:t>However, m</w:t>
      </w:r>
      <w:r w:rsidR="000B328D" w:rsidRPr="009C088B">
        <w:t>ore work is needed to understand how the superannuation system has impacted the wellbeing of lower</w:t>
      </w:r>
      <w:r w:rsidR="000B328D" w:rsidRPr="009C088B">
        <w:noBreakHyphen/>
        <w:t xml:space="preserve">income Australians over time. </w:t>
      </w:r>
    </w:p>
    <w:p w14:paraId="741CA005" w14:textId="77777777" w:rsidR="00F824FA" w:rsidRPr="009C088B" w:rsidRDefault="00F824FA" w:rsidP="009C088B">
      <w:pPr>
        <w:pStyle w:val="Heading5"/>
      </w:pPr>
      <w:r w:rsidRPr="009C088B">
        <w:t>Strong growth in financial wealth mainly reflects large household savings</w:t>
      </w:r>
    </w:p>
    <w:p w14:paraId="79825AE3" w14:textId="45850ACF" w:rsidR="00F531AC" w:rsidRPr="009C088B" w:rsidRDefault="00F824FA" w:rsidP="009C088B">
      <w:pPr>
        <w:pStyle w:val="BodyText"/>
      </w:pPr>
      <w:r w:rsidRPr="009C088B">
        <w:t xml:space="preserve">Most of the </w:t>
      </w:r>
      <w:r w:rsidR="00EB04D7" w:rsidRPr="009C088B">
        <w:t>growth</w:t>
      </w:r>
      <w:r w:rsidRPr="009C088B">
        <w:t xml:space="preserve"> in financial wealth </w:t>
      </w:r>
      <w:r w:rsidR="006D6FB8" w:rsidRPr="009C088B">
        <w:t>over the COVID</w:t>
      </w:r>
      <w:r w:rsidR="006D6FB8" w:rsidRPr="009C088B">
        <w:noBreakHyphen/>
        <w:t xml:space="preserve">19 period </w:t>
      </w:r>
      <w:r w:rsidR="007A4D17" w:rsidRPr="009C088B">
        <w:t xml:space="preserve">is explained by </w:t>
      </w:r>
      <w:r w:rsidR="00440691" w:rsidRPr="009C088B">
        <w:t>larger</w:t>
      </w:r>
      <w:r w:rsidRPr="009C088B">
        <w:t xml:space="preserve"> bank balances, which reflects the high </w:t>
      </w:r>
      <w:r w:rsidR="007A4D17" w:rsidRPr="009C088B">
        <w:t xml:space="preserve">household </w:t>
      </w:r>
      <w:r w:rsidRPr="009C088B">
        <w:t xml:space="preserve">savings rate during the pandemic as incomes grew </w:t>
      </w:r>
      <w:r w:rsidR="00841CFA" w:rsidRPr="009C088B">
        <w:t>while</w:t>
      </w:r>
      <w:r w:rsidRPr="009C088B">
        <w:t xml:space="preserve"> </w:t>
      </w:r>
      <w:r w:rsidR="00DF4851" w:rsidRPr="009C088B">
        <w:t>lockdown restrictions limited</w:t>
      </w:r>
      <w:r w:rsidRPr="009C088B">
        <w:t xml:space="preserve"> consumption (figure 2.</w:t>
      </w:r>
      <w:r w:rsidR="000113A3" w:rsidRPr="009C088B">
        <w:t>17</w:t>
      </w:r>
      <w:r w:rsidRPr="009C088B">
        <w:t>).</w:t>
      </w:r>
      <w:r w:rsidR="00F531AC" w:rsidRPr="009C088B">
        <w:t xml:space="preserve"> Growth in asset values (such as share prices), supported by low interest rates, also contributed to increasing financial wealth. </w:t>
      </w:r>
    </w:p>
    <w:p w14:paraId="64631E6C" w14:textId="619BCDB0" w:rsidR="00F12591" w:rsidRPr="009C088B" w:rsidRDefault="00807B8E" w:rsidP="009C088B">
      <w:pPr>
        <w:pStyle w:val="BodyText"/>
      </w:pPr>
      <w:r w:rsidRPr="009C088B">
        <w:t>Financial wealth grew especially strongly for households in the bottom to middle deciles (figure 2.14, panel</w:t>
      </w:r>
      <w:r w:rsidR="00220BD3" w:rsidRPr="009C088B">
        <w:t> </w:t>
      </w:r>
      <w:r w:rsidRPr="009C088B">
        <w:t xml:space="preserve">b). </w:t>
      </w:r>
      <w:r w:rsidR="00CE7F6C" w:rsidRPr="009C088B">
        <w:t xml:space="preserve">This reflected the </w:t>
      </w:r>
      <w:r w:rsidR="004B7466" w:rsidRPr="009C088B">
        <w:t xml:space="preserve">lower base </w:t>
      </w:r>
      <w:r w:rsidR="00AD5F69" w:rsidRPr="009C088B">
        <w:t xml:space="preserve">of savings held by these households, </w:t>
      </w:r>
      <w:r w:rsidR="004B7466" w:rsidRPr="009C088B">
        <w:t xml:space="preserve">which </w:t>
      </w:r>
      <w:r w:rsidR="00AD5F69" w:rsidRPr="009C088B">
        <w:t xml:space="preserve">meant that the increase in </w:t>
      </w:r>
      <w:r w:rsidR="00B66136" w:rsidRPr="009C088B">
        <w:t xml:space="preserve">the savings rate that occurred during the pandemic resulted in </w:t>
      </w:r>
      <w:r w:rsidR="00F2423B" w:rsidRPr="009C088B">
        <w:t>a disproportionately large increase in</w:t>
      </w:r>
      <w:r w:rsidR="00032463" w:rsidRPr="009C088B">
        <w:t xml:space="preserve"> </w:t>
      </w:r>
      <w:r w:rsidR="00F34D2C" w:rsidRPr="009C088B">
        <w:t>the</w:t>
      </w:r>
      <w:r w:rsidR="00E527A3" w:rsidRPr="009C088B">
        <w:t xml:space="preserve"> size of their </w:t>
      </w:r>
      <w:r w:rsidR="00F34D2C" w:rsidRPr="009C088B">
        <w:t>deposits</w:t>
      </w:r>
      <w:r w:rsidR="00766125" w:rsidRPr="009C088B">
        <w:t>.</w:t>
      </w:r>
      <w:r w:rsidR="004920A0" w:rsidRPr="009C088B">
        <w:t xml:space="preserve"> </w:t>
      </w:r>
      <w:r w:rsidR="00960175" w:rsidRPr="009C088B">
        <w:t xml:space="preserve">In addition to building their </w:t>
      </w:r>
      <w:r w:rsidR="009B6610" w:rsidRPr="009C088B">
        <w:t xml:space="preserve">financial wealth through their </w:t>
      </w:r>
      <w:r w:rsidR="00960175" w:rsidRPr="009C088B">
        <w:t>bank deposits, h</w:t>
      </w:r>
      <w:r w:rsidR="00F12591" w:rsidRPr="009C088B">
        <w:t xml:space="preserve">igher income and savings also </w:t>
      </w:r>
      <w:r w:rsidR="000E41E1" w:rsidRPr="009C088B">
        <w:t>supported</w:t>
      </w:r>
      <w:r w:rsidR="00F12591" w:rsidRPr="009C088B">
        <w:t xml:space="preserve"> low</w:t>
      </w:r>
      <w:r w:rsidR="00F12591" w:rsidRPr="009C088B">
        <w:noBreakHyphen/>
        <w:t xml:space="preserve">wealth households </w:t>
      </w:r>
      <w:r w:rsidR="002168A7" w:rsidRPr="009C088B">
        <w:t>to improve their personal wealth by</w:t>
      </w:r>
      <w:r w:rsidR="000E41E1" w:rsidRPr="009C088B">
        <w:t xml:space="preserve"> </w:t>
      </w:r>
      <w:r w:rsidR="00F12591" w:rsidRPr="009C088B">
        <w:t>pay</w:t>
      </w:r>
      <w:r w:rsidR="000E41E1" w:rsidRPr="009C088B">
        <w:t>ing</w:t>
      </w:r>
      <w:r w:rsidR="00F12591" w:rsidRPr="009C088B">
        <w:t xml:space="preserve"> down </w:t>
      </w:r>
      <w:r w:rsidR="000E41E1" w:rsidRPr="009C088B">
        <w:t xml:space="preserve">their </w:t>
      </w:r>
      <w:r w:rsidR="00F12591" w:rsidRPr="009C088B">
        <w:t>debts</w:t>
      </w:r>
      <w:r w:rsidR="00BE5017" w:rsidRPr="009C088B">
        <w:t>,</w:t>
      </w:r>
      <w:r w:rsidR="00F12591" w:rsidRPr="009C088B">
        <w:t xml:space="preserve"> such as credit card and other personal debts.</w:t>
      </w:r>
    </w:p>
    <w:p w14:paraId="21C7C3F3" w14:textId="4749610C" w:rsidR="00F824FA" w:rsidRPr="009C088B" w:rsidRDefault="00F824FA" w:rsidP="009C088B">
      <w:pPr>
        <w:pStyle w:val="FigureTableHeading"/>
      </w:pPr>
      <w:r w:rsidRPr="009C088B">
        <w:lastRenderedPageBreak/>
        <w:t xml:space="preserve">Figure </w:t>
      </w:r>
      <w:r w:rsidR="000A77DD" w:rsidRPr="009C088B">
        <w:t>2</w:t>
      </w:r>
      <w:r w:rsidRPr="009C088B">
        <w:t>.</w:t>
      </w:r>
      <w:r w:rsidR="000A77DD" w:rsidRPr="009C088B">
        <w:t>17</w:t>
      </w:r>
      <w:r w:rsidRPr="009C088B">
        <w:t xml:space="preserve"> – </w:t>
      </w:r>
      <w:r w:rsidR="00521F3E" w:rsidRPr="009C088B">
        <w:t>The h</w:t>
      </w:r>
      <w:r w:rsidRPr="009C088B">
        <w:t xml:space="preserve">ousehold savings </w:t>
      </w:r>
      <w:r w:rsidR="00521F3E" w:rsidRPr="009C088B">
        <w:t xml:space="preserve">rate </w:t>
      </w:r>
      <w:r w:rsidR="00A76518" w:rsidRPr="009C088B">
        <w:t xml:space="preserve">rose </w:t>
      </w:r>
      <w:r w:rsidRPr="009C088B">
        <w:t>during the pandemic</w:t>
      </w:r>
    </w:p>
    <w:p w14:paraId="07B4FA14" w14:textId="432ECF63" w:rsidR="00F824FA" w:rsidRPr="009C088B" w:rsidRDefault="00F43A1C" w:rsidP="009C088B">
      <w:pPr>
        <w:pStyle w:val="FigureTableSubheading"/>
      </w:pPr>
      <w:r w:rsidRPr="009C088B">
        <w:t>Household saving ratio</w:t>
      </w:r>
      <w:r w:rsidR="00F824FA" w:rsidRPr="009C088B">
        <w:t>,</w:t>
      </w:r>
      <w:r w:rsidR="0010098C" w:rsidRPr="009C088B">
        <w:t xml:space="preserve"> seasonally adjusted,</w:t>
      </w:r>
      <w:r w:rsidR="00F824FA" w:rsidRPr="009C088B">
        <w:t xml:space="preserve"> 2015</w:t>
      </w:r>
      <w:r w:rsidR="00A76518" w:rsidRPr="009C088B">
        <w:t xml:space="preserve"> to 20</w:t>
      </w:r>
      <w:r w:rsidR="00F824FA" w:rsidRPr="009C088B">
        <w:t>23</w:t>
      </w:r>
    </w:p>
    <w:p w14:paraId="44EA789A" w14:textId="29938EC0" w:rsidR="00F824FA" w:rsidRPr="009C088B" w:rsidRDefault="007A20FE" w:rsidP="009C088B">
      <w:pPr>
        <w:pStyle w:val="BodyText"/>
      </w:pPr>
      <w:r w:rsidRPr="007A20FE">
        <w:rPr>
          <w:noProof/>
        </w:rPr>
        <w:drawing>
          <wp:inline distT="0" distB="0" distL="0" distR="0" wp14:anchorId="3BC7D46A" wp14:editId="4DCAB0BB">
            <wp:extent cx="6120130" cy="2876550"/>
            <wp:effectExtent l="0" t="0" r="0" b="0"/>
            <wp:docPr id="1369426150" name="Picture 25" descr="Figure 2.17 – This figure shows the household saving ratio between 2015 to 2023. It shows the household saving ratio increasing substantially throughout the pandemic before declining to pre-pandemic levels by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6150" name="Picture 25" descr="Figure 2.17 – This figure shows the household saving ratio between 2015 to 2023. It shows the household saving ratio increasing substantially throughout the pandemic before declining to pre-pandemic levels by June 20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39B47119" w14:textId="0611C0B7" w:rsidR="00E00A54" w:rsidRPr="009C088B" w:rsidRDefault="00E00A54" w:rsidP="009C088B">
      <w:pPr>
        <w:pStyle w:val="Note"/>
      </w:pPr>
      <w:r w:rsidRPr="009C088B">
        <w:rPr>
          <w:b/>
          <w:bCs/>
        </w:rPr>
        <w:t>a.</w:t>
      </w:r>
      <w:r w:rsidRPr="009C088B">
        <w:t xml:space="preserve"> </w:t>
      </w:r>
      <w:r w:rsidR="00424F90" w:rsidRPr="009C088B">
        <w:t>The h</w:t>
      </w:r>
      <w:r w:rsidRPr="009C088B">
        <w:t xml:space="preserve">ousehold saving ratio </w:t>
      </w:r>
      <w:r w:rsidR="000B3557" w:rsidRPr="009C088B">
        <w:t xml:space="preserve">refers to </w:t>
      </w:r>
      <w:r w:rsidR="00F402EA" w:rsidRPr="009C088B">
        <w:t xml:space="preserve">the </w:t>
      </w:r>
      <w:r w:rsidR="00A902E1" w:rsidRPr="009C088B">
        <w:t>percentage</w:t>
      </w:r>
      <w:r w:rsidR="0095192B" w:rsidRPr="009C088B">
        <w:t xml:space="preserve"> </w:t>
      </w:r>
      <w:r w:rsidR="00F402EA" w:rsidRPr="009C088B">
        <w:t xml:space="preserve">of household net disposable income that </w:t>
      </w:r>
      <w:r w:rsidR="00F32309" w:rsidRPr="009C088B">
        <w:t>households save</w:t>
      </w:r>
      <w:r w:rsidR="004C640C" w:rsidRPr="009C088B">
        <w:t>. It is</w:t>
      </w:r>
      <w:r w:rsidR="00CF54EF" w:rsidRPr="009C088B">
        <w:t xml:space="preserve"> </w:t>
      </w:r>
      <w:r w:rsidR="008D39E9" w:rsidRPr="009C088B">
        <w:t xml:space="preserve">calculated as </w:t>
      </w:r>
      <w:r w:rsidR="00424F90" w:rsidRPr="009C088B">
        <w:t xml:space="preserve">household net saving as a </w:t>
      </w:r>
      <w:r w:rsidR="00A902E1" w:rsidRPr="009C088B">
        <w:t>percentage</w:t>
      </w:r>
      <w:r w:rsidR="0090222D" w:rsidRPr="009C088B">
        <w:t xml:space="preserve"> </w:t>
      </w:r>
      <w:r w:rsidR="007F788E" w:rsidRPr="009C088B">
        <w:t>of</w:t>
      </w:r>
      <w:r w:rsidR="003C14C4" w:rsidRPr="009C088B">
        <w:t xml:space="preserve"> </w:t>
      </w:r>
      <w:r w:rsidR="007F788E" w:rsidRPr="009C088B">
        <w:t>household net disposable income</w:t>
      </w:r>
      <w:r w:rsidR="0095192B" w:rsidRPr="009C088B">
        <w:t>, and h</w:t>
      </w:r>
      <w:r w:rsidR="00E1385F" w:rsidRPr="009C088B">
        <w:t>ousehold net saving is calculated as household net disposable income less household final consumption expenditure</w:t>
      </w:r>
      <w:r w:rsidR="003C14C4" w:rsidRPr="009C088B">
        <w:t>.</w:t>
      </w:r>
    </w:p>
    <w:p w14:paraId="0D2A09C5" w14:textId="710B9E2F" w:rsidR="00F824FA" w:rsidRPr="009C088B" w:rsidRDefault="00F824FA" w:rsidP="009C088B">
      <w:pPr>
        <w:pStyle w:val="Source"/>
      </w:pPr>
      <w:r w:rsidRPr="009C088B">
        <w:t xml:space="preserve">Source: ABS </w:t>
      </w:r>
      <w:r w:rsidR="00125A82" w:rsidRPr="009C088B">
        <w:t>(2024a)</w:t>
      </w:r>
      <w:r w:rsidRPr="009C088B">
        <w:t>.</w:t>
      </w:r>
    </w:p>
    <w:p w14:paraId="0A0CD1E3" w14:textId="77777777" w:rsidR="00E136A2" w:rsidRPr="009C088B" w:rsidRDefault="00E136A2" w:rsidP="009C088B">
      <w:pPr>
        <w:pStyle w:val="Heading3"/>
      </w:pPr>
      <w:r w:rsidRPr="009C088B">
        <w:t>Further data on wealth inequality is needed</w:t>
      </w:r>
    </w:p>
    <w:p w14:paraId="28DC962E" w14:textId="78C92910" w:rsidR="00E136A2" w:rsidRPr="009C088B" w:rsidRDefault="00E136A2" w:rsidP="009C088B">
      <w:pPr>
        <w:pStyle w:val="BodyText"/>
      </w:pPr>
      <w:r w:rsidRPr="009C088B">
        <w:t xml:space="preserve">The Commission has relied on HILDA to conduct its analysis of wealth </w:t>
      </w:r>
      <w:r w:rsidR="00914D03" w:rsidRPr="009C088B">
        <w:t xml:space="preserve">inequality </w:t>
      </w:r>
      <w:r w:rsidRPr="009C088B">
        <w:t xml:space="preserve">as it was the only </w:t>
      </w:r>
      <w:r w:rsidR="00CA2B84" w:rsidRPr="009C088B">
        <w:t xml:space="preserve">available </w:t>
      </w:r>
      <w:r w:rsidRPr="009C088B">
        <w:t>dataset on household wealth that covered the pandemic period</w:t>
      </w:r>
      <w:r w:rsidR="009D5972" w:rsidRPr="009C088B">
        <w:t>. However,</w:t>
      </w:r>
      <w:r w:rsidRPr="009C088B">
        <w:t xml:space="preserve"> different datasets </w:t>
      </w:r>
      <w:r w:rsidR="009D5972" w:rsidRPr="009C088B">
        <w:t xml:space="preserve">use different methodologies for measuring wealth and </w:t>
      </w:r>
      <w:r w:rsidRPr="009C088B">
        <w:t xml:space="preserve">can </w:t>
      </w:r>
      <w:r w:rsidR="009D5972" w:rsidRPr="009C088B">
        <w:t>therefore</w:t>
      </w:r>
      <w:r w:rsidRPr="009C088B">
        <w:t xml:space="preserve"> yield </w:t>
      </w:r>
      <w:r w:rsidR="00E27C42" w:rsidRPr="009C088B">
        <w:t xml:space="preserve">slightly </w:t>
      </w:r>
      <w:r w:rsidRPr="009C088B">
        <w:t>different results</w:t>
      </w:r>
      <w:r w:rsidR="009D5972" w:rsidRPr="009C088B">
        <w:t xml:space="preserve"> on wealth inequality</w:t>
      </w:r>
      <w:r w:rsidRPr="009C088B">
        <w:t>. For example, SIH suggested there was a</w:t>
      </w:r>
      <w:r w:rsidR="00C9746C" w:rsidRPr="009C088B">
        <w:t xml:space="preserve"> </w:t>
      </w:r>
      <w:r w:rsidR="00B26365" w:rsidRPr="009C088B">
        <w:t>slight</w:t>
      </w:r>
      <w:r w:rsidRPr="009C088B">
        <w:t xml:space="preserve"> increase in wealth inequality </w:t>
      </w:r>
      <w:r w:rsidR="00AB2769" w:rsidRPr="009C088B">
        <w:t>throughout the 2000s, while</w:t>
      </w:r>
      <w:r w:rsidRPr="009C088B">
        <w:t xml:space="preserve"> HILDA </w:t>
      </w:r>
      <w:r w:rsidR="00AB2769" w:rsidRPr="009C088B">
        <w:t xml:space="preserve">indicated wealth inequality </w:t>
      </w:r>
      <w:r w:rsidRPr="009C088B">
        <w:t>was relatively stable (figure 2.</w:t>
      </w:r>
      <w:r w:rsidR="00482117" w:rsidRPr="009C088B">
        <w:t>12</w:t>
      </w:r>
      <w:r w:rsidRPr="009C088B">
        <w:t>).</w:t>
      </w:r>
    </w:p>
    <w:p w14:paraId="39777EA3" w14:textId="28DCBCDD" w:rsidR="00E136A2" w:rsidRPr="009C088B" w:rsidRDefault="00020A41" w:rsidP="009C088B">
      <w:pPr>
        <w:pStyle w:val="BodyText"/>
      </w:pPr>
      <w:r w:rsidRPr="009C088B">
        <w:t>As discussed in section</w:t>
      </w:r>
      <w:r w:rsidR="006A1B74" w:rsidRPr="009C088B">
        <w:t> </w:t>
      </w:r>
      <w:r w:rsidRPr="009C088B">
        <w:t>2.1,</w:t>
      </w:r>
      <w:r w:rsidR="00E136A2" w:rsidRPr="009C088B">
        <w:t xml:space="preserve"> economic conditions </w:t>
      </w:r>
      <w:r w:rsidRPr="009C088B">
        <w:t xml:space="preserve">have </w:t>
      </w:r>
      <w:r w:rsidR="00E136A2" w:rsidRPr="009C088B">
        <w:t>continue</w:t>
      </w:r>
      <w:r w:rsidRPr="009C088B">
        <w:t>d</w:t>
      </w:r>
      <w:r w:rsidR="00E136A2" w:rsidRPr="009C088B">
        <w:t xml:space="preserve"> to change </w:t>
      </w:r>
      <w:r w:rsidRPr="009C088B">
        <w:t>as Australia recovers from the pandemic</w:t>
      </w:r>
      <w:r w:rsidR="00E136A2" w:rsidRPr="009C088B">
        <w:t xml:space="preserve">. For example, the high household savings ratio </w:t>
      </w:r>
      <w:r w:rsidR="008463B5" w:rsidRPr="009C088B">
        <w:t>– which</w:t>
      </w:r>
      <w:r w:rsidR="00E136A2" w:rsidRPr="009C088B">
        <w:t xml:space="preserve"> </w:t>
      </w:r>
      <w:r w:rsidR="00B60B50" w:rsidRPr="009C088B">
        <w:t>led to</w:t>
      </w:r>
      <w:r w:rsidR="00E136A2" w:rsidRPr="009C088B">
        <w:t xml:space="preserve"> significant increases in financial wealth across the distribution </w:t>
      </w:r>
      <w:r w:rsidR="00B60B50" w:rsidRPr="009C088B">
        <w:t xml:space="preserve">– </w:t>
      </w:r>
      <w:r w:rsidR="00E136A2" w:rsidRPr="009C088B">
        <w:t>has since declined</w:t>
      </w:r>
      <w:r w:rsidR="006839F1" w:rsidRPr="009C088B">
        <w:t>,</w:t>
      </w:r>
      <w:r w:rsidR="00E136A2" w:rsidRPr="009C088B">
        <w:t xml:space="preserve"> as rising interest rates and cost</w:t>
      </w:r>
      <w:r w:rsidR="00793062" w:rsidRPr="009C088B">
        <w:t>s</w:t>
      </w:r>
      <w:r w:rsidR="00E136A2" w:rsidRPr="009C088B">
        <w:t xml:space="preserve"> of living have put significant pressure on households. The Commission’s analysis therefore does not capture more recent experiences of households and </w:t>
      </w:r>
      <w:r w:rsidR="006839F1" w:rsidRPr="009C088B">
        <w:t xml:space="preserve">the </w:t>
      </w:r>
      <w:r w:rsidR="00E136A2" w:rsidRPr="009C088B">
        <w:t xml:space="preserve">implications </w:t>
      </w:r>
      <w:r w:rsidR="006839F1" w:rsidRPr="009C088B">
        <w:t xml:space="preserve">for </w:t>
      </w:r>
      <w:r w:rsidR="00E136A2" w:rsidRPr="009C088B">
        <w:t>wealth inequality.</w:t>
      </w:r>
    </w:p>
    <w:p w14:paraId="2D76691A" w14:textId="257A5D06" w:rsidR="00FA5A41" w:rsidRDefault="00E136A2" w:rsidP="009C088B">
      <w:pPr>
        <w:pStyle w:val="BodyText"/>
      </w:pPr>
      <w:r w:rsidRPr="009C088B">
        <w:t xml:space="preserve">Given </w:t>
      </w:r>
      <w:r w:rsidR="00E60183" w:rsidRPr="009C088B">
        <w:t>current</w:t>
      </w:r>
      <w:r w:rsidRPr="009C088B">
        <w:t xml:space="preserve"> data limitations, analysis of wealth inequality should be revisited as more data becomes available</w:t>
      </w:r>
      <w:r w:rsidR="00E60183" w:rsidRPr="009C088B">
        <w:t>. This will provide</w:t>
      </w:r>
      <w:r w:rsidRPr="009C088B">
        <w:t xml:space="preserve"> </w:t>
      </w:r>
      <w:r w:rsidR="00E60183" w:rsidRPr="009C088B">
        <w:t xml:space="preserve">more clarity on </w:t>
      </w:r>
      <w:r w:rsidRPr="009C088B">
        <w:t xml:space="preserve">the effects of the pandemic and </w:t>
      </w:r>
      <w:r w:rsidR="003F336D" w:rsidRPr="009C088B">
        <w:t xml:space="preserve">subsequent </w:t>
      </w:r>
      <w:r w:rsidR="001114E5" w:rsidRPr="009C088B">
        <w:t>recovery</w:t>
      </w:r>
      <w:r w:rsidRPr="009C088B">
        <w:t>.</w:t>
      </w:r>
    </w:p>
    <w:p w14:paraId="538B6DBB" w14:textId="093B3889" w:rsidR="007752F5" w:rsidRPr="007752F5" w:rsidRDefault="00BE63D9" w:rsidP="00494782">
      <w:pPr>
        <w:pStyle w:val="Heading2"/>
      </w:pPr>
      <w:bookmarkStart w:id="39" w:name="_Toc166241777"/>
      <w:bookmarkStart w:id="40" w:name="_Toc166242598"/>
      <w:bookmarkStart w:id="41" w:name="_Toc166509974"/>
      <w:r>
        <w:lastRenderedPageBreak/>
        <w:t>Measur</w:t>
      </w:r>
      <w:r w:rsidR="007810B0">
        <w:t>es of</w:t>
      </w:r>
      <w:r>
        <w:t xml:space="preserve"> </w:t>
      </w:r>
      <w:r w:rsidR="000A2B09">
        <w:t xml:space="preserve">potential and actual </w:t>
      </w:r>
      <w:r w:rsidR="005D382B">
        <w:t>consumption</w:t>
      </w:r>
      <w:bookmarkEnd w:id="39"/>
      <w:bookmarkEnd w:id="40"/>
      <w:bookmarkEnd w:id="41"/>
    </w:p>
    <w:p w14:paraId="66B2006B" w14:textId="263A389E" w:rsidR="005D382B" w:rsidRPr="009C088B" w:rsidRDefault="005D382B" w:rsidP="00494782">
      <w:pPr>
        <w:pStyle w:val="Heading3"/>
        <w:rPr>
          <w:spacing w:val="-6"/>
        </w:rPr>
      </w:pPr>
      <w:r w:rsidRPr="009C088B">
        <w:rPr>
          <w:spacing w:val="-6"/>
        </w:rPr>
        <w:t>Wealth</w:t>
      </w:r>
      <w:r w:rsidR="005F1E79" w:rsidRPr="009C088B">
        <w:rPr>
          <w:spacing w:val="-6"/>
        </w:rPr>
        <w:t>-</w:t>
      </w:r>
      <w:r w:rsidRPr="009C088B">
        <w:rPr>
          <w:spacing w:val="-6"/>
        </w:rPr>
        <w:t>adjusted</w:t>
      </w:r>
      <w:r w:rsidR="005F1E79" w:rsidRPr="009C088B">
        <w:rPr>
          <w:spacing w:val="-6"/>
        </w:rPr>
        <w:t xml:space="preserve"> </w:t>
      </w:r>
      <w:r w:rsidRPr="009C088B">
        <w:rPr>
          <w:spacing w:val="-6"/>
        </w:rPr>
        <w:t xml:space="preserve">income </w:t>
      </w:r>
      <w:r w:rsidR="005566DC" w:rsidRPr="009C088B">
        <w:rPr>
          <w:spacing w:val="-6"/>
        </w:rPr>
        <w:t>provides an indication of ability to consume</w:t>
      </w:r>
    </w:p>
    <w:p w14:paraId="258A0707" w14:textId="21D14995" w:rsidR="00833B99" w:rsidRDefault="006A6758" w:rsidP="00494782">
      <w:pPr>
        <w:pStyle w:val="BodyText"/>
        <w:keepNext/>
        <w:keepLines/>
      </w:pPr>
      <w:r>
        <w:t xml:space="preserve">While the analysis so far has examined income and wealth separately, </w:t>
      </w:r>
      <w:proofErr w:type="gramStart"/>
      <w:r>
        <w:t>in reality</w:t>
      </w:r>
      <w:r w:rsidR="007449F7">
        <w:t>,</w:t>
      </w:r>
      <w:r>
        <w:t xml:space="preserve"> a</w:t>
      </w:r>
      <w:r w:rsidR="00833B99">
        <w:t>n</w:t>
      </w:r>
      <w:proofErr w:type="gramEnd"/>
      <w:r w:rsidR="00833B99">
        <w:t xml:space="preserve"> individual’s ability to consume </w:t>
      </w:r>
      <w:r w:rsidR="00153337">
        <w:t xml:space="preserve">over their lifetime </w:t>
      </w:r>
      <w:r w:rsidR="00833B99">
        <w:t xml:space="preserve">is jointly determined by their income and wealth. Individuals with low incomes can increase consumption by borrowing against assets, consuming their wealth stock directly or converting their wealth into income streams to finance consumption. The absence of wealth or presence of debts can make an otherwise high-income </w:t>
      </w:r>
      <w:r w:rsidR="00763CC7">
        <w:t xml:space="preserve">individual </w:t>
      </w:r>
      <w:r w:rsidR="00833B99">
        <w:t>more vulnerable to income shocks.</w:t>
      </w:r>
    </w:p>
    <w:p w14:paraId="3B3C6DF0" w14:textId="0D5234B5" w:rsidR="00833B99" w:rsidRDefault="00174945" w:rsidP="00833B99">
      <w:pPr>
        <w:pStyle w:val="BodyText"/>
      </w:pPr>
      <w:r>
        <w:t>H</w:t>
      </w:r>
      <w:r w:rsidR="00833B99">
        <w:t xml:space="preserve">ouseholds with higher income tend to accumulate more wealth, </w:t>
      </w:r>
      <w:r>
        <w:t>but</w:t>
      </w:r>
      <w:r w:rsidR="00833B99">
        <w:t xml:space="preserve"> there are some exceptions</w:t>
      </w:r>
      <w:r w:rsidR="00686C50">
        <w:t xml:space="preserve"> (figure</w:t>
      </w:r>
      <w:r w:rsidR="00222EC7">
        <w:t> 2.18</w:t>
      </w:r>
      <w:r w:rsidR="00686C50">
        <w:t>)</w:t>
      </w:r>
      <w:r w:rsidR="00833B99">
        <w:t>. For example</w:t>
      </w:r>
      <w:r w:rsidR="004F2FD0">
        <w:t xml:space="preserve">, </w:t>
      </w:r>
      <w:r w:rsidR="009C1311">
        <w:t xml:space="preserve">according to </w:t>
      </w:r>
      <w:r w:rsidR="00A004D3">
        <w:t xml:space="preserve">HILDA </w:t>
      </w:r>
      <w:r w:rsidR="009C1311">
        <w:t>data</w:t>
      </w:r>
      <w:r w:rsidR="00833B99">
        <w:t>:</w:t>
      </w:r>
    </w:p>
    <w:p w14:paraId="1852543A" w14:textId="75009A17" w:rsidR="00833B99" w:rsidRDefault="00833B99" w:rsidP="00087D7F">
      <w:pPr>
        <w:pStyle w:val="ListBullet"/>
      </w:pPr>
      <w:r>
        <w:t xml:space="preserve">13% of those in the lowest income quintile </w:t>
      </w:r>
      <w:r w:rsidR="003B6C6E">
        <w:t>in 2021</w:t>
      </w:r>
      <w:r w:rsidR="003B6C6E">
        <w:noBreakHyphen/>
        <w:t xml:space="preserve">22 </w:t>
      </w:r>
      <w:r w:rsidR="00A410D0">
        <w:t>were</w:t>
      </w:r>
      <w:r>
        <w:t xml:space="preserve"> in the highest wealth quintile </w:t>
      </w:r>
      <w:r w:rsidR="003B6C6E">
        <w:t>in 2022</w:t>
      </w:r>
      <w:r w:rsidR="003B6C6E">
        <w:noBreakHyphen/>
        <w:t>23</w:t>
      </w:r>
    </w:p>
    <w:p w14:paraId="2975E5DA" w14:textId="332450B4" w:rsidR="00833B99" w:rsidRDefault="00833B99" w:rsidP="00087D7F">
      <w:pPr>
        <w:pStyle w:val="ListBullet"/>
      </w:pPr>
      <w:r>
        <w:t xml:space="preserve">5% of those in the highest income quintile </w:t>
      </w:r>
      <w:r w:rsidR="003B6C6E">
        <w:t>in 2021</w:t>
      </w:r>
      <w:r w:rsidR="003B6C6E">
        <w:noBreakHyphen/>
        <w:t xml:space="preserve">22 </w:t>
      </w:r>
      <w:r w:rsidR="00A410D0">
        <w:t>were</w:t>
      </w:r>
      <w:r>
        <w:t xml:space="preserve"> in the lowest wealth quintile</w:t>
      </w:r>
      <w:r w:rsidR="003B6C6E">
        <w:t xml:space="preserve"> in 2022</w:t>
      </w:r>
      <w:r w:rsidR="003B6C6E">
        <w:noBreakHyphen/>
        <w:t>23</w:t>
      </w:r>
      <w:r>
        <w:t xml:space="preserve">. </w:t>
      </w:r>
    </w:p>
    <w:p w14:paraId="3681B7BF" w14:textId="42427ACA" w:rsidR="000F3F3C" w:rsidRDefault="00833B99" w:rsidP="00833B99">
      <w:pPr>
        <w:pStyle w:val="BodyText"/>
      </w:pPr>
      <w:r w:rsidRPr="00F4428B">
        <w:t xml:space="preserve">This indicates that there are certain groups of people </w:t>
      </w:r>
      <w:r w:rsidR="00971216">
        <w:t>who have high income and low wealth (e.g. young workers</w:t>
      </w:r>
      <w:r w:rsidR="00923948">
        <w:t xml:space="preserve"> with student debt</w:t>
      </w:r>
      <w:r w:rsidR="00971216">
        <w:t xml:space="preserve">) </w:t>
      </w:r>
      <w:r w:rsidR="00D22AB6">
        <w:t xml:space="preserve">or low </w:t>
      </w:r>
      <w:r w:rsidR="0048417C">
        <w:t>income</w:t>
      </w:r>
      <w:r w:rsidR="00D22AB6">
        <w:t xml:space="preserve"> and high </w:t>
      </w:r>
      <w:r w:rsidR="0048417C">
        <w:t xml:space="preserve">wealth </w:t>
      </w:r>
      <w:r w:rsidR="00D22AB6">
        <w:t>(e.g. retiree homeowners)</w:t>
      </w:r>
      <w:r w:rsidR="00D27D93">
        <w:t>,</w:t>
      </w:r>
      <w:r w:rsidR="00D22AB6">
        <w:t xml:space="preserve"> </w:t>
      </w:r>
      <w:r w:rsidRPr="00F4428B">
        <w:t xml:space="preserve">for whom </w:t>
      </w:r>
      <w:r w:rsidR="00E0027A">
        <w:t>separate</w:t>
      </w:r>
      <w:r w:rsidR="000E74FB">
        <w:t xml:space="preserve"> </w:t>
      </w:r>
      <w:r w:rsidRPr="00F4428B">
        <w:t xml:space="preserve">income and wealth </w:t>
      </w:r>
      <w:r w:rsidR="000E74FB">
        <w:t xml:space="preserve">measures </w:t>
      </w:r>
      <w:r w:rsidRPr="00F4428B">
        <w:t xml:space="preserve">may </w:t>
      </w:r>
      <w:r w:rsidR="00E0027A">
        <w:t xml:space="preserve">be </w:t>
      </w:r>
      <w:r w:rsidRPr="00F4428B">
        <w:t xml:space="preserve">a poor </w:t>
      </w:r>
      <w:r w:rsidR="00E0027A">
        <w:t xml:space="preserve">representation of </w:t>
      </w:r>
      <w:r w:rsidRPr="00F4428B">
        <w:t>overall material wellbeing.</w:t>
      </w:r>
    </w:p>
    <w:p w14:paraId="37A510FE" w14:textId="1F8E9D98" w:rsidR="00600187" w:rsidRPr="00C24FC4" w:rsidRDefault="00600187">
      <w:pPr>
        <w:pStyle w:val="FigureTableHeading"/>
      </w:pPr>
      <w:r w:rsidRPr="00C24FC4">
        <w:t xml:space="preserve">Figure </w:t>
      </w:r>
      <w:r w:rsidR="000A77DD">
        <w:rPr>
          <w:noProof/>
        </w:rPr>
        <w:t>2</w:t>
      </w:r>
      <w:r w:rsidRPr="00C24FC4">
        <w:t>.</w:t>
      </w:r>
      <w:r w:rsidR="000A77DD">
        <w:rPr>
          <w:noProof/>
        </w:rPr>
        <w:t>18</w:t>
      </w:r>
      <w:r w:rsidRPr="00C24FC4">
        <w:t xml:space="preserve"> – </w:t>
      </w:r>
      <w:r w:rsidR="00844A6E" w:rsidRPr="00C24FC4">
        <w:t>Income and wealth</w:t>
      </w:r>
      <w:r w:rsidRPr="00C24FC4">
        <w:t xml:space="preserve"> are not perfectly correlated</w:t>
      </w:r>
    </w:p>
    <w:p w14:paraId="5289A3DC" w14:textId="2E088DA6" w:rsidR="00600187" w:rsidRDefault="00F37364">
      <w:pPr>
        <w:pStyle w:val="FigureTableSubheading"/>
        <w:keepLines/>
      </w:pPr>
      <w:r w:rsidRPr="00C24FC4">
        <w:t xml:space="preserve">Share of </w:t>
      </w:r>
      <w:r w:rsidR="00EF4C8A" w:rsidRPr="00C24FC4">
        <w:t xml:space="preserve">2021-22 </w:t>
      </w:r>
      <w:r w:rsidRPr="00C24FC4">
        <w:t xml:space="preserve">income quintiles in </w:t>
      </w:r>
      <w:r w:rsidR="00EF4C8A" w:rsidRPr="00C24FC4">
        <w:t xml:space="preserve">2022-23 </w:t>
      </w:r>
      <w:r w:rsidRPr="00C24FC4">
        <w:t>wealth quintiles</w:t>
      </w:r>
      <w:r>
        <w:t xml:space="preserve"> </w:t>
      </w:r>
    </w:p>
    <w:p w14:paraId="0560029F" w14:textId="7D34F963" w:rsidR="00600187" w:rsidRPr="005550A0" w:rsidRDefault="00B073A5">
      <w:pPr>
        <w:pStyle w:val="BodyText"/>
      </w:pPr>
      <w:r w:rsidRPr="00B073A5">
        <w:rPr>
          <w:noProof/>
        </w:rPr>
        <w:drawing>
          <wp:inline distT="0" distB="0" distL="0" distR="0" wp14:anchorId="372FD163" wp14:editId="5985AA51">
            <wp:extent cx="6120130" cy="2867660"/>
            <wp:effectExtent l="0" t="0" r="0" b="0"/>
            <wp:docPr id="1087331072" name="Picture 26" descr="Figure 2.18 - This figure shows the share of 2021-22 income quintiles in 2022-23 wealth quintiles. It shows that a small portion of people in the highest income quintile also belong to the highest wealth quintile and vice ve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1072" name="Picture 26" descr="Figure 2.18 - This figure shows the share of 2021-22 income quintiles in 2022-23 wealth quintiles. It shows that a small portion of people in the highest income quintile also belong to the highest wealth quintile and vice versa.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p>
    <w:p w14:paraId="259A7F6B" w14:textId="4CA0CB5A" w:rsidR="003E083F" w:rsidRDefault="00600187" w:rsidP="000F3F3C">
      <w:pPr>
        <w:pStyle w:val="Source"/>
      </w:pPr>
      <w:r w:rsidRPr="00696447">
        <w:t xml:space="preserve">Source: </w:t>
      </w:r>
      <w:r w:rsidR="00EF4C8A">
        <w:t xml:space="preserve">Productivity Commission estimates using Melbourne Institute </w:t>
      </w:r>
      <w:r w:rsidR="00E81A07">
        <w:t xml:space="preserve">data </w:t>
      </w:r>
      <w:r w:rsidR="00EF4C8A">
        <w:t xml:space="preserve">(Household, Income and Labour Dynamics in Australia (HILDA) Survey, Release 22) </w:t>
      </w:r>
    </w:p>
    <w:p w14:paraId="2CC17FE4" w14:textId="41861F0F" w:rsidR="0060475E" w:rsidRPr="00766504" w:rsidRDefault="0060475E" w:rsidP="005206A2">
      <w:pPr>
        <w:pStyle w:val="BodyText"/>
        <w:rPr>
          <w:spacing w:val="-6"/>
        </w:rPr>
      </w:pPr>
      <w:r w:rsidRPr="003E6B26">
        <w:rPr>
          <w:spacing w:val="-4"/>
        </w:rPr>
        <w:t>Looking at both income and wealth combined could help to get a better sense of people’s ability to maintain a standard of living and ability to respond to a financial shock. One way to do this is through a ‘wealth</w:t>
      </w:r>
      <w:r w:rsidR="00BA58FD" w:rsidRPr="003E6B26">
        <w:rPr>
          <w:spacing w:val="-4"/>
        </w:rPr>
        <w:noBreakHyphen/>
      </w:r>
      <w:r w:rsidRPr="003E6B26">
        <w:rPr>
          <w:spacing w:val="-4"/>
        </w:rPr>
        <w:t xml:space="preserve">adjusted income’ measure. Wealth-adjusted income is calculated by converting net wealth to a series of yearly income payments (known as </w:t>
      </w:r>
      <w:proofErr w:type="spellStart"/>
      <w:r w:rsidRPr="003E6B26">
        <w:rPr>
          <w:spacing w:val="-4"/>
        </w:rPr>
        <w:t>annuitised</w:t>
      </w:r>
      <w:proofErr w:type="spellEnd"/>
      <w:r w:rsidRPr="003E6B26">
        <w:rPr>
          <w:spacing w:val="-4"/>
        </w:rPr>
        <w:t xml:space="preserve"> wealth), which is then is added to annual disposable income. Any income from </w:t>
      </w:r>
      <w:r w:rsidRPr="00766504">
        <w:rPr>
          <w:spacing w:val="-6"/>
        </w:rPr>
        <w:t xml:space="preserve">assets is excluded from disposable income to avoid double counting when </w:t>
      </w:r>
      <w:proofErr w:type="spellStart"/>
      <w:r w:rsidRPr="00766504">
        <w:rPr>
          <w:spacing w:val="-6"/>
        </w:rPr>
        <w:t>annuitised</w:t>
      </w:r>
      <w:proofErr w:type="spellEnd"/>
      <w:r w:rsidRPr="00766504">
        <w:rPr>
          <w:spacing w:val="-6"/>
        </w:rPr>
        <w:t xml:space="preserve"> wealth is added (figure 2.19).</w:t>
      </w:r>
    </w:p>
    <w:p w14:paraId="7D275614" w14:textId="6483995C" w:rsidR="006103DE" w:rsidRPr="00146382" w:rsidRDefault="00687FCB">
      <w:pPr>
        <w:pStyle w:val="FigureTableHeading"/>
      </w:pPr>
      <w:r>
        <w:lastRenderedPageBreak/>
        <w:t xml:space="preserve">Figure </w:t>
      </w:r>
      <w:r w:rsidR="00420EC0">
        <w:t>2.19</w:t>
      </w:r>
      <w:r w:rsidR="006103DE">
        <w:rPr>
          <w:noProof/>
        </w:rPr>
        <w:t xml:space="preserve"> </w:t>
      </w:r>
      <w:r w:rsidR="006103DE">
        <w:t xml:space="preserve">– </w:t>
      </w:r>
      <w:r w:rsidR="00A255CF">
        <w:t xml:space="preserve">Calculating wealth-adjusted </w:t>
      </w:r>
      <w:proofErr w:type="spellStart"/>
      <w:r w:rsidR="00A255CF">
        <w:t>income</w:t>
      </w:r>
      <w:r w:rsidR="006103DE" w:rsidRPr="00066CF5">
        <w:rPr>
          <w:vertAlign w:val="superscript"/>
        </w:rPr>
        <w:t>a</w:t>
      </w:r>
      <w:proofErr w:type="spellEnd"/>
    </w:p>
    <w:p w14:paraId="48C14F69" w14:textId="523721A6" w:rsidR="00687FCB" w:rsidRDefault="007A4BFE" w:rsidP="00687FCB">
      <w:pPr>
        <w:pStyle w:val="BodyText"/>
      </w:pPr>
      <w:r w:rsidRPr="007A4BFE">
        <w:rPr>
          <w:noProof/>
        </w:rPr>
        <w:drawing>
          <wp:inline distT="0" distB="0" distL="0" distR="0" wp14:anchorId="27526336" wp14:editId="7BA83BD2">
            <wp:extent cx="5886450" cy="1076325"/>
            <wp:effectExtent l="0" t="0" r="0" b="9525"/>
            <wp:docPr id="562183154" name="Picture 1" descr="Figure 2.19 - This figure shows that wealth-adjusted income is the sum of disposable income (minus income from assets) and annuitised w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83154" name="Picture 1" descr="Figure 2.19 - This figure shows that wealth-adjusted income is the sum of disposable income (minus income from assets) and annuitised wealth.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86450" cy="1076325"/>
                    </a:xfrm>
                    <a:prstGeom prst="rect">
                      <a:avLst/>
                    </a:prstGeom>
                    <a:noFill/>
                    <a:ln>
                      <a:noFill/>
                    </a:ln>
                  </pic:spPr>
                </pic:pic>
              </a:graphicData>
            </a:graphic>
          </wp:inline>
        </w:drawing>
      </w:r>
    </w:p>
    <w:p w14:paraId="3B10544C" w14:textId="2F51D1EC" w:rsidR="00687FCB" w:rsidRDefault="006103DE" w:rsidP="00687FCB">
      <w:pPr>
        <w:pStyle w:val="Note"/>
        <w:keepLines/>
      </w:pPr>
      <w:r w:rsidRPr="00180E66">
        <w:rPr>
          <w:b/>
          <w:bCs/>
        </w:rPr>
        <w:t>a.</w:t>
      </w:r>
      <w:r>
        <w:t xml:space="preserve"> </w:t>
      </w:r>
      <w:r w:rsidR="002E3079">
        <w:t>All income and wealth values are at the equivalised household level</w:t>
      </w:r>
      <w:r>
        <w:t xml:space="preserve">. </w:t>
      </w:r>
    </w:p>
    <w:p w14:paraId="2F943DFA" w14:textId="2C8BAA6B" w:rsidR="008060BD" w:rsidRDefault="008060BD" w:rsidP="008060BD">
      <w:pPr>
        <w:pStyle w:val="BodyText"/>
      </w:pPr>
      <w:r>
        <w:t xml:space="preserve">Measures of wealth-adjusted income do not predict how people </w:t>
      </w:r>
      <w:proofErr w:type="gramStart"/>
      <w:r>
        <w:t>actually consume</w:t>
      </w:r>
      <w:proofErr w:type="gramEnd"/>
      <w:r w:rsidR="008E0FBC">
        <w:t>,</w:t>
      </w:r>
      <w:r>
        <w:t xml:space="preserve"> but rather look at the theoretical level they could consume at, given their income and wealth resources. The two methods </w:t>
      </w:r>
      <w:r w:rsidR="008510E6">
        <w:t xml:space="preserve">for </w:t>
      </w:r>
      <w:r>
        <w:t>estimat</w:t>
      </w:r>
      <w:r w:rsidR="008510E6">
        <w:t>ing</w:t>
      </w:r>
      <w:r>
        <w:t xml:space="preserve"> wealth-adjusted income </w:t>
      </w:r>
      <w:r w:rsidR="008510E6">
        <w:t>vary on the extent to which people are assumed to draw down their wealth</w:t>
      </w:r>
      <w:r w:rsidR="00800E0F">
        <w:t xml:space="preserve"> over time</w:t>
      </w:r>
      <w:r w:rsidR="008510E6">
        <w:t>,</w:t>
      </w:r>
      <w:r>
        <w:t xml:space="preserve"> </w:t>
      </w:r>
      <w:r w:rsidR="00800E0F">
        <w:t xml:space="preserve">thereby </w:t>
      </w:r>
      <w:r>
        <w:t>produc</w:t>
      </w:r>
      <w:r w:rsidR="001128CB">
        <w:t>ing</w:t>
      </w:r>
      <w:r>
        <w:t xml:space="preserve"> upper and lower bounds for this measure. </w:t>
      </w:r>
    </w:p>
    <w:p w14:paraId="651A7B3B" w14:textId="205A85EB" w:rsidR="008060BD" w:rsidRDefault="008060BD" w:rsidP="00B7463E">
      <w:pPr>
        <w:pStyle w:val="ListBullet"/>
      </w:pPr>
      <w:r>
        <w:t>The lifetime annuity method provides a</w:t>
      </w:r>
      <w:r w:rsidR="00A5631B">
        <w:t>n</w:t>
      </w:r>
      <w:r>
        <w:t xml:space="preserve"> upper bound for the level of consumption a household could support using their income and wealth</w:t>
      </w:r>
      <w:r w:rsidR="0056225E">
        <w:t>. It assumes</w:t>
      </w:r>
      <w:r>
        <w:t xml:space="preserve"> they consume </w:t>
      </w:r>
      <w:r w:rsidR="00C8740E">
        <w:t xml:space="preserve">the entirety of their wealth </w:t>
      </w:r>
      <w:r>
        <w:t xml:space="preserve">at a </w:t>
      </w:r>
      <w:r w:rsidR="00D7377C">
        <w:t>constant rate</w:t>
      </w:r>
      <w:r>
        <w:t xml:space="preserve"> </w:t>
      </w:r>
      <w:r w:rsidR="00C2295D">
        <w:t xml:space="preserve">over the remainder </w:t>
      </w:r>
      <w:r>
        <w:t>of the</w:t>
      </w:r>
      <w:r w:rsidR="0056225E">
        <w:t>ir</w:t>
      </w:r>
      <w:r>
        <w:t xml:space="preserve"> lives, leaving behind no inheritance. The value of </w:t>
      </w:r>
      <w:proofErr w:type="spellStart"/>
      <w:r>
        <w:t>annuitised</w:t>
      </w:r>
      <w:proofErr w:type="spellEnd"/>
      <w:r>
        <w:t xml:space="preserve"> wealth will differ depending on the expected lifetime of the household responding person, type of assets and debts held and the value of these assets and debts</w:t>
      </w:r>
      <w:r w:rsidR="00A453ED">
        <w:t>.</w:t>
      </w:r>
      <w:r w:rsidR="004D2416" w:rsidRPr="006355B3">
        <w:rPr>
          <w:rStyle w:val="FootnoteReference"/>
        </w:rPr>
        <w:footnoteReference w:id="14"/>
      </w:r>
      <w:r>
        <w:t xml:space="preserve"> </w:t>
      </w:r>
    </w:p>
    <w:p w14:paraId="43F6775A" w14:textId="0EC2C370" w:rsidR="008060BD" w:rsidRDefault="008060BD" w:rsidP="00B7463E">
      <w:pPr>
        <w:pStyle w:val="ListBullet"/>
      </w:pPr>
      <w:r>
        <w:t xml:space="preserve">The fixed rate method, which </w:t>
      </w:r>
      <w:r w:rsidR="00BD6453">
        <w:t xml:space="preserve">provides </w:t>
      </w:r>
      <w:r>
        <w:t>a lower</w:t>
      </w:r>
      <w:r w:rsidR="00B4504C">
        <w:t xml:space="preserve"> </w:t>
      </w:r>
      <w:r>
        <w:t>bound, assumes that households receive a fixed return on their assets and debt</w:t>
      </w:r>
      <w:r w:rsidR="00586E1D">
        <w:t xml:space="preserve"> that can be used to fund consumption</w:t>
      </w:r>
      <w:r w:rsidR="0017130A">
        <w:t>, but that</w:t>
      </w:r>
      <w:r>
        <w:t xml:space="preserve"> </w:t>
      </w:r>
      <w:r w:rsidR="0017130A">
        <w:t>they</w:t>
      </w:r>
      <w:r>
        <w:t xml:space="preserve"> </w:t>
      </w:r>
      <w:r w:rsidR="0017130A">
        <w:t xml:space="preserve">do not </w:t>
      </w:r>
      <w:r>
        <w:t xml:space="preserve">deplete their stock of wealth at the end of their expected lifetime. The value of </w:t>
      </w:r>
      <w:proofErr w:type="spellStart"/>
      <w:r>
        <w:t>annuitised</w:t>
      </w:r>
      <w:proofErr w:type="spellEnd"/>
      <w:r>
        <w:t xml:space="preserve"> wealth will not be affected by the age of the household responding </w:t>
      </w:r>
      <w:proofErr w:type="gramStart"/>
      <w:r>
        <w:t>person</w:t>
      </w:r>
      <w:r w:rsidR="00130E83">
        <w:t>,</w:t>
      </w:r>
      <w:r>
        <w:t xml:space="preserve"> but</w:t>
      </w:r>
      <w:proofErr w:type="gramEnd"/>
      <w:r>
        <w:t xml:space="preserve"> will be affected by the type </w:t>
      </w:r>
      <w:r w:rsidR="00B4504C">
        <w:t xml:space="preserve">and value </w:t>
      </w:r>
      <w:r>
        <w:t xml:space="preserve">of assets and debts held. </w:t>
      </w:r>
    </w:p>
    <w:p w14:paraId="7CEDAB48" w14:textId="4E5F7785" w:rsidR="007A5C7D" w:rsidRDefault="00B71BC3" w:rsidP="007A5C7D">
      <w:pPr>
        <w:pStyle w:val="BodyText"/>
      </w:pPr>
      <w:r>
        <w:t xml:space="preserve">Regardless of the method used, estimates of the Gini coefficient for equivalised wealth-adjusted income measures </w:t>
      </w:r>
      <w:r w:rsidR="0086231E">
        <w:t xml:space="preserve">have remained relatively constant between </w:t>
      </w:r>
      <w:r w:rsidR="00686DE1">
        <w:t>2017</w:t>
      </w:r>
      <w:r w:rsidR="00DF21F1">
        <w:noBreakHyphen/>
      </w:r>
      <w:r w:rsidR="0086231E">
        <w:t xml:space="preserve">18 and </w:t>
      </w:r>
      <w:r w:rsidR="00686DE1">
        <w:t>2021</w:t>
      </w:r>
      <w:r w:rsidR="00DF21F1">
        <w:noBreakHyphen/>
      </w:r>
      <w:r w:rsidR="0086231E">
        <w:t xml:space="preserve">22. </w:t>
      </w:r>
      <w:r w:rsidR="00597F77">
        <w:t>T</w:t>
      </w:r>
      <w:r w:rsidR="00DE4C1E">
        <w:t>he</w:t>
      </w:r>
      <w:r w:rsidR="00165246">
        <w:t xml:space="preserve"> w</w:t>
      </w:r>
      <w:r w:rsidR="0086231E">
        <w:t xml:space="preserve">ealth-adjusted income </w:t>
      </w:r>
      <w:r w:rsidR="00DE4C1E">
        <w:t xml:space="preserve">Gini coefficients </w:t>
      </w:r>
      <w:r>
        <w:t>are slightly higher than estimates of the Gini for equivalised disposable income</w:t>
      </w:r>
      <w:r w:rsidR="000D09B4">
        <w:t xml:space="preserve"> (figure</w:t>
      </w:r>
      <w:r w:rsidR="00222EC7">
        <w:t> 2.20</w:t>
      </w:r>
      <w:r w:rsidR="000D09B4">
        <w:t>)</w:t>
      </w:r>
      <w:r>
        <w:t xml:space="preserve">. This partly reflects the fact that wealth </w:t>
      </w:r>
      <w:r w:rsidR="0001361A">
        <w:t>is</w:t>
      </w:r>
      <w:r>
        <w:t xml:space="preserve"> more unequally distributed than income.</w:t>
      </w:r>
      <w:r w:rsidR="00923015">
        <w:t xml:space="preserve"> </w:t>
      </w:r>
      <w:r w:rsidR="00EB5DB3">
        <w:t xml:space="preserve">Moreover, </w:t>
      </w:r>
      <w:r w:rsidR="00EC5034">
        <w:t xml:space="preserve">the gap between </w:t>
      </w:r>
      <w:r w:rsidR="0001361A">
        <w:t>income and wealth</w:t>
      </w:r>
      <w:r w:rsidR="00811747">
        <w:noBreakHyphen/>
      </w:r>
      <w:r w:rsidR="0001361A">
        <w:t xml:space="preserve">adjusted income </w:t>
      </w:r>
      <w:r w:rsidR="00EC5034">
        <w:t xml:space="preserve">is </w:t>
      </w:r>
      <w:r w:rsidR="00960A16">
        <w:t xml:space="preserve">particularly </w:t>
      </w:r>
      <w:r w:rsidR="0044014D">
        <w:t xml:space="preserve">pronounced for cohorts </w:t>
      </w:r>
      <w:r w:rsidR="00E44166">
        <w:t xml:space="preserve">that sit in different positions on the income and wealth distributions (for example, </w:t>
      </w:r>
      <w:r w:rsidR="0005185D">
        <w:t xml:space="preserve">people with relatively low income and relatively high wealth, as described above). This is discussed further in chapter </w:t>
      </w:r>
      <w:r w:rsidR="00C74AF9">
        <w:t>3</w:t>
      </w:r>
      <w:r w:rsidR="0005185D">
        <w:t>’s analysis o</w:t>
      </w:r>
      <w:r w:rsidR="00671BE4">
        <w:t>n inequality across different age groups.</w:t>
      </w:r>
    </w:p>
    <w:p w14:paraId="60FD1FF7" w14:textId="77D33E73" w:rsidR="00541552" w:rsidRPr="00A23633" w:rsidRDefault="00541552">
      <w:pPr>
        <w:pStyle w:val="FigureTableHeading"/>
        <w:rPr>
          <w:spacing w:val="4"/>
        </w:rPr>
      </w:pPr>
      <w:r w:rsidRPr="000A77DD">
        <w:lastRenderedPageBreak/>
        <w:t xml:space="preserve">Figure </w:t>
      </w:r>
      <w:r w:rsidR="000A77DD">
        <w:rPr>
          <w:noProof/>
        </w:rPr>
        <w:t>2</w:t>
      </w:r>
      <w:r w:rsidRPr="000A77DD">
        <w:t>.</w:t>
      </w:r>
      <w:r w:rsidR="000A77DD">
        <w:rPr>
          <w:noProof/>
        </w:rPr>
        <w:t>20</w:t>
      </w:r>
      <w:r w:rsidRPr="00A23633">
        <w:rPr>
          <w:spacing w:val="4"/>
        </w:rPr>
        <w:t xml:space="preserve"> – Wealth-adjusted income is distributed more unequally than disposable </w:t>
      </w:r>
      <w:proofErr w:type="spellStart"/>
      <w:proofErr w:type="gramStart"/>
      <w:r w:rsidRPr="00A23633">
        <w:rPr>
          <w:spacing w:val="4"/>
        </w:rPr>
        <w:t>income</w:t>
      </w:r>
      <w:r w:rsidRPr="00A23633">
        <w:rPr>
          <w:spacing w:val="4"/>
          <w:vertAlign w:val="superscript"/>
        </w:rPr>
        <w:t>a,b</w:t>
      </w:r>
      <w:proofErr w:type="gramEnd"/>
      <w:r w:rsidRPr="00A23633">
        <w:rPr>
          <w:spacing w:val="4"/>
          <w:vertAlign w:val="superscript"/>
        </w:rPr>
        <w:t>,c</w:t>
      </w:r>
      <w:proofErr w:type="spellEnd"/>
    </w:p>
    <w:p w14:paraId="0AE7D021" w14:textId="3879C307" w:rsidR="00541552" w:rsidRPr="005550A0" w:rsidRDefault="00905FFE" w:rsidP="00A663CC">
      <w:pPr>
        <w:pStyle w:val="FigureTableSubheading"/>
        <w:keepLines/>
      </w:pPr>
      <w:r w:rsidRPr="007A0FC7">
        <w:t xml:space="preserve">Gini coefficients for </w:t>
      </w:r>
      <w:r w:rsidR="00D4553C" w:rsidRPr="007A0FC7">
        <w:t xml:space="preserve">equivalised </w:t>
      </w:r>
      <w:r w:rsidRPr="007A0FC7">
        <w:t xml:space="preserve">disposable income, </w:t>
      </w:r>
      <w:proofErr w:type="gramStart"/>
      <w:r w:rsidR="00AC2528" w:rsidRPr="007A0FC7">
        <w:t>wealth</w:t>
      </w:r>
      <w:proofErr w:type="gramEnd"/>
      <w:r w:rsidR="00AC2528" w:rsidRPr="007A0FC7">
        <w:t xml:space="preserve"> and wealth-adjusted income</w:t>
      </w:r>
    </w:p>
    <w:p w14:paraId="0E248475" w14:textId="03440427" w:rsidR="00863B2D" w:rsidRPr="005550A0" w:rsidRDefault="00F167BD" w:rsidP="00F167BD">
      <w:pPr>
        <w:pStyle w:val="BodyText"/>
        <w:spacing w:before="0" w:after="0"/>
      </w:pPr>
      <w:r w:rsidRPr="00F167BD">
        <w:rPr>
          <w:noProof/>
        </w:rPr>
        <w:drawing>
          <wp:inline distT="0" distB="0" distL="0" distR="0" wp14:anchorId="3B978603" wp14:editId="49FBE761">
            <wp:extent cx="6120130" cy="2719070"/>
            <wp:effectExtent l="0" t="0" r="0" b="0"/>
            <wp:docPr id="2006313370" name="Picture 27" descr="Figure 2.20 - This figure compares the income and wealth Gini coefficients with wealth-adjusted income Gini coefficients, calculated using the fixed rate method and wealth-adjusted income. A time trend of the Gini coefficients between 2001-02 and 2021-22 is shown. The wealth Gini is the highest, followed by the wealth-adjusted income (fixed rate method) Gini, the wealth-adjusted income (lifetime annuity method) Gini and finally the income G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3370" name="Picture 27" descr="Figure 2.20 - This figure compares the income and wealth Gini coefficients with wealth-adjusted income Gini coefficients, calculated using the fixed rate method and wealth-adjusted income. A time trend of the Gini coefficients between 2001-02 and 2021-22 is shown. The wealth Gini is the highest, followed by the wealth-adjusted income (fixed rate method) Gini, the wealth-adjusted income (lifetime annuity method) Gini and finally the income Gini.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719070"/>
                    </a:xfrm>
                    <a:prstGeom prst="rect">
                      <a:avLst/>
                    </a:prstGeom>
                    <a:noFill/>
                    <a:ln>
                      <a:noFill/>
                    </a:ln>
                  </pic:spPr>
                </pic:pic>
              </a:graphicData>
            </a:graphic>
          </wp:inline>
        </w:drawing>
      </w:r>
    </w:p>
    <w:p w14:paraId="6E9E43ED" w14:textId="10679C4D" w:rsidR="00BF5FD2" w:rsidRPr="00A23633" w:rsidRDefault="00BF5FD2" w:rsidP="00BF5FD2">
      <w:pPr>
        <w:pStyle w:val="Note"/>
        <w:keepLines/>
        <w:rPr>
          <w:spacing w:val="-2"/>
        </w:rPr>
      </w:pPr>
      <w:r w:rsidRPr="00A23633">
        <w:rPr>
          <w:b/>
          <w:bCs/>
          <w:spacing w:val="-2"/>
        </w:rPr>
        <w:t>a.</w:t>
      </w:r>
      <w:r w:rsidRPr="00A23633">
        <w:rPr>
          <w:spacing w:val="-2"/>
        </w:rPr>
        <w:t xml:space="preserve"> Consistent with convention for Gini coefficients, negative values are treated as zero. </w:t>
      </w:r>
      <w:r w:rsidRPr="00A23633">
        <w:rPr>
          <w:b/>
          <w:bCs/>
          <w:spacing w:val="-2"/>
        </w:rPr>
        <w:t>b.</w:t>
      </w:r>
      <w:r w:rsidRPr="00A23633">
        <w:rPr>
          <w:spacing w:val="-2"/>
        </w:rPr>
        <w:t xml:space="preserve"> Analysis </w:t>
      </w:r>
      <w:r w:rsidR="004D53B5" w:rsidRPr="00A23633">
        <w:rPr>
          <w:spacing w:val="-2"/>
        </w:rPr>
        <w:t xml:space="preserve">excludes individuals </w:t>
      </w:r>
      <w:r w:rsidR="00AE77B4" w:rsidRPr="00A23633">
        <w:rPr>
          <w:spacing w:val="-2"/>
        </w:rPr>
        <w:t xml:space="preserve">who are </w:t>
      </w:r>
      <w:r w:rsidRPr="00A23633">
        <w:rPr>
          <w:spacing w:val="-2"/>
        </w:rPr>
        <w:t>92</w:t>
      </w:r>
      <w:r w:rsidR="00D64CE6" w:rsidRPr="00A23633">
        <w:rPr>
          <w:spacing w:val="-2"/>
        </w:rPr>
        <w:t xml:space="preserve"> or older </w:t>
      </w:r>
      <w:r w:rsidR="00F97589" w:rsidRPr="00A23633">
        <w:rPr>
          <w:spacing w:val="-2"/>
        </w:rPr>
        <w:t xml:space="preserve">since </w:t>
      </w:r>
      <w:r w:rsidR="00E55E87" w:rsidRPr="00A23633">
        <w:rPr>
          <w:spacing w:val="-2"/>
        </w:rPr>
        <w:t>the</w:t>
      </w:r>
      <w:r w:rsidR="00334135" w:rsidRPr="00A23633">
        <w:rPr>
          <w:spacing w:val="-2"/>
        </w:rPr>
        <w:t xml:space="preserve"> lifetime annuity </w:t>
      </w:r>
      <w:r w:rsidR="00E55E87" w:rsidRPr="00A23633">
        <w:rPr>
          <w:spacing w:val="-2"/>
        </w:rPr>
        <w:t xml:space="preserve">method of </w:t>
      </w:r>
      <w:r w:rsidR="00CF6888" w:rsidRPr="00A23633">
        <w:rPr>
          <w:spacing w:val="-2"/>
        </w:rPr>
        <w:t xml:space="preserve">calculating </w:t>
      </w:r>
      <w:r w:rsidR="00334135" w:rsidRPr="00A23633">
        <w:rPr>
          <w:spacing w:val="-2"/>
        </w:rPr>
        <w:t>wealth-adjusted income</w:t>
      </w:r>
      <w:r w:rsidR="00F97589" w:rsidRPr="00A23633">
        <w:rPr>
          <w:spacing w:val="-2"/>
        </w:rPr>
        <w:t xml:space="preserve"> assume</w:t>
      </w:r>
      <w:r w:rsidR="00CF6888" w:rsidRPr="00A23633">
        <w:rPr>
          <w:spacing w:val="-2"/>
        </w:rPr>
        <w:t>s</w:t>
      </w:r>
      <w:r w:rsidR="00F97589" w:rsidRPr="00A23633">
        <w:rPr>
          <w:spacing w:val="-2"/>
        </w:rPr>
        <w:t xml:space="preserve"> the </w:t>
      </w:r>
      <w:r w:rsidR="00CD2F54" w:rsidRPr="00A23633">
        <w:rPr>
          <w:spacing w:val="-2"/>
        </w:rPr>
        <w:t>age of death to be 92</w:t>
      </w:r>
      <w:r w:rsidRPr="00A23633">
        <w:rPr>
          <w:spacing w:val="-2"/>
        </w:rPr>
        <w:t>.</w:t>
      </w:r>
      <w:r w:rsidR="00D60062" w:rsidRPr="00A23633">
        <w:rPr>
          <w:spacing w:val="-2"/>
        </w:rPr>
        <w:t xml:space="preserve"> </w:t>
      </w:r>
      <w:r w:rsidR="00341D71" w:rsidRPr="00A23633">
        <w:rPr>
          <w:spacing w:val="-2"/>
        </w:rPr>
        <w:t xml:space="preserve">This is based on ABS </w:t>
      </w:r>
      <w:r w:rsidR="00BD11AF" w:rsidRPr="00A23633">
        <w:rPr>
          <w:rFonts w:cs="Arial"/>
          <w:spacing w:val="-2"/>
        </w:rPr>
        <w:t>(2023d)</w:t>
      </w:r>
      <w:r w:rsidR="007056FA" w:rsidRPr="00A23633">
        <w:rPr>
          <w:spacing w:val="-2"/>
        </w:rPr>
        <w:t xml:space="preserve"> </w:t>
      </w:r>
      <w:r w:rsidR="00341D71" w:rsidRPr="00A23633">
        <w:rPr>
          <w:spacing w:val="-2"/>
        </w:rPr>
        <w:t>life expectancy figures</w:t>
      </w:r>
      <w:r w:rsidR="00804933" w:rsidRPr="00A23633">
        <w:rPr>
          <w:spacing w:val="-2"/>
        </w:rPr>
        <w:t>,</w:t>
      </w:r>
      <w:r w:rsidR="00341D71" w:rsidRPr="00A23633">
        <w:rPr>
          <w:spacing w:val="-2"/>
        </w:rPr>
        <w:t xml:space="preserve"> which estimate that the average life expectancy of people aged 85 is 6.5 years for women and 7.5 years for men. </w:t>
      </w:r>
      <w:r w:rsidR="00911293" w:rsidRPr="00A23633">
        <w:rPr>
          <w:b/>
          <w:bCs/>
          <w:spacing w:val="-2"/>
        </w:rPr>
        <w:t>c</w:t>
      </w:r>
      <w:r w:rsidR="00911293" w:rsidRPr="00A23633">
        <w:rPr>
          <w:spacing w:val="-2"/>
        </w:rPr>
        <w:t>. Estimates of</w:t>
      </w:r>
      <w:r w:rsidR="00911293" w:rsidRPr="00A23633">
        <w:rPr>
          <w:b/>
          <w:bCs/>
          <w:spacing w:val="-2"/>
        </w:rPr>
        <w:t xml:space="preserve"> </w:t>
      </w:r>
      <w:r w:rsidR="00911293" w:rsidRPr="00A23633">
        <w:rPr>
          <w:spacing w:val="-2"/>
        </w:rPr>
        <w:t>wealth-adjusted income</w:t>
      </w:r>
      <w:r w:rsidR="00911293" w:rsidRPr="00A23633">
        <w:rPr>
          <w:b/>
          <w:bCs/>
          <w:spacing w:val="-2"/>
        </w:rPr>
        <w:t xml:space="preserve"> </w:t>
      </w:r>
      <w:r w:rsidR="00911293" w:rsidRPr="00A23633">
        <w:rPr>
          <w:spacing w:val="-2"/>
        </w:rPr>
        <w:t xml:space="preserve">for a given year are calculated using yearly income from the preceding financial year and current value of wealth in the following financial year. </w:t>
      </w:r>
    </w:p>
    <w:p w14:paraId="4668760A" w14:textId="7D3F899B" w:rsidR="00336940" w:rsidRDefault="00BF5FD2" w:rsidP="00BF5FD2">
      <w:pPr>
        <w:pStyle w:val="Source"/>
      </w:pPr>
      <w:r w:rsidRPr="00696447">
        <w:t xml:space="preserve">Source: </w:t>
      </w:r>
      <w:r>
        <w:t xml:space="preserve">Productivity Commission estimates using Melbourne Institute </w:t>
      </w:r>
      <w:r w:rsidR="00E81A07">
        <w:t xml:space="preserve">data </w:t>
      </w:r>
      <w:r>
        <w:t xml:space="preserve">(Household, Income and Labour Dynamics in Australia (HILDA) Survey, Release 22). </w:t>
      </w:r>
    </w:p>
    <w:p w14:paraId="657FEB18" w14:textId="06B05F96" w:rsidR="006E7C02" w:rsidRPr="00321702" w:rsidRDefault="00D14636" w:rsidP="00321702">
      <w:pPr>
        <w:pStyle w:val="Heading3"/>
      </w:pPr>
      <w:r>
        <w:t>Exp</w:t>
      </w:r>
      <w:r w:rsidR="00F529DC">
        <w:t>enditure</w:t>
      </w:r>
      <w:r w:rsidR="00BB49C2">
        <w:t xml:space="preserve"> </w:t>
      </w:r>
      <w:r w:rsidR="00880020">
        <w:t>captures the actual decisions of individuals, given their economic resources</w:t>
      </w:r>
    </w:p>
    <w:p w14:paraId="17BC8C05" w14:textId="650F1D84" w:rsidR="00612CD8" w:rsidRDefault="000B6D2F" w:rsidP="0031483E">
      <w:pPr>
        <w:pStyle w:val="BodyText"/>
      </w:pPr>
      <w:bookmarkStart w:id="42" w:name="OLE_LINK4"/>
      <w:r>
        <w:t>Private e</w:t>
      </w:r>
      <w:r w:rsidR="005926F2">
        <w:t>xpenditure</w:t>
      </w:r>
      <w:r w:rsidR="007506A5">
        <w:t xml:space="preserve"> provides a</w:t>
      </w:r>
      <w:r w:rsidR="005926F2">
        <w:t xml:space="preserve"> measure</w:t>
      </w:r>
      <w:r w:rsidR="007506A5">
        <w:t xml:space="preserve"> of</w:t>
      </w:r>
      <w:r w:rsidR="005926F2">
        <w:t xml:space="preserve"> </w:t>
      </w:r>
      <w:r w:rsidR="006E3D52">
        <w:t xml:space="preserve">how people </w:t>
      </w:r>
      <w:r w:rsidR="005926F2">
        <w:t>spend</w:t>
      </w:r>
      <w:r w:rsidR="006E3D52">
        <w:t xml:space="preserve"> their income and wealth</w:t>
      </w:r>
      <w:r w:rsidR="008C1BFE">
        <w:t xml:space="preserve"> on </w:t>
      </w:r>
      <w:r w:rsidR="005926F2">
        <w:t>goods and services</w:t>
      </w:r>
      <w:r w:rsidR="00707D05">
        <w:t>, which in turn impacts their wellbeing.</w:t>
      </w:r>
      <w:r w:rsidR="00DF7B19" w:rsidRPr="006355B3">
        <w:rPr>
          <w:rStyle w:val="FootnoteReference"/>
        </w:rPr>
        <w:footnoteReference w:id="15"/>
      </w:r>
      <w:r w:rsidR="007506A5">
        <w:t xml:space="preserve"> </w:t>
      </w:r>
      <w:r w:rsidR="00707D05">
        <w:t xml:space="preserve">This </w:t>
      </w:r>
      <w:r w:rsidR="00EC47CA">
        <w:t>means it is important to look at expenditure to understand economic inequality</w:t>
      </w:r>
      <w:r w:rsidR="007506A5">
        <w:t xml:space="preserve">, as there is typically a gap between people’s income and consumption in </w:t>
      </w:r>
      <w:r w:rsidR="007506A5" w:rsidRPr="005A44F9">
        <w:t>any given period</w:t>
      </w:r>
      <w:bookmarkEnd w:id="42"/>
      <w:r w:rsidR="00DB2543" w:rsidRPr="005A44F9">
        <w:t xml:space="preserve"> </w:t>
      </w:r>
      <w:r w:rsidR="00BD11AF" w:rsidRPr="00BD11AF">
        <w:rPr>
          <w:rFonts w:ascii="Arial" w:hAnsi="Arial" w:cs="Arial"/>
        </w:rPr>
        <w:t>(PC 2018, p. 26)</w:t>
      </w:r>
      <w:r w:rsidR="007506A5" w:rsidRPr="005A44F9">
        <w:t>.</w:t>
      </w:r>
    </w:p>
    <w:p w14:paraId="480F756F" w14:textId="7E95EC67" w:rsidR="005926F2" w:rsidRDefault="000734ED" w:rsidP="0031483E">
      <w:pPr>
        <w:pStyle w:val="BodyText"/>
      </w:pPr>
      <w:bookmarkStart w:id="43" w:name="_Ref163051937"/>
      <w:r>
        <w:t xml:space="preserve">While HILDA </w:t>
      </w:r>
      <w:r w:rsidR="001A5051">
        <w:t xml:space="preserve">covers </w:t>
      </w:r>
      <w:proofErr w:type="gramStart"/>
      <w:r w:rsidR="007E4357">
        <w:t>the majority</w:t>
      </w:r>
      <w:r w:rsidR="005926F2" w:rsidDel="008D7A24">
        <w:t xml:space="preserve"> of</w:t>
      </w:r>
      <w:proofErr w:type="gramEnd"/>
      <w:r w:rsidR="005926F2" w:rsidDel="008D7A24">
        <w:t xml:space="preserve"> </w:t>
      </w:r>
      <w:r w:rsidR="00DB2543">
        <w:t xml:space="preserve">private </w:t>
      </w:r>
      <w:r w:rsidR="005926F2" w:rsidDel="008D7A24">
        <w:t xml:space="preserve">expenditure on </w:t>
      </w:r>
      <w:bookmarkEnd w:id="43"/>
      <w:r w:rsidR="007E4357">
        <w:t>goods and services</w:t>
      </w:r>
      <w:r w:rsidR="008A39F6">
        <w:t xml:space="preserve">, some </w:t>
      </w:r>
      <w:r w:rsidR="00A0643B">
        <w:t>types of expenditure are omitted</w:t>
      </w:r>
      <w:r w:rsidR="00460AE9">
        <w:t>.</w:t>
      </w:r>
      <w:r w:rsidR="00DC2C25" w:rsidRPr="006355B3">
        <w:rPr>
          <w:rStyle w:val="FootnoteReference"/>
        </w:rPr>
        <w:footnoteReference w:id="16"/>
      </w:r>
      <w:r w:rsidR="005926F2">
        <w:t xml:space="preserve"> </w:t>
      </w:r>
      <w:r w:rsidR="008D17FF">
        <w:t xml:space="preserve">The HILDA data </w:t>
      </w:r>
      <w:r w:rsidR="00940B0C">
        <w:t>shows</w:t>
      </w:r>
      <w:r w:rsidR="008D17FF">
        <w:t xml:space="preserve"> that </w:t>
      </w:r>
      <w:r w:rsidR="00726683">
        <w:t xml:space="preserve">differences in </w:t>
      </w:r>
      <w:r w:rsidR="00C54E9B">
        <w:t>expenditure</w:t>
      </w:r>
      <w:r w:rsidR="001D41ED">
        <w:t xml:space="preserve">, </w:t>
      </w:r>
      <w:r w:rsidR="007206E8">
        <w:t>which reflect</w:t>
      </w:r>
      <w:r w:rsidR="001D41ED">
        <w:t xml:space="preserve"> goods and services </w:t>
      </w:r>
      <w:r w:rsidR="001D41ED">
        <w:lastRenderedPageBreak/>
        <w:t>consumed, are</w:t>
      </w:r>
      <w:r w:rsidR="00C54E9B">
        <w:t xml:space="preserve"> lower than </w:t>
      </w:r>
      <w:r w:rsidR="001D41ED">
        <w:t xml:space="preserve">differences in </w:t>
      </w:r>
      <w:r w:rsidR="00C54E9B">
        <w:t>income (figure</w:t>
      </w:r>
      <w:r w:rsidR="00222EC7">
        <w:t> 2.21</w:t>
      </w:r>
      <w:r w:rsidR="00C54E9B">
        <w:t>).</w:t>
      </w:r>
      <w:r w:rsidR="005926F2">
        <w:t xml:space="preserve"> </w:t>
      </w:r>
      <w:r w:rsidR="00232142">
        <w:t xml:space="preserve">This </w:t>
      </w:r>
      <w:r w:rsidR="00C54E9B">
        <w:t>suggests that</w:t>
      </w:r>
      <w:r w:rsidR="00232142">
        <w:t xml:space="preserve"> </w:t>
      </w:r>
      <w:r w:rsidR="00C54E9B">
        <w:t>p</w:t>
      </w:r>
      <w:r w:rsidR="00232142">
        <w:t>eople</w:t>
      </w:r>
      <w:r w:rsidR="005926F2">
        <w:t xml:space="preserve"> on lower income</w:t>
      </w:r>
      <w:r w:rsidR="00232142">
        <w:t>s</w:t>
      </w:r>
      <w:r w:rsidR="005926F2">
        <w:t xml:space="preserve"> spend a higher proportion of their income </w:t>
      </w:r>
      <w:r w:rsidR="00754850">
        <w:t>meet</w:t>
      </w:r>
      <w:r w:rsidR="00C716D4">
        <w:t>ing</w:t>
      </w:r>
      <w:r w:rsidR="00754850">
        <w:t xml:space="preserve"> basic needs</w:t>
      </w:r>
      <w:r w:rsidR="005926F2">
        <w:t xml:space="preserve">, while </w:t>
      </w:r>
      <w:r w:rsidR="00754850">
        <w:t xml:space="preserve">people </w:t>
      </w:r>
      <w:r w:rsidR="005926F2">
        <w:t>on higher income</w:t>
      </w:r>
      <w:r w:rsidR="00754850">
        <w:t>s</w:t>
      </w:r>
      <w:r w:rsidR="005926F2">
        <w:t xml:space="preserve"> might </w:t>
      </w:r>
      <w:r w:rsidR="007E73FF">
        <w:t>be able to</w:t>
      </w:r>
      <w:r w:rsidR="005926F2">
        <w:t xml:space="preserve"> save more for retirement and the future.</w:t>
      </w:r>
    </w:p>
    <w:p w14:paraId="1418F3BA" w14:textId="16991702" w:rsidR="005926F2" w:rsidRPr="00636644" w:rsidRDefault="005926F2" w:rsidP="005926F2">
      <w:pPr>
        <w:pStyle w:val="FigureTableHeading"/>
      </w:pPr>
      <w:bookmarkStart w:id="44" w:name="_Ref163222657"/>
      <w:r w:rsidRPr="00636644">
        <w:t xml:space="preserve">Figure </w:t>
      </w:r>
      <w:r w:rsidR="000A77DD">
        <w:rPr>
          <w:noProof/>
        </w:rPr>
        <w:t>2</w:t>
      </w:r>
      <w:r w:rsidRPr="00636644">
        <w:t>.</w:t>
      </w:r>
      <w:r w:rsidR="002A19A6" w:rsidRPr="00636644">
        <w:t>21</w:t>
      </w:r>
      <w:bookmarkEnd w:id="44"/>
      <w:r w:rsidRPr="00636644">
        <w:t xml:space="preserve"> – Expenditure is more equal than income</w:t>
      </w:r>
    </w:p>
    <w:p w14:paraId="2CA3342B" w14:textId="73561DC9" w:rsidR="00DA1577" w:rsidRDefault="005926F2" w:rsidP="005926F2">
      <w:pPr>
        <w:pStyle w:val="FigureTableSubheading"/>
        <w:keepLines/>
      </w:pPr>
      <w:r w:rsidRPr="00636644">
        <w:t xml:space="preserve">Income and expenditure by decile, </w:t>
      </w:r>
      <w:r w:rsidR="00902315">
        <w:t>2021</w:t>
      </w:r>
      <w:r w:rsidR="00DD757F">
        <w:noBreakHyphen/>
      </w:r>
      <w:r w:rsidRPr="00636644">
        <w:t>22</w:t>
      </w:r>
      <w:proofErr w:type="gramStart"/>
      <w:r w:rsidR="002A19A6" w:rsidRPr="00636644">
        <w:rPr>
          <w:vertAlign w:val="superscript"/>
        </w:rPr>
        <w:t>a</w:t>
      </w:r>
      <w:r w:rsidR="001D0D24">
        <w:rPr>
          <w:vertAlign w:val="superscript"/>
        </w:rPr>
        <w:t>,</w:t>
      </w:r>
      <w:r w:rsidR="00F960D4">
        <w:rPr>
          <w:vertAlign w:val="superscript"/>
        </w:rPr>
        <w:t>b</w:t>
      </w:r>
      <w:proofErr w:type="gramEnd"/>
    </w:p>
    <w:p w14:paraId="26C43FF9" w14:textId="5F80FB8B" w:rsidR="001E1B61" w:rsidRDefault="007B6079" w:rsidP="005926F2">
      <w:pPr>
        <w:pStyle w:val="FigureTableSubheading"/>
        <w:keepLines/>
      </w:pPr>
      <w:r w:rsidRPr="007B6079">
        <w:rPr>
          <w:noProof/>
        </w:rPr>
        <w:drawing>
          <wp:inline distT="0" distB="0" distL="0" distR="0" wp14:anchorId="73508871" wp14:editId="419F0026">
            <wp:extent cx="6120130" cy="2903220"/>
            <wp:effectExtent l="0" t="0" r="0" b="0"/>
            <wp:docPr id="342030789" name="Picture 49" descr="Figure 2.21 – This figure compares the distribution of income and expenditure by decile. Expenditure is lower at every decile and the distribution of expenditure is also more equal than the distribution of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0789" name="Picture 49" descr="Figure 2.21 – This figure compares the distribution of income and expenditure by decile. Expenditure is lower at every decile and the distribution of expenditure is also more equal than the distribution of incom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903220"/>
                    </a:xfrm>
                    <a:prstGeom prst="rect">
                      <a:avLst/>
                    </a:prstGeom>
                    <a:noFill/>
                    <a:ln>
                      <a:noFill/>
                    </a:ln>
                  </pic:spPr>
                </pic:pic>
              </a:graphicData>
            </a:graphic>
          </wp:inline>
        </w:drawing>
      </w:r>
    </w:p>
    <w:p w14:paraId="7520450C" w14:textId="10DCDD57" w:rsidR="00F960D4" w:rsidRPr="00424FCE" w:rsidRDefault="005926F2" w:rsidP="005926F2">
      <w:pPr>
        <w:pStyle w:val="Note"/>
        <w:keepLines/>
        <w:rPr>
          <w:spacing w:val="-2"/>
        </w:rPr>
      </w:pPr>
      <w:r w:rsidRPr="00424FCE">
        <w:rPr>
          <w:b/>
          <w:bCs/>
          <w:spacing w:val="-2"/>
        </w:rPr>
        <w:t>a.</w:t>
      </w:r>
      <w:r w:rsidRPr="00424FCE">
        <w:rPr>
          <w:spacing w:val="-2"/>
        </w:rPr>
        <w:t xml:space="preserve"> </w:t>
      </w:r>
      <w:r w:rsidR="002F5877" w:rsidRPr="00424FCE">
        <w:rPr>
          <w:spacing w:val="-2"/>
        </w:rPr>
        <w:t>Private e</w:t>
      </w:r>
      <w:r w:rsidRPr="00424FCE">
        <w:rPr>
          <w:spacing w:val="-2"/>
        </w:rPr>
        <w:t xml:space="preserve">xpenditure </w:t>
      </w:r>
      <w:r w:rsidR="00C928BF" w:rsidRPr="00424FCE">
        <w:rPr>
          <w:spacing w:val="-2"/>
        </w:rPr>
        <w:t>is</w:t>
      </w:r>
      <w:r w:rsidR="00651326" w:rsidRPr="00424FCE">
        <w:rPr>
          <w:spacing w:val="-2"/>
        </w:rPr>
        <w:t xml:space="preserve"> underestimate</w:t>
      </w:r>
      <w:r w:rsidR="009D3AD8" w:rsidRPr="00424FCE">
        <w:rPr>
          <w:spacing w:val="-2"/>
        </w:rPr>
        <w:t>d</w:t>
      </w:r>
      <w:r w:rsidR="00E85830" w:rsidRPr="00424FCE">
        <w:rPr>
          <w:spacing w:val="-2"/>
        </w:rPr>
        <w:t xml:space="preserve"> </w:t>
      </w:r>
      <w:r w:rsidR="002F5877" w:rsidRPr="00424FCE">
        <w:rPr>
          <w:spacing w:val="-2"/>
        </w:rPr>
        <w:t>as</w:t>
      </w:r>
      <w:r w:rsidR="000753E5" w:rsidRPr="00424FCE">
        <w:rPr>
          <w:spacing w:val="-2"/>
        </w:rPr>
        <w:t xml:space="preserve"> HILDA</w:t>
      </w:r>
      <w:r w:rsidR="002F5877" w:rsidRPr="00424FCE">
        <w:rPr>
          <w:spacing w:val="-2"/>
        </w:rPr>
        <w:t xml:space="preserve"> does not capture all </w:t>
      </w:r>
      <w:r w:rsidR="00791BE5" w:rsidRPr="00424FCE">
        <w:rPr>
          <w:spacing w:val="-2"/>
        </w:rPr>
        <w:t>expenditure categories</w:t>
      </w:r>
      <w:r w:rsidRPr="00424FCE">
        <w:rPr>
          <w:spacing w:val="-2"/>
        </w:rPr>
        <w:t>.</w:t>
      </w:r>
      <w:r w:rsidR="00E85830" w:rsidRPr="00424FCE">
        <w:rPr>
          <w:spacing w:val="-2"/>
        </w:rPr>
        <w:t xml:space="preserve"> However, </w:t>
      </w:r>
      <w:r w:rsidR="00791BE5" w:rsidRPr="00424FCE">
        <w:rPr>
          <w:spacing w:val="-2"/>
        </w:rPr>
        <w:t xml:space="preserve">these </w:t>
      </w:r>
      <w:r w:rsidR="00BC550C" w:rsidRPr="00424FCE">
        <w:rPr>
          <w:spacing w:val="-2"/>
        </w:rPr>
        <w:t xml:space="preserve">findings are </w:t>
      </w:r>
      <w:r w:rsidR="00791BE5" w:rsidRPr="00424FCE">
        <w:rPr>
          <w:spacing w:val="-2"/>
        </w:rPr>
        <w:t xml:space="preserve">broadly </w:t>
      </w:r>
      <w:r w:rsidR="00395624" w:rsidRPr="00424FCE">
        <w:rPr>
          <w:spacing w:val="-2"/>
        </w:rPr>
        <w:t xml:space="preserve">consistent with </w:t>
      </w:r>
      <w:r w:rsidR="00791BE5" w:rsidRPr="00424FCE">
        <w:rPr>
          <w:spacing w:val="-2"/>
        </w:rPr>
        <w:t xml:space="preserve">analysis conducted in </w:t>
      </w:r>
      <w:r w:rsidR="00395624" w:rsidRPr="00424FCE">
        <w:rPr>
          <w:spacing w:val="-2"/>
        </w:rPr>
        <w:t xml:space="preserve">the Commission’s 2018 </w:t>
      </w:r>
      <w:r w:rsidR="00395624" w:rsidRPr="00424FCE">
        <w:rPr>
          <w:i/>
          <w:iCs/>
          <w:spacing w:val="-2"/>
        </w:rPr>
        <w:t>Rising Inequality</w:t>
      </w:r>
      <w:r w:rsidR="00395624" w:rsidRPr="00424FCE">
        <w:rPr>
          <w:spacing w:val="-2"/>
        </w:rPr>
        <w:t xml:space="preserve"> report</w:t>
      </w:r>
      <w:r w:rsidR="00791BE5" w:rsidRPr="00424FCE">
        <w:rPr>
          <w:spacing w:val="-2"/>
        </w:rPr>
        <w:t>, which was able to examine final consumption using more complete data from the HES</w:t>
      </w:r>
      <w:r w:rsidR="00FF1541" w:rsidRPr="00424FCE">
        <w:rPr>
          <w:spacing w:val="-2"/>
        </w:rPr>
        <w:t xml:space="preserve"> </w:t>
      </w:r>
      <w:r w:rsidR="00BD11AF" w:rsidRPr="00424FCE">
        <w:rPr>
          <w:rFonts w:cs="Arial"/>
          <w:spacing w:val="-2"/>
        </w:rPr>
        <w:t>(PC 2018, p. 65)</w:t>
      </w:r>
      <w:r w:rsidR="00395624" w:rsidRPr="00424FCE">
        <w:rPr>
          <w:spacing w:val="-2"/>
        </w:rPr>
        <w:t>.</w:t>
      </w:r>
      <w:r w:rsidR="004771E2" w:rsidRPr="00424FCE">
        <w:rPr>
          <w:spacing w:val="-2"/>
        </w:rPr>
        <w:t xml:space="preserve"> </w:t>
      </w:r>
      <w:r w:rsidR="00F960D4" w:rsidRPr="00424FCE">
        <w:rPr>
          <w:b/>
          <w:bCs/>
          <w:spacing w:val="-2"/>
        </w:rPr>
        <w:t>b.</w:t>
      </w:r>
      <w:r w:rsidR="00F960D4" w:rsidRPr="00424FCE">
        <w:rPr>
          <w:spacing w:val="-2"/>
        </w:rPr>
        <w:t xml:space="preserve"> </w:t>
      </w:r>
      <w:r w:rsidR="00C620A1" w:rsidRPr="00424FCE">
        <w:rPr>
          <w:spacing w:val="-2"/>
        </w:rPr>
        <w:t>Dollars are indexed to 2022</w:t>
      </w:r>
      <w:r w:rsidR="0064520D" w:rsidRPr="00424FCE">
        <w:rPr>
          <w:spacing w:val="-2"/>
        </w:rPr>
        <w:noBreakHyphen/>
      </w:r>
      <w:r w:rsidR="00C620A1" w:rsidRPr="00424FCE">
        <w:rPr>
          <w:spacing w:val="-2"/>
        </w:rPr>
        <w:t>23.</w:t>
      </w:r>
    </w:p>
    <w:p w14:paraId="296DD9D9" w14:textId="77777777" w:rsidR="009F3C82" w:rsidRDefault="005926F2" w:rsidP="00CE5DAE">
      <w:pPr>
        <w:pStyle w:val="Source"/>
      </w:pPr>
      <w:r w:rsidRPr="00696447">
        <w:t xml:space="preserve">Source: </w:t>
      </w:r>
      <w:r w:rsidR="009F6757">
        <w:t>Productivity Commission estimates using Melbourne Institute data (Household, Income and Labour Dynamics in Australia (HILDA) Survey, Release 22)</w:t>
      </w:r>
      <w:r>
        <w:t>.</w:t>
      </w:r>
    </w:p>
    <w:p w14:paraId="4E23ABDF" w14:textId="77777777" w:rsidR="00312484" w:rsidRDefault="00312484" w:rsidP="00CE5DAE">
      <w:pPr>
        <w:pStyle w:val="Source"/>
        <w:sectPr w:rsidR="00312484" w:rsidSect="006740B3">
          <w:type w:val="oddPage"/>
          <w:pgSz w:w="11906" w:h="16838" w:code="9"/>
          <w:pgMar w:top="1134" w:right="1134" w:bottom="1134" w:left="1134" w:header="794" w:footer="510" w:gutter="0"/>
          <w:cols w:space="708"/>
          <w:docGrid w:linePitch="360"/>
        </w:sectPr>
      </w:pPr>
    </w:p>
    <w:p w14:paraId="026D76AF" w14:textId="52F28DA8" w:rsidR="006721A4" w:rsidRPr="003F279E" w:rsidRDefault="00B87F12" w:rsidP="006721A4">
      <w:pPr>
        <w:pStyle w:val="Heading1"/>
        <w:numPr>
          <w:ilvl w:val="0"/>
          <w:numId w:val="10"/>
        </w:numPr>
      </w:pPr>
      <w:bookmarkStart w:id="45" w:name="_Toc166241778"/>
      <w:bookmarkStart w:id="46" w:name="_Toc166242599"/>
      <w:bookmarkStart w:id="47" w:name="_Toc166509975"/>
      <w:r>
        <w:lastRenderedPageBreak/>
        <w:t xml:space="preserve">Income, </w:t>
      </w:r>
      <w:proofErr w:type="gramStart"/>
      <w:r w:rsidR="0069425E">
        <w:t>transfers</w:t>
      </w:r>
      <w:proofErr w:type="gramEnd"/>
      <w:r>
        <w:t xml:space="preserve"> and consumption capacity</w:t>
      </w:r>
      <w:r w:rsidR="009E540E">
        <w:t xml:space="preserve"> by age</w:t>
      </w:r>
      <w:bookmarkEnd w:id="45"/>
      <w:bookmarkEnd w:id="46"/>
      <w:bookmarkEnd w:id="47"/>
    </w:p>
    <w:tbl>
      <w:tblPr>
        <w:tblStyle w:val="Texttable-Paleblue"/>
        <w:tblW w:w="5000" w:type="pct"/>
        <w:shd w:val="clear" w:color="auto" w:fill="E7F6FD"/>
        <w:tblLook w:val="04A0" w:firstRow="1" w:lastRow="0" w:firstColumn="1" w:lastColumn="0" w:noHBand="0" w:noVBand="1"/>
      </w:tblPr>
      <w:tblGrid>
        <w:gridCol w:w="577"/>
        <w:gridCol w:w="9061"/>
      </w:tblGrid>
      <w:tr w:rsidR="001743CA" w:rsidRPr="002F759A" w14:paraId="09CFFCDD" w14:textId="77777777">
        <w:tc>
          <w:tcPr>
            <w:tcW w:w="9638" w:type="dxa"/>
            <w:gridSpan w:val="2"/>
            <w:shd w:val="clear" w:color="auto" w:fill="E7F6FD"/>
            <w:tcMar>
              <w:left w:w="170" w:type="dxa"/>
            </w:tcMar>
          </w:tcPr>
          <w:p w14:paraId="22B4B6A8" w14:textId="6E1725FD" w:rsidR="001743CA" w:rsidRPr="002F759A" w:rsidRDefault="001743CA">
            <w:pPr>
              <w:pStyle w:val="Keypoints-heading"/>
            </w:pPr>
            <w:r w:rsidRPr="002F759A">
              <w:t>Key points</w:t>
            </w:r>
          </w:p>
        </w:tc>
      </w:tr>
      <w:tr w:rsidR="001743CA" w14:paraId="01F6E2B8" w14:textId="77777777">
        <w:tc>
          <w:tcPr>
            <w:tcW w:w="577" w:type="dxa"/>
            <w:shd w:val="clear" w:color="auto" w:fill="E7F6FD"/>
            <w:tcMar>
              <w:top w:w="0" w:type="dxa"/>
              <w:bottom w:w="0" w:type="dxa"/>
              <w:right w:w="113" w:type="dxa"/>
            </w:tcMar>
          </w:tcPr>
          <w:p w14:paraId="0B2455BF" w14:textId="77777777" w:rsidR="001743CA" w:rsidRDefault="001743CA">
            <w:pPr>
              <w:pStyle w:val="KeyPointsicon"/>
            </w:pPr>
            <w:r w:rsidRPr="00A51374">
              <w:rPr>
                <w:noProof/>
              </w:rPr>
              <w:drawing>
                <wp:inline distT="0" distB="0" distL="0" distR="0" wp14:anchorId="22BEADED" wp14:editId="08231C31">
                  <wp:extent cx="180000" cy="180000"/>
                  <wp:effectExtent l="0" t="0" r="0" b="0"/>
                  <wp:docPr id="1116357863" name="Graphic 1116357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4ED207" w14:textId="704E9FD6" w:rsidR="00F561B7" w:rsidRDefault="00F561B7" w:rsidP="00F561B7">
            <w:pPr>
              <w:pStyle w:val="KeyPoints-Bold"/>
            </w:pPr>
            <w:r>
              <w:t xml:space="preserve">Income measures alone may overstate inequality between age groups. </w:t>
            </w:r>
            <w:r w:rsidR="00ED658D">
              <w:t>Combin</w:t>
            </w:r>
            <w:r w:rsidR="00460F9F">
              <w:t xml:space="preserve">ing income and wealth as a measure of total economic resources </w:t>
            </w:r>
            <w:r w:rsidR="006D089F">
              <w:t xml:space="preserve">available for consumption </w:t>
            </w:r>
            <w:r>
              <w:t>indicate</w:t>
            </w:r>
            <w:r w:rsidR="00460F9F">
              <w:t>s</w:t>
            </w:r>
            <w:r>
              <w:t xml:space="preserve"> higher levels of economic wellbeing for older Australians than is suggested by income comparisons.</w:t>
            </w:r>
          </w:p>
          <w:p w14:paraId="1AA9DFAE" w14:textId="58E7DC85" w:rsidR="001743CA" w:rsidRDefault="00FB0C55">
            <w:pPr>
              <w:pStyle w:val="KeyPoints-Bullet"/>
            </w:pPr>
            <w:r>
              <w:t>Average disposable income for those under 25 and over 65 are lower than other age groups. However, a</w:t>
            </w:r>
            <w:r w:rsidR="00F561B7">
              <w:t>verage levels of wealth tend to increase with age, and wealth can be used to smooth consumption over time. Measures of wealth-adjusted income are higher for older cohorts.</w:t>
            </w:r>
          </w:p>
        </w:tc>
      </w:tr>
      <w:tr w:rsidR="001743CA" w:rsidRPr="00610627" w14:paraId="773166C3" w14:textId="77777777">
        <w:tc>
          <w:tcPr>
            <w:tcW w:w="577" w:type="dxa"/>
            <w:shd w:val="clear" w:color="auto" w:fill="E7F6FD"/>
            <w:tcMar>
              <w:top w:w="0" w:type="dxa"/>
              <w:bottom w:w="0" w:type="dxa"/>
              <w:right w:w="113" w:type="dxa"/>
            </w:tcMar>
          </w:tcPr>
          <w:p w14:paraId="77644B69" w14:textId="77777777" w:rsidR="001743CA" w:rsidRPr="00A51374" w:rsidRDefault="001743CA">
            <w:pPr>
              <w:pStyle w:val="KeyPointsicon"/>
            </w:pPr>
            <w:r w:rsidRPr="00F31E73">
              <w:rPr>
                <w:noProof/>
              </w:rPr>
              <w:drawing>
                <wp:inline distT="0" distB="0" distL="0" distR="0" wp14:anchorId="45FD3507" wp14:editId="1DE83459">
                  <wp:extent cx="180000" cy="180000"/>
                  <wp:effectExtent l="0" t="0" r="0" b="0"/>
                  <wp:docPr id="631417656" name="Graphic 631417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ADFF8B" w14:textId="77B5E632" w:rsidR="001743CA" w:rsidRPr="00610627" w:rsidRDefault="001743CA">
            <w:pPr>
              <w:pStyle w:val="KeyPoints-Bold"/>
            </w:pPr>
            <w:r>
              <w:t xml:space="preserve">People over 65 </w:t>
            </w:r>
            <w:r w:rsidR="00633A64">
              <w:t>are over-represented in low-income deciles but maintain high expenditure relative to other age groups</w:t>
            </w:r>
            <w:r>
              <w:t xml:space="preserve">. </w:t>
            </w:r>
          </w:p>
        </w:tc>
      </w:tr>
      <w:tr w:rsidR="001743CA" w:rsidRPr="00610627" w14:paraId="2C9965B1" w14:textId="77777777">
        <w:tc>
          <w:tcPr>
            <w:tcW w:w="577" w:type="dxa"/>
            <w:shd w:val="clear" w:color="auto" w:fill="E7F6FD"/>
            <w:tcMar>
              <w:top w:w="0" w:type="dxa"/>
              <w:bottom w:w="0" w:type="dxa"/>
              <w:right w:w="113" w:type="dxa"/>
            </w:tcMar>
          </w:tcPr>
          <w:p w14:paraId="3D403CED" w14:textId="77777777" w:rsidR="001743CA" w:rsidRPr="00A51374" w:rsidRDefault="001743CA">
            <w:pPr>
              <w:pStyle w:val="KeyPointsicon"/>
            </w:pPr>
            <w:r w:rsidRPr="00F31E73">
              <w:rPr>
                <w:noProof/>
              </w:rPr>
              <w:drawing>
                <wp:inline distT="0" distB="0" distL="0" distR="0" wp14:anchorId="702CF5E6" wp14:editId="07E261E8">
                  <wp:extent cx="180000" cy="180000"/>
                  <wp:effectExtent l="0" t="0" r="0" b="0"/>
                  <wp:docPr id="1885595976" name="Graphic 1885595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46E3420" w14:textId="1356CE35" w:rsidR="001743CA" w:rsidRDefault="003138A3">
            <w:pPr>
              <w:pStyle w:val="KeyPoints-Bold"/>
            </w:pPr>
            <w:r>
              <w:t xml:space="preserve">People over 65 receive </w:t>
            </w:r>
            <w:r w:rsidR="00DF7E28">
              <w:t xml:space="preserve">the highest level of average government transfers </w:t>
            </w:r>
            <w:r w:rsidR="00515703">
              <w:t xml:space="preserve">out of </w:t>
            </w:r>
            <w:r w:rsidR="00DF7E28">
              <w:t>any age group, while those aged between 15 and 24 receive the lowest</w:t>
            </w:r>
            <w:r w:rsidR="001743CA">
              <w:t xml:space="preserve">. </w:t>
            </w:r>
          </w:p>
          <w:p w14:paraId="6E7228F0" w14:textId="1682A62F" w:rsidR="001743CA" w:rsidRPr="00610627" w:rsidRDefault="001743CA">
            <w:pPr>
              <w:pStyle w:val="KeyPoints-Bullet"/>
            </w:pPr>
            <w:r>
              <w:t xml:space="preserve">People over 65 mainly receive age-related payments such as the Age Pension, while those under 25 mainly receive youth and student-related payments such as Youth Allowance. </w:t>
            </w:r>
          </w:p>
        </w:tc>
      </w:tr>
      <w:tr w:rsidR="001743CA" w:rsidRPr="00610627" w14:paraId="59FB8F8B" w14:textId="77777777">
        <w:tc>
          <w:tcPr>
            <w:tcW w:w="577" w:type="dxa"/>
            <w:shd w:val="clear" w:color="auto" w:fill="E7F6FD"/>
            <w:tcMar>
              <w:top w:w="0" w:type="dxa"/>
              <w:bottom w:w="0" w:type="dxa"/>
              <w:right w:w="113" w:type="dxa"/>
            </w:tcMar>
          </w:tcPr>
          <w:p w14:paraId="13DEFD5D" w14:textId="77777777" w:rsidR="001743CA" w:rsidRPr="00A51374" w:rsidRDefault="001743CA">
            <w:pPr>
              <w:pStyle w:val="KeyPointsicon"/>
            </w:pPr>
            <w:r w:rsidRPr="00F31E73">
              <w:rPr>
                <w:noProof/>
              </w:rPr>
              <w:drawing>
                <wp:inline distT="0" distB="0" distL="0" distR="0" wp14:anchorId="12D2C3BF" wp14:editId="3AAC2E49">
                  <wp:extent cx="180000" cy="180000"/>
                  <wp:effectExtent l="0" t="0" r="0" b="0"/>
                  <wp:docPr id="666282139" name="Graphic 66628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AA85E4" w14:textId="7E4F3E82" w:rsidR="001743CA" w:rsidRDefault="003C1B6E">
            <w:pPr>
              <w:pStyle w:val="KeyPoints-Bold"/>
            </w:pPr>
            <w:r>
              <w:t>Other age groups</w:t>
            </w:r>
            <w:r w:rsidR="00923866">
              <w:t xml:space="preserve"> </w:t>
            </w:r>
            <w:r w:rsidR="007B2FD2">
              <w:t xml:space="preserve">receive similar levels of average transfers, despite spanning different life stages. </w:t>
            </w:r>
            <w:r w:rsidR="00455A58">
              <w:t>T</w:t>
            </w:r>
            <w:r w:rsidR="007B2FD2">
              <w:t xml:space="preserve">he likelihood of receiving </w:t>
            </w:r>
            <w:r w:rsidR="004B6BD9">
              <w:t>different</w:t>
            </w:r>
            <w:r w:rsidR="007B2FD2">
              <w:t xml:space="preserve"> types of government transfers </w:t>
            </w:r>
            <w:r w:rsidR="00634E97">
              <w:t xml:space="preserve">changes </w:t>
            </w:r>
            <w:r w:rsidR="007B2FD2">
              <w:t xml:space="preserve">over </w:t>
            </w:r>
            <w:r w:rsidR="00455A58">
              <w:t xml:space="preserve">an individual’s </w:t>
            </w:r>
            <w:r w:rsidR="007B2FD2">
              <w:t>life cycle</w:t>
            </w:r>
            <w:r w:rsidR="001743CA">
              <w:t>.</w:t>
            </w:r>
          </w:p>
          <w:p w14:paraId="3CC3AE1A" w14:textId="77777777" w:rsidR="00AA7061" w:rsidRDefault="00AA7061" w:rsidP="00AA7061">
            <w:pPr>
              <w:pStyle w:val="KeyPoints-Bullet"/>
            </w:pPr>
            <w:r>
              <w:t xml:space="preserve">Family-related payments, such as the Family Tax Benefit and Parenting Payments, make up </w:t>
            </w:r>
            <w:proofErr w:type="gramStart"/>
            <w:r>
              <w:t>the majority of</w:t>
            </w:r>
            <w:proofErr w:type="gramEnd"/>
            <w:r>
              <w:t xml:space="preserve"> average transfers received by those aged between 25 and 44. </w:t>
            </w:r>
          </w:p>
          <w:p w14:paraId="68E5FBD8" w14:textId="1AF69C94" w:rsidR="001743CA" w:rsidRPr="00610627" w:rsidRDefault="00AA7061">
            <w:pPr>
              <w:pStyle w:val="KeyPoints-Bullet"/>
            </w:pPr>
            <w:r>
              <w:t xml:space="preserve">Average disability and health-related transfers as well as carer payments tend to increase with age. </w:t>
            </w:r>
          </w:p>
        </w:tc>
      </w:tr>
    </w:tbl>
    <w:p w14:paraId="1682D2AB" w14:textId="15C62F4C" w:rsidR="001743CA" w:rsidRDefault="001743CA" w:rsidP="006721A4">
      <w:pPr>
        <w:pStyle w:val="NoSpacing"/>
      </w:pPr>
    </w:p>
    <w:p w14:paraId="7CCAE903" w14:textId="2581E207" w:rsidR="00DE33D2" w:rsidRDefault="009B6652" w:rsidP="00976089">
      <w:pPr>
        <w:pStyle w:val="Heading2"/>
        <w:numPr>
          <w:ilvl w:val="2"/>
          <w:numId w:val="10"/>
        </w:numPr>
        <w:rPr>
          <w:rFonts w:eastAsia="Times New Roman" w:cstheme="minorHAnsi"/>
          <w:lang w:val="en-US" w:eastAsia="en-AU"/>
        </w:rPr>
      </w:pPr>
      <w:bookmarkStart w:id="48" w:name="_Toc166241779"/>
      <w:bookmarkStart w:id="49" w:name="_Toc166242600"/>
      <w:bookmarkStart w:id="50" w:name="_Toc166509976"/>
      <w:r>
        <w:rPr>
          <w:lang w:val="en-US" w:eastAsia="en-AU"/>
        </w:rPr>
        <w:t>Variations in i</w:t>
      </w:r>
      <w:r w:rsidR="00DE33D2">
        <w:rPr>
          <w:lang w:val="en-US" w:eastAsia="en-AU"/>
        </w:rPr>
        <w:t>ncome and transfers</w:t>
      </w:r>
      <w:r>
        <w:rPr>
          <w:lang w:val="en-US" w:eastAsia="en-AU"/>
        </w:rPr>
        <w:t xml:space="preserve"> across</w:t>
      </w:r>
      <w:r w:rsidR="00DE33D2">
        <w:rPr>
          <w:lang w:val="en-US" w:eastAsia="en-AU"/>
        </w:rPr>
        <w:t xml:space="preserve"> age</w:t>
      </w:r>
      <w:r>
        <w:rPr>
          <w:lang w:val="en-US" w:eastAsia="en-AU"/>
        </w:rPr>
        <w:t xml:space="preserve"> groups</w:t>
      </w:r>
      <w:bookmarkEnd w:id="48"/>
      <w:bookmarkEnd w:id="49"/>
      <w:bookmarkEnd w:id="50"/>
    </w:p>
    <w:p w14:paraId="6169C6A4" w14:textId="00504AC2" w:rsidR="008F67D5" w:rsidRDefault="002C54DB" w:rsidP="008F67D5">
      <w:pPr>
        <w:pStyle w:val="BodyText"/>
        <w:rPr>
          <w:lang w:val="en-US" w:eastAsia="en-AU"/>
        </w:rPr>
      </w:pPr>
      <w:r>
        <w:rPr>
          <w:lang w:val="en-US" w:eastAsia="en-AU"/>
        </w:rPr>
        <w:t xml:space="preserve">Economic needs and challenges vary considerably across different age cohorts. Exploring how economic resources are distributed across age groups helps improve our understanding of whether these different needs are being met, </w:t>
      </w:r>
      <w:r w:rsidR="0066114E">
        <w:rPr>
          <w:lang w:val="en-US" w:eastAsia="en-AU"/>
        </w:rPr>
        <w:t>how policy settings influence variations between age groups</w:t>
      </w:r>
      <w:r>
        <w:rPr>
          <w:lang w:val="en-US" w:eastAsia="en-AU"/>
        </w:rPr>
        <w:t xml:space="preserve">, and how different sources of </w:t>
      </w:r>
      <w:r w:rsidR="00B1205F">
        <w:rPr>
          <w:lang w:val="en-US" w:eastAsia="en-AU"/>
        </w:rPr>
        <w:t xml:space="preserve">income </w:t>
      </w:r>
      <w:r w:rsidR="00B93E22">
        <w:rPr>
          <w:lang w:val="en-US" w:eastAsia="en-AU"/>
        </w:rPr>
        <w:t>–</w:t>
      </w:r>
      <w:r w:rsidR="00DD763E">
        <w:rPr>
          <w:lang w:val="en-US" w:eastAsia="en-AU"/>
        </w:rPr>
        <w:t xml:space="preserve"> such as </w:t>
      </w:r>
      <w:r w:rsidR="00B93E22">
        <w:rPr>
          <w:lang w:val="en-US" w:eastAsia="en-AU"/>
        </w:rPr>
        <w:t xml:space="preserve">labour </w:t>
      </w:r>
      <w:r w:rsidR="00DD763E">
        <w:rPr>
          <w:lang w:val="en-US" w:eastAsia="en-AU"/>
        </w:rPr>
        <w:t xml:space="preserve">income </w:t>
      </w:r>
      <w:r w:rsidR="00356247">
        <w:rPr>
          <w:lang w:val="en-US" w:eastAsia="en-AU"/>
        </w:rPr>
        <w:t xml:space="preserve">and government support </w:t>
      </w:r>
      <w:r w:rsidR="00B93E22">
        <w:rPr>
          <w:lang w:val="en-US" w:eastAsia="en-AU"/>
        </w:rPr>
        <w:t>–</w:t>
      </w:r>
      <w:r w:rsidR="0072160D">
        <w:rPr>
          <w:lang w:val="en-US" w:eastAsia="en-AU"/>
        </w:rPr>
        <w:t xml:space="preserve"> </w:t>
      </w:r>
      <w:r w:rsidR="0002700D">
        <w:rPr>
          <w:lang w:val="en-US" w:eastAsia="en-AU"/>
        </w:rPr>
        <w:t xml:space="preserve">change </w:t>
      </w:r>
      <w:r w:rsidR="0072160D">
        <w:rPr>
          <w:lang w:val="en-US" w:eastAsia="en-AU"/>
        </w:rPr>
        <w:t xml:space="preserve">over the life cycle. </w:t>
      </w:r>
      <w:r w:rsidR="00DD763E">
        <w:rPr>
          <w:lang w:val="en-US" w:eastAsia="en-AU"/>
        </w:rPr>
        <w:t xml:space="preserve"> </w:t>
      </w:r>
      <w:r>
        <w:rPr>
          <w:lang w:val="en-US" w:eastAsia="en-AU"/>
        </w:rPr>
        <w:t xml:space="preserve"> </w:t>
      </w:r>
    </w:p>
    <w:p w14:paraId="0F5A0F9B" w14:textId="0614A77B" w:rsidR="00DE33D2" w:rsidRDefault="0038163A" w:rsidP="0031005E">
      <w:pPr>
        <w:pStyle w:val="Heading3"/>
        <w:rPr>
          <w:lang w:val="en-US" w:eastAsia="en-AU"/>
        </w:rPr>
      </w:pPr>
      <w:r>
        <w:rPr>
          <w:lang w:val="en-US" w:eastAsia="en-AU"/>
        </w:rPr>
        <w:lastRenderedPageBreak/>
        <w:t>Incomes rise throughout working age, then fall into retirement</w:t>
      </w:r>
      <w:r w:rsidR="00E84A97">
        <w:rPr>
          <w:lang w:val="en-US" w:eastAsia="en-AU"/>
        </w:rPr>
        <w:t xml:space="preserve"> </w:t>
      </w:r>
      <w:r>
        <w:rPr>
          <w:lang w:val="en-US" w:eastAsia="en-AU"/>
        </w:rPr>
        <w:t>…</w:t>
      </w:r>
    </w:p>
    <w:p w14:paraId="0D155600" w14:textId="11EA72F4" w:rsidR="00DE33D2" w:rsidRDefault="00DE33D2" w:rsidP="00DE33D2">
      <w:pPr>
        <w:pStyle w:val="BodyText"/>
        <w:rPr>
          <w:lang w:val="en-US" w:eastAsia="en-AU"/>
        </w:rPr>
      </w:pPr>
      <w:r>
        <w:rPr>
          <w:lang w:val="en-US" w:eastAsia="en-AU"/>
        </w:rPr>
        <w:t>Most people enter the workforce at a relatively young age, gain work experience and receive new job opportunities over their adult life, before reducing hours or retiring at an older age. This leads to predictable income differences across age groups.</w:t>
      </w:r>
      <w:r w:rsidR="00530244" w:rsidRPr="006355B3">
        <w:rPr>
          <w:rStyle w:val="FootnoteReference"/>
        </w:rPr>
        <w:footnoteReference w:id="17"/>
      </w:r>
      <w:r>
        <w:rPr>
          <w:lang w:val="en-US" w:eastAsia="en-AU"/>
        </w:rPr>
        <w:t xml:space="preserve"> </w:t>
      </w:r>
      <w:r w:rsidRPr="00B2232A">
        <w:rPr>
          <w:lang w:val="en-US" w:eastAsia="en-AU"/>
        </w:rPr>
        <w:t>Th</w:t>
      </w:r>
      <w:r>
        <w:rPr>
          <w:lang w:val="en-US" w:eastAsia="en-AU"/>
        </w:rPr>
        <w:t xml:space="preserve">ose aged between 45 and 54 </w:t>
      </w:r>
      <w:r w:rsidR="00AB3B6B">
        <w:rPr>
          <w:lang w:val="en-US" w:eastAsia="en-AU"/>
        </w:rPr>
        <w:t>have</w:t>
      </w:r>
      <w:r>
        <w:rPr>
          <w:lang w:val="en-US" w:eastAsia="en-AU"/>
        </w:rPr>
        <w:t xml:space="preserve"> the </w:t>
      </w:r>
      <w:r w:rsidR="00AB3B6B">
        <w:rPr>
          <w:lang w:val="en-US" w:eastAsia="en-AU"/>
        </w:rPr>
        <w:t>highest</w:t>
      </w:r>
      <w:r>
        <w:rPr>
          <w:lang w:val="en-US" w:eastAsia="en-AU"/>
        </w:rPr>
        <w:t xml:space="preserve"> </w:t>
      </w:r>
      <w:r w:rsidR="003F4041">
        <w:rPr>
          <w:lang w:val="en-US" w:eastAsia="en-AU"/>
        </w:rPr>
        <w:t xml:space="preserve">average </w:t>
      </w:r>
      <w:r>
        <w:rPr>
          <w:lang w:val="en-US" w:eastAsia="en-AU"/>
        </w:rPr>
        <w:t>income</w:t>
      </w:r>
      <w:r w:rsidR="003F4041">
        <w:rPr>
          <w:lang w:val="en-US" w:eastAsia="en-AU"/>
        </w:rPr>
        <w:t>s</w:t>
      </w:r>
      <w:r>
        <w:rPr>
          <w:lang w:val="en-US" w:eastAsia="en-AU"/>
        </w:rPr>
        <w:t xml:space="preserve"> and pay the most in tax, while </w:t>
      </w:r>
      <w:r w:rsidR="00B24A6D">
        <w:rPr>
          <w:lang w:val="en-US" w:eastAsia="en-AU"/>
        </w:rPr>
        <w:t xml:space="preserve">the </w:t>
      </w:r>
      <w:r>
        <w:rPr>
          <w:lang w:val="en-US" w:eastAsia="en-AU"/>
        </w:rPr>
        <w:t>younge</w:t>
      </w:r>
      <w:r w:rsidR="00B24A6D">
        <w:rPr>
          <w:lang w:val="en-US" w:eastAsia="en-AU"/>
        </w:rPr>
        <w:t>st</w:t>
      </w:r>
      <w:r>
        <w:rPr>
          <w:lang w:val="en-US" w:eastAsia="en-AU"/>
        </w:rPr>
        <w:t xml:space="preserve"> and olde</w:t>
      </w:r>
      <w:r w:rsidR="00B24A6D">
        <w:rPr>
          <w:lang w:val="en-US" w:eastAsia="en-AU"/>
        </w:rPr>
        <w:t>st</w:t>
      </w:r>
      <w:r>
        <w:rPr>
          <w:lang w:val="en-US" w:eastAsia="en-AU"/>
        </w:rPr>
        <w:t xml:space="preserve"> cohorts </w:t>
      </w:r>
      <w:r w:rsidR="003F4041">
        <w:rPr>
          <w:lang w:val="en-US" w:eastAsia="en-AU"/>
        </w:rPr>
        <w:t>have the lowest</w:t>
      </w:r>
      <w:r>
        <w:rPr>
          <w:lang w:val="en-US" w:eastAsia="en-AU"/>
        </w:rPr>
        <w:t xml:space="preserve"> (</w:t>
      </w:r>
      <w:r w:rsidR="00C74866">
        <w:rPr>
          <w:lang w:val="en-US" w:eastAsia="en-AU"/>
        </w:rPr>
        <w:t>f</w:t>
      </w:r>
      <w:r>
        <w:rPr>
          <w:lang w:val="en-US" w:eastAsia="en-AU"/>
        </w:rPr>
        <w:t>igure</w:t>
      </w:r>
      <w:r w:rsidR="000643C2">
        <w:rPr>
          <w:lang w:val="en-US" w:eastAsia="en-AU"/>
        </w:rPr>
        <w:t> </w:t>
      </w:r>
      <w:r w:rsidR="00902129">
        <w:rPr>
          <w:lang w:val="en-US" w:eastAsia="en-AU"/>
        </w:rPr>
        <w:t>3.1</w:t>
      </w:r>
      <w:r>
        <w:rPr>
          <w:lang w:val="en-US" w:eastAsia="en-AU"/>
        </w:rPr>
        <w:t xml:space="preserve">). On average, disposable income for those aged between 45 and 54 </w:t>
      </w:r>
      <w:r w:rsidR="006D2C24">
        <w:rPr>
          <w:lang w:val="en-US" w:eastAsia="en-AU"/>
        </w:rPr>
        <w:t>wa</w:t>
      </w:r>
      <w:r>
        <w:rPr>
          <w:lang w:val="en-US" w:eastAsia="en-AU"/>
        </w:rPr>
        <w:t>s around $74,500</w:t>
      </w:r>
      <w:r w:rsidR="006D2C24">
        <w:rPr>
          <w:lang w:val="en-US" w:eastAsia="en-AU"/>
        </w:rPr>
        <w:t xml:space="preserve"> in 2021-22</w:t>
      </w:r>
      <w:r>
        <w:rPr>
          <w:lang w:val="en-US" w:eastAsia="en-AU"/>
        </w:rPr>
        <w:t>, compared to $35,000 for those between 15 and 24</w:t>
      </w:r>
      <w:r w:rsidR="009A7AD7" w:rsidRPr="00656B83">
        <w:rPr>
          <w:rStyle w:val="FootnoteReference"/>
        </w:rPr>
        <w:footnoteReference w:id="18"/>
      </w:r>
      <w:r>
        <w:rPr>
          <w:lang w:val="en-US" w:eastAsia="en-AU"/>
        </w:rPr>
        <w:t xml:space="preserve"> and $33,000 for those over 65</w:t>
      </w:r>
      <w:r w:rsidR="00885195">
        <w:rPr>
          <w:lang w:val="en-US" w:eastAsia="en-AU"/>
        </w:rPr>
        <w:t>.</w:t>
      </w:r>
      <w:r>
        <w:rPr>
          <w:lang w:val="en-US" w:eastAsia="en-AU"/>
        </w:rPr>
        <w:t xml:space="preserve"> </w:t>
      </w:r>
    </w:p>
    <w:p w14:paraId="0690E351" w14:textId="77599E52" w:rsidR="00DE33D2" w:rsidRPr="00146382" w:rsidRDefault="00DE33D2" w:rsidP="00DE33D2">
      <w:pPr>
        <w:pStyle w:val="FigureTableHeading"/>
      </w:pPr>
      <w:r>
        <w:t xml:space="preserve">Figure </w:t>
      </w:r>
      <w:r w:rsidR="000A77DD">
        <w:rPr>
          <w:noProof/>
        </w:rPr>
        <w:t>3</w:t>
      </w:r>
      <w:r>
        <w:t>.</w:t>
      </w:r>
      <w:r w:rsidR="000A77DD">
        <w:rPr>
          <w:noProof/>
        </w:rPr>
        <w:t>1</w:t>
      </w:r>
      <w:r>
        <w:rPr>
          <w:noProof/>
        </w:rPr>
        <w:t xml:space="preserve"> </w:t>
      </w:r>
      <w:r>
        <w:t>– Disposable income is highest for those aged between 45 and 54</w:t>
      </w:r>
      <w:r w:rsidRPr="00066CF5">
        <w:rPr>
          <w:vertAlign w:val="superscript"/>
        </w:rPr>
        <w:t>a</w:t>
      </w:r>
    </w:p>
    <w:p w14:paraId="7F6D5F6E" w14:textId="5B45B6EE" w:rsidR="00DE33D2" w:rsidRDefault="00DE33D2" w:rsidP="00DE33D2">
      <w:pPr>
        <w:pStyle w:val="FigureTableSubheading"/>
        <w:keepLines/>
      </w:pPr>
      <w:r>
        <w:t>Average disposable income before and after tax, by age group</w:t>
      </w:r>
      <w:r w:rsidR="004D555C">
        <w:t>,</w:t>
      </w:r>
      <w:r w:rsidR="0097152A">
        <w:t xml:space="preserve"> 2021-22</w:t>
      </w:r>
      <w:r>
        <w:t xml:space="preserve"> </w:t>
      </w:r>
    </w:p>
    <w:p w14:paraId="21F30A54" w14:textId="7C17FADC" w:rsidR="00DE33D2" w:rsidRPr="002167BD" w:rsidRDefault="00BD12D2" w:rsidP="00DE33D2">
      <w:pPr>
        <w:pStyle w:val="BodyText"/>
        <w:rPr>
          <w:noProof/>
        </w:rPr>
      </w:pPr>
      <w:r w:rsidRPr="00BD12D2">
        <w:rPr>
          <w:noProof/>
        </w:rPr>
        <w:drawing>
          <wp:inline distT="0" distB="0" distL="0" distR="0" wp14:anchorId="192A446C" wp14:editId="3B3EC960">
            <wp:extent cx="6120130" cy="2885440"/>
            <wp:effectExtent l="0" t="0" r="0" b="0"/>
            <wp:docPr id="641902189" name="Picture 29" descr="Figure 3.1 – This figure presents average disposable income before and after tax by age group. It shows that those between 45 and 54 have the highest disposable income, and those over 65 and under 25 hav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02189" name="Picture 29" descr="Figure 3.1 – This figure presents average disposable income before and after tax by age group. It shows that those between 45 and 54 have the highest disposable income, and those over 65 and under 25 have the lowest.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03E00CAA" w14:textId="2A7A8ADD" w:rsidR="00DE33D2" w:rsidRDefault="00DE33D2" w:rsidP="00DE33D2">
      <w:pPr>
        <w:pStyle w:val="Note"/>
        <w:keepLines/>
      </w:pPr>
      <w:r w:rsidRPr="00180E66">
        <w:rPr>
          <w:b/>
          <w:bCs/>
        </w:rPr>
        <w:t>a.</w:t>
      </w:r>
      <w:r>
        <w:t xml:space="preserve"> </w:t>
      </w:r>
      <w:r w:rsidR="00832011">
        <w:t xml:space="preserve">Black dot represents </w:t>
      </w:r>
      <w:proofErr w:type="spellStart"/>
      <w:r w:rsidR="00832011">
        <w:t>u</w:t>
      </w:r>
      <w:r w:rsidR="00006EA8">
        <w:t>nequivalised</w:t>
      </w:r>
      <w:proofErr w:type="spellEnd"/>
      <w:r w:rsidR="00006EA8">
        <w:t xml:space="preserve"> individual disposable income (after taxes and transfers)</w:t>
      </w:r>
      <w:r>
        <w:t>.</w:t>
      </w:r>
    </w:p>
    <w:p w14:paraId="4552888F" w14:textId="311CA6D9" w:rsidR="00DE33D2" w:rsidRPr="00E545D8" w:rsidRDefault="00DE33D2" w:rsidP="00DE33D2">
      <w:pPr>
        <w:pStyle w:val="Source"/>
      </w:pPr>
      <w:r w:rsidRPr="00696447">
        <w:t xml:space="preserve">Source: </w:t>
      </w:r>
      <w:r w:rsidR="00446E58" w:rsidRPr="00B3593A">
        <w:t>Commission estimates using linked ATO Personal Income Tax, DSS government payment, and ABS derived demographics data in the Person Level Integrated Data Asset (PLIDA)</w:t>
      </w:r>
      <w:r w:rsidR="0090418A" w:rsidRPr="00696447">
        <w:t>.</w:t>
      </w:r>
    </w:p>
    <w:p w14:paraId="53CF642B" w14:textId="735C1C2B" w:rsidR="00DE33D2" w:rsidRDefault="00E84A97" w:rsidP="00415370">
      <w:pPr>
        <w:pStyle w:val="Heading3"/>
        <w:rPr>
          <w:lang w:val="en-US" w:eastAsia="en-AU"/>
        </w:rPr>
      </w:pPr>
      <w:r>
        <w:rPr>
          <w:lang w:val="en-US" w:eastAsia="en-AU"/>
        </w:rPr>
        <w:t>… but t</w:t>
      </w:r>
      <w:r w:rsidR="00DE33D2">
        <w:rPr>
          <w:lang w:val="en-US" w:eastAsia="en-AU"/>
        </w:rPr>
        <w:t xml:space="preserve">hose over 65 receive </w:t>
      </w:r>
      <w:r w:rsidR="0078745A">
        <w:rPr>
          <w:lang w:val="en-US" w:eastAsia="en-AU"/>
        </w:rPr>
        <w:t>higher average</w:t>
      </w:r>
      <w:r w:rsidR="00DE33D2">
        <w:rPr>
          <w:lang w:val="en-US" w:eastAsia="en-AU"/>
        </w:rPr>
        <w:t xml:space="preserve"> government transfers than any other age </w:t>
      </w:r>
      <w:proofErr w:type="gramStart"/>
      <w:r w:rsidR="00DE33D2">
        <w:rPr>
          <w:lang w:val="en-US" w:eastAsia="en-AU"/>
        </w:rPr>
        <w:t>cohort</w:t>
      </w:r>
      <w:proofErr w:type="gramEnd"/>
      <w:r w:rsidR="00DE33D2">
        <w:rPr>
          <w:lang w:val="en-US" w:eastAsia="en-AU"/>
        </w:rPr>
        <w:t xml:space="preserve"> </w:t>
      </w:r>
    </w:p>
    <w:p w14:paraId="54873B96" w14:textId="6DBFFF20" w:rsidR="00DE33D2" w:rsidRDefault="00A7619B" w:rsidP="0075760D">
      <w:pPr>
        <w:pStyle w:val="BodyText"/>
        <w:spacing w:after="100" w:line="240" w:lineRule="atLeast"/>
        <w:rPr>
          <w:lang w:val="en-US" w:eastAsia="en-AU"/>
        </w:rPr>
      </w:pPr>
      <w:r>
        <w:rPr>
          <w:lang w:val="en-US" w:eastAsia="en-AU"/>
        </w:rPr>
        <w:t>People aged</w:t>
      </w:r>
      <w:r w:rsidR="00DE33D2">
        <w:rPr>
          <w:lang w:val="en-US" w:eastAsia="en-AU"/>
        </w:rPr>
        <w:t xml:space="preserve"> 65 </w:t>
      </w:r>
      <w:r>
        <w:rPr>
          <w:lang w:val="en-US" w:eastAsia="en-AU"/>
        </w:rPr>
        <w:t xml:space="preserve">years and </w:t>
      </w:r>
      <w:r w:rsidR="00DE33D2">
        <w:rPr>
          <w:lang w:val="en-US" w:eastAsia="en-AU"/>
        </w:rPr>
        <w:t xml:space="preserve">over received almost $14,000 in government transfers </w:t>
      </w:r>
      <w:r w:rsidR="00E96E45">
        <w:rPr>
          <w:lang w:val="en-US" w:eastAsia="en-AU"/>
        </w:rPr>
        <w:t>on average</w:t>
      </w:r>
      <w:r w:rsidR="00DE33D2">
        <w:rPr>
          <w:lang w:val="en-US" w:eastAsia="en-AU"/>
        </w:rPr>
        <w:t xml:space="preserve"> </w:t>
      </w:r>
      <w:r w:rsidR="00B04BA2">
        <w:rPr>
          <w:lang w:val="en-US" w:eastAsia="en-AU"/>
        </w:rPr>
        <w:t xml:space="preserve">per person </w:t>
      </w:r>
      <w:r w:rsidR="00DE33D2">
        <w:rPr>
          <w:lang w:val="en-US" w:eastAsia="en-AU"/>
        </w:rPr>
        <w:t>in 2021</w:t>
      </w:r>
      <w:r w:rsidR="00B04BA2">
        <w:rPr>
          <w:lang w:val="en-US" w:eastAsia="en-AU"/>
        </w:rPr>
        <w:noBreakHyphen/>
      </w:r>
      <w:r w:rsidR="00DE33D2">
        <w:rPr>
          <w:lang w:val="en-US" w:eastAsia="en-AU"/>
        </w:rPr>
        <w:t xml:space="preserve">22, around </w:t>
      </w:r>
      <w:r w:rsidR="00227FAB">
        <w:rPr>
          <w:lang w:val="en-US" w:eastAsia="en-AU"/>
        </w:rPr>
        <w:t>three</w:t>
      </w:r>
      <w:r w:rsidR="00DE33D2">
        <w:rPr>
          <w:lang w:val="en-US" w:eastAsia="en-AU"/>
        </w:rPr>
        <w:t xml:space="preserve"> times more than other age groups</w:t>
      </w:r>
      <w:r w:rsidR="00902129">
        <w:rPr>
          <w:lang w:val="en-US" w:eastAsia="en-AU"/>
        </w:rPr>
        <w:t xml:space="preserve"> (figure 3.2)</w:t>
      </w:r>
      <w:r w:rsidR="00DE33D2">
        <w:rPr>
          <w:lang w:val="en-US" w:eastAsia="en-AU"/>
        </w:rPr>
        <w:t>.</w:t>
      </w:r>
      <w:r w:rsidR="0036757E" w:rsidRPr="006355B3">
        <w:rPr>
          <w:rStyle w:val="FootnoteReference"/>
        </w:rPr>
        <w:footnoteReference w:id="19"/>
      </w:r>
      <w:r w:rsidR="00DE33D2">
        <w:rPr>
          <w:lang w:val="en-US" w:eastAsia="en-AU"/>
        </w:rPr>
        <w:t xml:space="preserve"> </w:t>
      </w:r>
      <w:r w:rsidR="00FA7691">
        <w:rPr>
          <w:lang w:val="en-US" w:eastAsia="en-AU"/>
        </w:rPr>
        <w:t>Most</w:t>
      </w:r>
      <w:r w:rsidR="00DE33D2">
        <w:rPr>
          <w:lang w:val="en-US" w:eastAsia="en-AU"/>
        </w:rPr>
        <w:t xml:space="preserve"> age cohorts below 65 received </w:t>
      </w:r>
      <w:r w:rsidR="00DE33D2">
        <w:rPr>
          <w:lang w:val="en-US" w:eastAsia="en-AU"/>
        </w:rPr>
        <w:lastRenderedPageBreak/>
        <w:t>relatively similar levels of average transfers</w:t>
      </w:r>
      <w:r w:rsidR="00C338DD">
        <w:rPr>
          <w:lang w:val="en-US" w:eastAsia="en-AU"/>
        </w:rPr>
        <w:t>,</w:t>
      </w:r>
      <w:r w:rsidR="00DE33D2">
        <w:rPr>
          <w:lang w:val="en-US" w:eastAsia="en-AU"/>
        </w:rPr>
        <w:t xml:space="preserve"> despite </w:t>
      </w:r>
      <w:r w:rsidR="00FA7691">
        <w:rPr>
          <w:lang w:val="en-US" w:eastAsia="en-AU"/>
        </w:rPr>
        <w:t xml:space="preserve">spanning </w:t>
      </w:r>
      <w:proofErr w:type="gramStart"/>
      <w:r w:rsidR="00FA7691">
        <w:rPr>
          <w:lang w:val="en-US" w:eastAsia="en-AU"/>
        </w:rPr>
        <w:t>various different</w:t>
      </w:r>
      <w:proofErr w:type="gramEnd"/>
      <w:r w:rsidR="00FA7691">
        <w:rPr>
          <w:lang w:val="en-US" w:eastAsia="en-AU"/>
        </w:rPr>
        <w:t xml:space="preserve"> life stages</w:t>
      </w:r>
      <w:r w:rsidR="00DE33D2">
        <w:rPr>
          <w:lang w:val="en-US" w:eastAsia="en-AU"/>
        </w:rPr>
        <w:t xml:space="preserve">. </w:t>
      </w:r>
      <w:r w:rsidR="00FA7691">
        <w:rPr>
          <w:lang w:val="en-US" w:eastAsia="en-AU"/>
        </w:rPr>
        <w:t>T</w:t>
      </w:r>
      <w:r w:rsidR="00DE33D2">
        <w:rPr>
          <w:lang w:val="en-US" w:eastAsia="en-AU"/>
        </w:rPr>
        <w:t>hose aged between 15 and 24 receive</w:t>
      </w:r>
      <w:r w:rsidR="007C0FF0">
        <w:rPr>
          <w:lang w:val="en-US" w:eastAsia="en-AU"/>
        </w:rPr>
        <w:t>d</w:t>
      </w:r>
      <w:r w:rsidR="00DE33D2">
        <w:rPr>
          <w:lang w:val="en-US" w:eastAsia="en-AU"/>
        </w:rPr>
        <w:t xml:space="preserve"> the lowest average transfers</w:t>
      </w:r>
      <w:r w:rsidR="0075760D">
        <w:rPr>
          <w:lang w:val="en-US" w:eastAsia="en-AU"/>
        </w:rPr>
        <w:t>.</w:t>
      </w:r>
    </w:p>
    <w:p w14:paraId="4F892B22" w14:textId="67D1501C" w:rsidR="00F73037" w:rsidRDefault="00DC1B05" w:rsidP="00DE33D2">
      <w:pPr>
        <w:pStyle w:val="BodyText"/>
        <w:rPr>
          <w:lang w:val="en-US" w:eastAsia="en-AU"/>
        </w:rPr>
      </w:pPr>
      <w:r>
        <w:rPr>
          <w:lang w:val="en-US" w:eastAsia="en-AU"/>
        </w:rPr>
        <w:t>Many</w:t>
      </w:r>
      <w:r w:rsidR="002227F6">
        <w:rPr>
          <w:lang w:val="en-US" w:eastAsia="en-AU"/>
        </w:rPr>
        <w:t xml:space="preserve"> demographic</w:t>
      </w:r>
      <w:r>
        <w:rPr>
          <w:lang w:val="en-US" w:eastAsia="en-AU"/>
        </w:rPr>
        <w:t xml:space="preserve"> factors help explain why some age groups are receiving similar or higher levels of average transfers, such as what type</w:t>
      </w:r>
      <w:r w:rsidR="00CF52DF">
        <w:rPr>
          <w:lang w:val="en-US" w:eastAsia="en-AU"/>
        </w:rPr>
        <w:t>s</w:t>
      </w:r>
      <w:r>
        <w:rPr>
          <w:lang w:val="en-US" w:eastAsia="en-AU"/>
        </w:rPr>
        <w:t xml:space="preserve"> of </w:t>
      </w:r>
      <w:r w:rsidR="00CF52DF">
        <w:rPr>
          <w:lang w:val="en-US" w:eastAsia="en-AU"/>
        </w:rPr>
        <w:t>payments</w:t>
      </w:r>
      <w:r>
        <w:rPr>
          <w:lang w:val="en-US" w:eastAsia="en-AU"/>
        </w:rPr>
        <w:t xml:space="preserve"> the different groups receive</w:t>
      </w:r>
      <w:r w:rsidR="00B85795">
        <w:rPr>
          <w:lang w:val="en-US" w:eastAsia="en-AU"/>
        </w:rPr>
        <w:t xml:space="preserve"> (see </w:t>
      </w:r>
      <w:r w:rsidR="00C74866">
        <w:rPr>
          <w:lang w:val="en-US" w:eastAsia="en-AU"/>
        </w:rPr>
        <w:t>f</w:t>
      </w:r>
      <w:r w:rsidR="00B85795">
        <w:rPr>
          <w:lang w:val="en-US" w:eastAsia="en-AU"/>
        </w:rPr>
        <w:t>igure</w:t>
      </w:r>
      <w:r w:rsidR="000828FE">
        <w:rPr>
          <w:lang w:val="en-US" w:eastAsia="en-AU"/>
        </w:rPr>
        <w:t> 2.8</w:t>
      </w:r>
      <w:r w:rsidR="00B85795">
        <w:rPr>
          <w:lang w:val="en-US" w:eastAsia="en-AU"/>
        </w:rPr>
        <w:t xml:space="preserve"> for definitions</w:t>
      </w:r>
      <w:r w:rsidR="00983006">
        <w:rPr>
          <w:lang w:val="en-US" w:eastAsia="en-AU"/>
        </w:rPr>
        <w:t xml:space="preserve"> of transfer payment categories</w:t>
      </w:r>
      <w:r w:rsidR="00B85795">
        <w:rPr>
          <w:lang w:val="en-US" w:eastAsia="en-AU"/>
        </w:rPr>
        <w:t>)</w:t>
      </w:r>
      <w:r>
        <w:rPr>
          <w:lang w:val="en-US" w:eastAsia="en-AU"/>
        </w:rPr>
        <w:t xml:space="preserve">. </w:t>
      </w:r>
    </w:p>
    <w:p w14:paraId="370B199B" w14:textId="2563573D" w:rsidR="00F73037" w:rsidRDefault="00DE33D2" w:rsidP="00F73037">
      <w:pPr>
        <w:pStyle w:val="ListBullet"/>
        <w:rPr>
          <w:lang w:val="en-US" w:eastAsia="en-AU"/>
        </w:rPr>
      </w:pPr>
      <w:proofErr w:type="gramStart"/>
      <w:r>
        <w:rPr>
          <w:lang w:val="en-US" w:eastAsia="en-AU"/>
        </w:rPr>
        <w:t>The vast majority of</w:t>
      </w:r>
      <w:proofErr w:type="gramEnd"/>
      <w:r>
        <w:rPr>
          <w:lang w:val="en-US" w:eastAsia="en-AU"/>
        </w:rPr>
        <w:t xml:space="preserve"> transfers received by those over 65 are from age-related payments, in particular the Age Pension.</w:t>
      </w:r>
      <w:r w:rsidR="003A715F" w:rsidRPr="00656B83">
        <w:rPr>
          <w:rStyle w:val="FootnoteReference"/>
        </w:rPr>
        <w:footnoteReference w:id="20"/>
      </w:r>
      <w:r>
        <w:rPr>
          <w:lang w:val="en-US" w:eastAsia="en-AU"/>
        </w:rPr>
        <w:t xml:space="preserve"> </w:t>
      </w:r>
    </w:p>
    <w:p w14:paraId="1C6697DA" w14:textId="2E9F8C8F" w:rsidR="00F73037" w:rsidRDefault="00DE33D2" w:rsidP="00F73037">
      <w:pPr>
        <w:pStyle w:val="ListBullet"/>
        <w:rPr>
          <w:lang w:val="en-US" w:eastAsia="en-AU"/>
        </w:rPr>
      </w:pPr>
      <w:r>
        <w:rPr>
          <w:lang w:val="en-US" w:eastAsia="en-AU"/>
        </w:rPr>
        <w:t xml:space="preserve">Family-related payments make up </w:t>
      </w:r>
      <w:proofErr w:type="gramStart"/>
      <w:r>
        <w:rPr>
          <w:lang w:val="en-US" w:eastAsia="en-AU"/>
        </w:rPr>
        <w:t>the majority of</w:t>
      </w:r>
      <w:proofErr w:type="gramEnd"/>
      <w:r>
        <w:rPr>
          <w:lang w:val="en-US" w:eastAsia="en-AU"/>
        </w:rPr>
        <w:t xml:space="preserve"> average transfers received by those aged between 25 and 44</w:t>
      </w:r>
      <w:r w:rsidR="00375648">
        <w:rPr>
          <w:lang w:val="en-US" w:eastAsia="en-AU"/>
        </w:rPr>
        <w:t xml:space="preserve">. </w:t>
      </w:r>
      <w:r w:rsidR="002C2D4D">
        <w:rPr>
          <w:lang w:val="en-US" w:eastAsia="en-AU"/>
        </w:rPr>
        <w:t>Family-related pa</w:t>
      </w:r>
      <w:r w:rsidR="007C2347">
        <w:rPr>
          <w:lang w:val="en-US" w:eastAsia="en-AU"/>
        </w:rPr>
        <w:t>yments</w:t>
      </w:r>
      <w:r w:rsidDel="007C2347">
        <w:rPr>
          <w:lang w:val="en-US" w:eastAsia="en-AU"/>
        </w:rPr>
        <w:t xml:space="preserve"> </w:t>
      </w:r>
      <w:r w:rsidR="00E52251">
        <w:rPr>
          <w:lang w:val="en-US" w:eastAsia="en-AU"/>
        </w:rPr>
        <w:t>are highest for this age group</w:t>
      </w:r>
      <w:r w:rsidR="00E52251">
        <w:t xml:space="preserve"> </w:t>
      </w:r>
      <w:r w:rsidR="00E52251">
        <w:rPr>
          <w:lang w:val="en-US" w:eastAsia="en-AU"/>
        </w:rPr>
        <w:t>as they tend to be received by people with young children in their household.</w:t>
      </w:r>
    </w:p>
    <w:p w14:paraId="72A43D33" w14:textId="26F7BB52" w:rsidR="00DE33D2" w:rsidRDefault="00F73037" w:rsidP="00F73037">
      <w:pPr>
        <w:pStyle w:val="ListBullet"/>
        <w:rPr>
          <w:lang w:val="en-US" w:eastAsia="en-AU"/>
        </w:rPr>
      </w:pPr>
      <w:r>
        <w:rPr>
          <w:lang w:val="en-US" w:eastAsia="en-AU"/>
        </w:rPr>
        <w:t>Y</w:t>
      </w:r>
      <w:r w:rsidR="00DE33D2">
        <w:rPr>
          <w:lang w:val="en-US" w:eastAsia="en-AU"/>
        </w:rPr>
        <w:t>outh</w:t>
      </w:r>
      <w:r w:rsidR="00FD2516">
        <w:rPr>
          <w:lang w:val="en-US" w:eastAsia="en-AU"/>
        </w:rPr>
        <w:t xml:space="preserve"> and </w:t>
      </w:r>
      <w:r w:rsidR="00DE33D2">
        <w:rPr>
          <w:lang w:val="en-US" w:eastAsia="en-AU"/>
        </w:rPr>
        <w:t xml:space="preserve">student </w:t>
      </w:r>
      <w:r w:rsidR="00FD2516">
        <w:rPr>
          <w:lang w:val="en-US" w:eastAsia="en-AU"/>
        </w:rPr>
        <w:t xml:space="preserve">payments </w:t>
      </w:r>
      <w:r w:rsidR="00DE33D2">
        <w:rPr>
          <w:lang w:val="en-US" w:eastAsia="en-AU"/>
        </w:rPr>
        <w:t xml:space="preserve">(mainly Youth Allowance) is the largest transfer category for those under 25. </w:t>
      </w:r>
      <w:r w:rsidR="005F2C22">
        <w:rPr>
          <w:lang w:val="en-US" w:eastAsia="en-AU"/>
        </w:rPr>
        <w:t xml:space="preserve">The amount paid depends on various factors such as </w:t>
      </w:r>
      <w:r w:rsidR="009907F5">
        <w:rPr>
          <w:lang w:val="en-US" w:eastAsia="en-AU"/>
        </w:rPr>
        <w:t>whether</w:t>
      </w:r>
      <w:r w:rsidR="005F2C22">
        <w:rPr>
          <w:lang w:val="en-US" w:eastAsia="en-AU"/>
        </w:rPr>
        <w:t xml:space="preserve"> a young person lives at home with their parents and potentially relies on other household members for income.</w:t>
      </w:r>
    </w:p>
    <w:p w14:paraId="14772DE1" w14:textId="106CD748" w:rsidR="00F73037" w:rsidRDefault="00F73037" w:rsidP="005B091A">
      <w:pPr>
        <w:pStyle w:val="ListBullet"/>
        <w:rPr>
          <w:lang w:val="en-US" w:eastAsia="en-AU"/>
        </w:rPr>
      </w:pPr>
      <w:r>
        <w:rPr>
          <w:lang w:val="en-US" w:eastAsia="en-AU"/>
        </w:rPr>
        <w:t xml:space="preserve">Average disability and health-related payments </w:t>
      </w:r>
      <w:r w:rsidR="00C41BB7">
        <w:rPr>
          <w:lang w:val="en-US" w:eastAsia="en-AU"/>
        </w:rPr>
        <w:t>as well as</w:t>
      </w:r>
      <w:r>
        <w:rPr>
          <w:lang w:val="en-US" w:eastAsia="en-AU"/>
        </w:rPr>
        <w:t xml:space="preserve"> carer payments increase across age groups</w:t>
      </w:r>
      <w:r w:rsidR="00DB2B9A">
        <w:rPr>
          <w:lang w:val="en-US" w:eastAsia="en-AU"/>
        </w:rPr>
        <w:t xml:space="preserve">, </w:t>
      </w:r>
      <w:proofErr w:type="gramStart"/>
      <w:r>
        <w:rPr>
          <w:lang w:val="en-US" w:eastAsia="en-AU"/>
        </w:rPr>
        <w:t>with the exception of</w:t>
      </w:r>
      <w:proofErr w:type="gramEnd"/>
      <w:r>
        <w:rPr>
          <w:lang w:val="en-US" w:eastAsia="en-AU"/>
        </w:rPr>
        <w:t xml:space="preserve"> those over 65</w:t>
      </w:r>
      <w:r w:rsidR="00DB2B9A">
        <w:rPr>
          <w:lang w:val="en-US" w:eastAsia="en-AU"/>
        </w:rPr>
        <w:t xml:space="preserve">. </w:t>
      </w:r>
      <w:r w:rsidR="00612C54">
        <w:rPr>
          <w:lang w:val="en-US" w:eastAsia="en-AU"/>
        </w:rPr>
        <w:t>People over 65</w:t>
      </w:r>
      <w:r>
        <w:rPr>
          <w:lang w:val="en-US" w:eastAsia="en-AU"/>
        </w:rPr>
        <w:t xml:space="preserve"> typically roll off other transfer types onto the Age Pension</w:t>
      </w:r>
      <w:r w:rsidR="00FC42A8">
        <w:rPr>
          <w:lang w:val="en-US" w:eastAsia="en-AU"/>
        </w:rPr>
        <w:t>; for example</w:t>
      </w:r>
      <w:r w:rsidR="00EA0BF7" w:rsidDel="00484AE2">
        <w:rPr>
          <w:lang w:val="en-US" w:eastAsia="en-AU"/>
        </w:rPr>
        <w:t>,</w:t>
      </w:r>
      <w:r w:rsidR="00EA0BF7">
        <w:rPr>
          <w:lang w:val="en-US" w:eastAsia="en-AU"/>
        </w:rPr>
        <w:t xml:space="preserve"> because </w:t>
      </w:r>
      <w:r w:rsidR="00FC42A8">
        <w:rPr>
          <w:lang w:val="en-US" w:eastAsia="en-AU"/>
        </w:rPr>
        <w:t xml:space="preserve">the Age Pension </w:t>
      </w:r>
      <w:r w:rsidR="00D23458">
        <w:rPr>
          <w:lang w:val="en-US" w:eastAsia="en-AU"/>
        </w:rPr>
        <w:t xml:space="preserve">potentially </w:t>
      </w:r>
      <w:r w:rsidR="00FC42A8">
        <w:rPr>
          <w:lang w:val="en-US" w:eastAsia="en-AU"/>
        </w:rPr>
        <w:t xml:space="preserve">offers a </w:t>
      </w:r>
      <w:r w:rsidR="00D23458">
        <w:rPr>
          <w:lang w:val="en-US" w:eastAsia="en-AU"/>
        </w:rPr>
        <w:t>higher rate of payment</w:t>
      </w:r>
      <w:r w:rsidR="005B2C81">
        <w:rPr>
          <w:lang w:val="en-US" w:eastAsia="en-AU"/>
        </w:rPr>
        <w:t xml:space="preserve"> </w:t>
      </w:r>
      <w:r w:rsidR="00FC42A8">
        <w:rPr>
          <w:lang w:val="en-US" w:eastAsia="en-AU"/>
        </w:rPr>
        <w:t>and</w:t>
      </w:r>
      <w:r w:rsidR="007B0D3B">
        <w:rPr>
          <w:lang w:val="en-US" w:eastAsia="en-AU"/>
        </w:rPr>
        <w:t xml:space="preserve"> no </w:t>
      </w:r>
      <w:r w:rsidR="007C1874">
        <w:rPr>
          <w:lang w:val="en-US" w:eastAsia="en-AU"/>
        </w:rPr>
        <w:t>requirement</w:t>
      </w:r>
      <w:r w:rsidR="007B0D3B">
        <w:rPr>
          <w:lang w:val="en-US" w:eastAsia="en-AU"/>
        </w:rPr>
        <w:t xml:space="preserve"> for specific </w:t>
      </w:r>
      <w:r w:rsidR="007C1874">
        <w:rPr>
          <w:lang w:val="en-US" w:eastAsia="en-AU"/>
        </w:rPr>
        <w:t xml:space="preserve">eligibility checks </w:t>
      </w:r>
      <w:r w:rsidR="00FC42A8">
        <w:rPr>
          <w:lang w:val="en-US" w:eastAsia="en-AU"/>
        </w:rPr>
        <w:t>(e.g.</w:t>
      </w:r>
      <w:r w:rsidR="00B50F21">
        <w:rPr>
          <w:lang w:val="en-US" w:eastAsia="en-AU"/>
        </w:rPr>
        <w:t xml:space="preserve"> medical review</w:t>
      </w:r>
      <w:r w:rsidR="0087259F">
        <w:rPr>
          <w:lang w:val="en-US" w:eastAsia="en-AU"/>
        </w:rPr>
        <w:t>s</w:t>
      </w:r>
      <w:r w:rsidR="00FC42A8">
        <w:rPr>
          <w:lang w:val="en-US" w:eastAsia="en-AU"/>
        </w:rPr>
        <w:t xml:space="preserve">) </w:t>
      </w:r>
      <w:r w:rsidR="007B0D3B">
        <w:rPr>
          <w:lang w:val="en-US" w:eastAsia="en-AU"/>
        </w:rPr>
        <w:t xml:space="preserve">that other payments </w:t>
      </w:r>
      <w:r w:rsidR="00B50F21">
        <w:rPr>
          <w:lang w:val="en-US" w:eastAsia="en-AU"/>
        </w:rPr>
        <w:t>may need</w:t>
      </w:r>
      <w:r w:rsidR="00DB2B9A" w:rsidDel="003C1674">
        <w:rPr>
          <w:lang w:val="en-US" w:eastAsia="en-AU"/>
        </w:rPr>
        <w:t xml:space="preserve"> </w:t>
      </w:r>
      <w:r w:rsidR="00BD11AF" w:rsidRPr="00BD11AF">
        <w:rPr>
          <w:rFonts w:ascii="Arial" w:hAnsi="Arial" w:cs="Arial"/>
        </w:rPr>
        <w:t>(Cai, Vu and Wilkins 2007; Services Australia 2022)</w:t>
      </w:r>
      <w:r>
        <w:rPr>
          <w:lang w:val="en-US" w:eastAsia="en-AU"/>
        </w:rPr>
        <w:t>.</w:t>
      </w:r>
    </w:p>
    <w:p w14:paraId="21CCB980" w14:textId="015CA229" w:rsidR="00DE33D2" w:rsidRPr="00146382" w:rsidRDefault="00DE33D2" w:rsidP="00DE33D2">
      <w:pPr>
        <w:pStyle w:val="FigureTableHeading"/>
      </w:pPr>
      <w:r>
        <w:t xml:space="preserve">Figure </w:t>
      </w:r>
      <w:r w:rsidR="000A77DD">
        <w:rPr>
          <w:noProof/>
        </w:rPr>
        <w:t>3</w:t>
      </w:r>
      <w:r>
        <w:t>.</w:t>
      </w:r>
      <w:r w:rsidR="000A77DD">
        <w:rPr>
          <w:noProof/>
        </w:rPr>
        <w:t>2</w:t>
      </w:r>
      <w:r>
        <w:rPr>
          <w:noProof/>
        </w:rPr>
        <w:t xml:space="preserve"> </w:t>
      </w:r>
      <w:r>
        <w:t xml:space="preserve">– </w:t>
      </w:r>
      <w:r w:rsidR="000466DB">
        <w:t xml:space="preserve">People over 65 </w:t>
      </w:r>
      <w:r>
        <w:t xml:space="preserve">receive far more government transfers than any other age </w:t>
      </w:r>
      <w:proofErr w:type="spellStart"/>
      <w:proofErr w:type="gramStart"/>
      <w:r>
        <w:t>group</w:t>
      </w:r>
      <w:r w:rsidRPr="00066CF5">
        <w:rPr>
          <w:vertAlign w:val="superscript"/>
        </w:rPr>
        <w:t>a,b</w:t>
      </w:r>
      <w:proofErr w:type="spellEnd"/>
      <w:proofErr w:type="gramEnd"/>
    </w:p>
    <w:p w14:paraId="45F53399" w14:textId="42E24E11" w:rsidR="00DE33D2" w:rsidRDefault="00DE33D2" w:rsidP="00DE33D2">
      <w:pPr>
        <w:pStyle w:val="FigureTableSubheading"/>
        <w:keepLines/>
      </w:pPr>
      <w:r>
        <w:t>Average transfers by transfer type and age group</w:t>
      </w:r>
      <w:r w:rsidR="00995BA0">
        <w:t>, 2021-22</w:t>
      </w:r>
    </w:p>
    <w:p w14:paraId="6AC95516" w14:textId="35CBAFB2" w:rsidR="00DE33D2" w:rsidRPr="005C3A30" w:rsidRDefault="00B51913" w:rsidP="00DE33D2">
      <w:pPr>
        <w:pStyle w:val="BodyText"/>
        <w:rPr>
          <w:noProof/>
        </w:rPr>
      </w:pPr>
      <w:r w:rsidRPr="005C3A30">
        <w:rPr>
          <w:noProof/>
        </w:rPr>
        <w:drawing>
          <wp:inline distT="0" distB="0" distL="0" distR="0" wp14:anchorId="27DEEB61" wp14:editId="72A418B2">
            <wp:extent cx="6073140" cy="2708910"/>
            <wp:effectExtent l="0" t="0" r="0" b="0"/>
            <wp:docPr id="185868916" name="Picture 5" descr="Figure 3.2 – This figure presents average government cash transfers by transfer type and age group. It shows that those over 65 receive the most government trans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8916" name="Picture 5" descr="Figure 3.2 – This figure presents average government cash transfers by transfer type and age group. It shows that those over 65 receive the most government transfers.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73140" cy="2708910"/>
                    </a:xfrm>
                    <a:prstGeom prst="rect">
                      <a:avLst/>
                    </a:prstGeom>
                    <a:noFill/>
                    <a:ln>
                      <a:noFill/>
                    </a:ln>
                  </pic:spPr>
                </pic:pic>
              </a:graphicData>
            </a:graphic>
          </wp:inline>
        </w:drawing>
      </w:r>
    </w:p>
    <w:p w14:paraId="48D22B65" w14:textId="61C6B9F6" w:rsidR="00DE33D2" w:rsidRDefault="00DE33D2" w:rsidP="00DE33D2">
      <w:pPr>
        <w:pStyle w:val="Note"/>
        <w:keepLines/>
      </w:pPr>
      <w:r w:rsidRPr="00180E66">
        <w:rPr>
          <w:b/>
          <w:bCs/>
        </w:rPr>
        <w:t>a.</w:t>
      </w:r>
      <w:r>
        <w:t xml:space="preserve"> </w:t>
      </w:r>
      <w:r w:rsidR="00C412ED">
        <w:t>Average government transfers out of the entire</w:t>
      </w:r>
      <w:r w:rsidR="000E4A00">
        <w:t xml:space="preserve"> population for each age group (including people that did not receive any government transfers). </w:t>
      </w:r>
      <w:r w:rsidRPr="00180E66">
        <w:rPr>
          <w:b/>
          <w:bCs/>
        </w:rPr>
        <w:t>b.</w:t>
      </w:r>
      <w:r>
        <w:t xml:space="preserve"> </w:t>
      </w:r>
      <w:r w:rsidR="00F74EEC">
        <w:t>In-kind transfers are not captured</w:t>
      </w:r>
      <w:r>
        <w:t>.</w:t>
      </w:r>
    </w:p>
    <w:p w14:paraId="41D7AC04" w14:textId="757C887A" w:rsidR="00DE33D2" w:rsidRPr="00A85553" w:rsidRDefault="00DE33D2" w:rsidP="00DE33D2">
      <w:pPr>
        <w:pStyle w:val="Source"/>
      </w:pPr>
      <w:r w:rsidRPr="00696447">
        <w:t xml:space="preserve">Source: </w:t>
      </w:r>
      <w:r w:rsidR="00C8289E" w:rsidRPr="00B3593A">
        <w:t>Commission estimates using linked ATO Personal Income Tax, DSS government payment, and ABS derived demographics data in the Person Level Integrated Data Asset (PLIDA)</w:t>
      </w:r>
      <w:r w:rsidR="0090418A" w:rsidRPr="00696447">
        <w:t>.</w:t>
      </w:r>
    </w:p>
    <w:p w14:paraId="617DE3FD" w14:textId="49E3B2CE" w:rsidR="00A62B1E" w:rsidRDefault="005D72E5" w:rsidP="00C53B0B">
      <w:pPr>
        <w:pStyle w:val="Heading2"/>
        <w:numPr>
          <w:ilvl w:val="2"/>
          <w:numId w:val="10"/>
        </w:numPr>
        <w:rPr>
          <w:lang w:val="en-US" w:eastAsia="en-AU"/>
        </w:rPr>
      </w:pPr>
      <w:bookmarkStart w:id="51" w:name="_Toc166241780"/>
      <w:bookmarkStart w:id="52" w:name="_Toc166242601"/>
      <w:bookmarkStart w:id="53" w:name="_Toc166509977"/>
      <w:r>
        <w:rPr>
          <w:lang w:val="en-US" w:eastAsia="en-AU"/>
        </w:rPr>
        <w:lastRenderedPageBreak/>
        <w:t xml:space="preserve">Measures of </w:t>
      </w:r>
      <w:r w:rsidR="006B45E4">
        <w:rPr>
          <w:lang w:val="en-US" w:eastAsia="en-AU"/>
        </w:rPr>
        <w:t xml:space="preserve">potential and actual </w:t>
      </w:r>
      <w:r>
        <w:rPr>
          <w:lang w:val="en-US" w:eastAsia="en-AU"/>
        </w:rPr>
        <w:t>consumption suggest less inequality b</w:t>
      </w:r>
      <w:r w:rsidR="00865571">
        <w:rPr>
          <w:lang w:val="en-US" w:eastAsia="en-AU"/>
        </w:rPr>
        <w:t xml:space="preserve">etween age </w:t>
      </w:r>
      <w:proofErr w:type="gramStart"/>
      <w:r w:rsidR="00865571">
        <w:rPr>
          <w:lang w:val="en-US" w:eastAsia="en-AU"/>
        </w:rPr>
        <w:t>groups</w:t>
      </w:r>
      <w:bookmarkEnd w:id="51"/>
      <w:bookmarkEnd w:id="52"/>
      <w:bookmarkEnd w:id="53"/>
      <w:proofErr w:type="gramEnd"/>
    </w:p>
    <w:p w14:paraId="1F045A6C" w14:textId="297C405D" w:rsidR="0026704F" w:rsidRDefault="00AD1B3E" w:rsidP="002A61D5">
      <w:pPr>
        <w:pStyle w:val="BodyText"/>
        <w:rPr>
          <w:lang w:val="en-US" w:eastAsia="en-AU"/>
        </w:rPr>
      </w:pPr>
      <w:r>
        <w:rPr>
          <w:lang w:val="en-US" w:eastAsia="en-AU"/>
        </w:rPr>
        <w:t>The above analysis</w:t>
      </w:r>
      <w:r w:rsidR="00E75359">
        <w:rPr>
          <w:lang w:val="en-US" w:eastAsia="en-AU"/>
        </w:rPr>
        <w:t xml:space="preserve"> focus</w:t>
      </w:r>
      <w:r>
        <w:rPr>
          <w:lang w:val="en-US" w:eastAsia="en-AU"/>
        </w:rPr>
        <w:t>es</w:t>
      </w:r>
      <w:r w:rsidR="00E75359">
        <w:rPr>
          <w:lang w:val="en-US" w:eastAsia="en-AU"/>
        </w:rPr>
        <w:t xml:space="preserve"> on only income and not wealth. </w:t>
      </w:r>
      <w:r w:rsidR="000B1F41">
        <w:rPr>
          <w:lang w:val="en-US" w:eastAsia="en-AU"/>
        </w:rPr>
        <w:t>But i</w:t>
      </w:r>
      <w:r w:rsidR="00E75359">
        <w:rPr>
          <w:lang w:val="en-US" w:eastAsia="en-AU"/>
        </w:rPr>
        <w:t xml:space="preserve">ndividuals </w:t>
      </w:r>
      <w:r w:rsidR="000B1F41">
        <w:rPr>
          <w:lang w:val="en-US" w:eastAsia="en-AU"/>
        </w:rPr>
        <w:t>can use</w:t>
      </w:r>
      <w:r w:rsidR="002B4BB3">
        <w:rPr>
          <w:lang w:val="en-US" w:eastAsia="en-AU"/>
        </w:rPr>
        <w:t xml:space="preserve"> changes in</w:t>
      </w:r>
      <w:r w:rsidR="000B1F41">
        <w:rPr>
          <w:lang w:val="en-US" w:eastAsia="en-AU"/>
        </w:rPr>
        <w:t xml:space="preserve"> wealth</w:t>
      </w:r>
      <w:r w:rsidR="0026603B">
        <w:rPr>
          <w:lang w:val="en-US" w:eastAsia="en-AU"/>
        </w:rPr>
        <w:t xml:space="preserve"> to </w:t>
      </w:r>
      <w:r w:rsidR="00E75359">
        <w:rPr>
          <w:lang w:val="en-US" w:eastAsia="en-AU"/>
        </w:rPr>
        <w:t xml:space="preserve">smooth consumption over their lifetime, which may involve borrowing when income is low (for example, </w:t>
      </w:r>
      <w:r w:rsidR="0026603B">
        <w:rPr>
          <w:lang w:val="en-US" w:eastAsia="en-AU"/>
        </w:rPr>
        <w:t xml:space="preserve">taking on study debt to </w:t>
      </w:r>
      <w:r w:rsidR="00E75359">
        <w:rPr>
          <w:lang w:val="en-US" w:eastAsia="en-AU"/>
        </w:rPr>
        <w:t xml:space="preserve">invest in </w:t>
      </w:r>
      <w:r w:rsidR="002B4BB3">
        <w:rPr>
          <w:lang w:val="en-US" w:eastAsia="en-AU"/>
        </w:rPr>
        <w:t xml:space="preserve">their </w:t>
      </w:r>
      <w:r w:rsidR="00E75359">
        <w:rPr>
          <w:lang w:val="en-US" w:eastAsia="en-AU"/>
        </w:rPr>
        <w:t>education) and saving when income is high (for example, building savings for retirement</w:t>
      </w:r>
      <w:r w:rsidR="00BC5B50">
        <w:rPr>
          <w:lang w:val="en-US" w:eastAsia="en-AU"/>
        </w:rPr>
        <w:t xml:space="preserve"> throughout</w:t>
      </w:r>
      <w:r w:rsidR="002B4BB3">
        <w:rPr>
          <w:lang w:val="en-US" w:eastAsia="en-AU"/>
        </w:rPr>
        <w:t xml:space="preserve"> their working life</w:t>
      </w:r>
      <w:r w:rsidR="00E75359">
        <w:rPr>
          <w:lang w:val="en-US" w:eastAsia="en-AU"/>
        </w:rPr>
        <w:t xml:space="preserve">). </w:t>
      </w:r>
    </w:p>
    <w:p w14:paraId="22982822" w14:textId="29989A16" w:rsidR="00491B0A" w:rsidRPr="0099238C" w:rsidRDefault="00181E5C" w:rsidP="002A61D5">
      <w:pPr>
        <w:pStyle w:val="BodyText"/>
        <w:rPr>
          <w:iCs/>
          <w:spacing w:val="-2"/>
        </w:rPr>
      </w:pPr>
      <w:r w:rsidRPr="0099238C">
        <w:rPr>
          <w:spacing w:val="-2"/>
          <w:lang w:val="en-US" w:eastAsia="en-AU"/>
        </w:rPr>
        <w:t xml:space="preserve">Variations in wealth by age group differ </w:t>
      </w:r>
      <w:r w:rsidR="005C27B2" w:rsidRPr="0099238C">
        <w:rPr>
          <w:spacing w:val="-2"/>
          <w:lang w:val="en-US" w:eastAsia="en-AU"/>
        </w:rPr>
        <w:t xml:space="preserve">from </w:t>
      </w:r>
      <w:r w:rsidRPr="0099238C">
        <w:rPr>
          <w:spacing w:val="-2"/>
          <w:lang w:val="en-US" w:eastAsia="en-AU"/>
        </w:rPr>
        <w:t>variations in income, as</w:t>
      </w:r>
      <w:r w:rsidR="00F47896" w:rsidRPr="0099238C">
        <w:rPr>
          <w:spacing w:val="-2"/>
          <w:lang w:val="en-US" w:eastAsia="en-AU"/>
        </w:rPr>
        <w:t xml:space="preserve"> average wealth tend</w:t>
      </w:r>
      <w:r w:rsidR="00612F30" w:rsidRPr="0099238C">
        <w:rPr>
          <w:spacing w:val="-2"/>
          <w:lang w:val="en-US" w:eastAsia="en-AU"/>
        </w:rPr>
        <w:t>s</w:t>
      </w:r>
      <w:r w:rsidR="00F47896" w:rsidRPr="0099238C">
        <w:rPr>
          <w:spacing w:val="-2"/>
          <w:lang w:val="en-US" w:eastAsia="en-AU"/>
        </w:rPr>
        <w:t xml:space="preserve"> to increase with age</w:t>
      </w:r>
      <w:r w:rsidR="00117E4C" w:rsidRPr="0099238C">
        <w:rPr>
          <w:spacing w:val="-2"/>
          <w:lang w:val="en-US" w:eastAsia="en-AU"/>
        </w:rPr>
        <w:t xml:space="preserve"> </w:t>
      </w:r>
      <w:r w:rsidR="000C45EB" w:rsidRPr="0099238C">
        <w:rPr>
          <w:spacing w:val="-2"/>
          <w:lang w:val="en-US" w:eastAsia="en-AU"/>
        </w:rPr>
        <w:t xml:space="preserve">and </w:t>
      </w:r>
      <w:r w:rsidR="00612F30" w:rsidRPr="0099238C">
        <w:rPr>
          <w:spacing w:val="-2"/>
          <w:lang w:val="en-US" w:eastAsia="en-AU"/>
        </w:rPr>
        <w:t>wealth levels are at their highest</w:t>
      </w:r>
      <w:r w:rsidR="000C45EB" w:rsidRPr="0099238C">
        <w:rPr>
          <w:spacing w:val="-2"/>
          <w:lang w:val="en-US" w:eastAsia="en-AU"/>
        </w:rPr>
        <w:t xml:space="preserve"> for older Australians in</w:t>
      </w:r>
      <w:r w:rsidR="00117E4C" w:rsidRPr="0099238C">
        <w:rPr>
          <w:spacing w:val="-2"/>
          <w:lang w:val="en-US" w:eastAsia="en-AU"/>
        </w:rPr>
        <w:t xml:space="preserve"> </w:t>
      </w:r>
      <w:r w:rsidR="000C45EB" w:rsidRPr="0099238C">
        <w:rPr>
          <w:spacing w:val="-2"/>
          <w:lang w:val="en-US" w:eastAsia="en-AU"/>
        </w:rPr>
        <w:t>their</w:t>
      </w:r>
      <w:r w:rsidR="00117E4C" w:rsidRPr="0099238C">
        <w:rPr>
          <w:spacing w:val="-2"/>
          <w:lang w:val="en-US" w:eastAsia="en-AU"/>
        </w:rPr>
        <w:t xml:space="preserve"> pre-retirement and retirement </w:t>
      </w:r>
      <w:r w:rsidR="001C5D6A" w:rsidRPr="0099238C">
        <w:rPr>
          <w:spacing w:val="-2"/>
          <w:lang w:val="en-US" w:eastAsia="en-AU"/>
        </w:rPr>
        <w:t>years</w:t>
      </w:r>
      <w:r w:rsidR="00695627" w:rsidRPr="0099238C">
        <w:rPr>
          <w:spacing w:val="-2"/>
          <w:lang w:val="en-US" w:eastAsia="en-AU"/>
        </w:rPr>
        <w:t xml:space="preserve"> (figure 3.3, panel a). Moreover, the wealth of people aged 65 and over has tended to grow at a higher rate than younger groups over the past two decades (figure 3.3, panel b)</w:t>
      </w:r>
      <w:r w:rsidR="005B4C38" w:rsidRPr="0099238C">
        <w:rPr>
          <w:spacing w:val="-2"/>
          <w:lang w:val="en-US" w:eastAsia="en-AU"/>
        </w:rPr>
        <w:t xml:space="preserve">. </w:t>
      </w:r>
      <w:r w:rsidR="00117E4C" w:rsidRPr="0099238C">
        <w:rPr>
          <w:spacing w:val="-2"/>
        </w:rPr>
        <w:t>As such</w:t>
      </w:r>
      <w:r w:rsidR="00491B0A" w:rsidRPr="0099238C">
        <w:rPr>
          <w:spacing w:val="-2"/>
        </w:rPr>
        <w:t xml:space="preserve">, wealth-adjusted income </w:t>
      </w:r>
      <w:r w:rsidR="007C0381" w:rsidRPr="0099238C">
        <w:rPr>
          <w:spacing w:val="-2"/>
        </w:rPr>
        <w:t xml:space="preserve">(introduced in section 2.3) </w:t>
      </w:r>
      <w:r w:rsidR="00491B0A" w:rsidRPr="0099238C">
        <w:rPr>
          <w:spacing w:val="-2"/>
        </w:rPr>
        <w:t>provide</w:t>
      </w:r>
      <w:r w:rsidR="00827A31" w:rsidRPr="0099238C">
        <w:rPr>
          <w:spacing w:val="-2"/>
        </w:rPr>
        <w:t>s</w:t>
      </w:r>
      <w:r w:rsidR="00491B0A" w:rsidRPr="0099238C">
        <w:rPr>
          <w:spacing w:val="-2"/>
        </w:rPr>
        <w:t xml:space="preserve"> an alternate method of assessing economic wellbeing </w:t>
      </w:r>
      <w:r w:rsidR="0030268B" w:rsidRPr="0099238C">
        <w:rPr>
          <w:spacing w:val="-2"/>
        </w:rPr>
        <w:t>for</w:t>
      </w:r>
      <w:r w:rsidR="00491B0A" w:rsidRPr="0099238C">
        <w:rPr>
          <w:spacing w:val="-2"/>
        </w:rPr>
        <w:t xml:space="preserve"> different </w:t>
      </w:r>
      <w:r w:rsidR="0030268B" w:rsidRPr="0099238C">
        <w:rPr>
          <w:spacing w:val="-2"/>
        </w:rPr>
        <w:t>age groups</w:t>
      </w:r>
      <w:r w:rsidR="000A5D8B" w:rsidRPr="0099238C">
        <w:rPr>
          <w:spacing w:val="-2"/>
        </w:rPr>
        <w:t>.</w:t>
      </w:r>
      <w:r w:rsidR="0030268B" w:rsidRPr="0099238C">
        <w:rPr>
          <w:rStyle w:val="FootnoteReference"/>
          <w:spacing w:val="-2"/>
        </w:rPr>
        <w:footnoteReference w:id="21"/>
      </w:r>
    </w:p>
    <w:p w14:paraId="4EACF288" w14:textId="560B0108" w:rsidR="00656B83" w:rsidRPr="00146382" w:rsidRDefault="00656B83" w:rsidP="00656B83">
      <w:pPr>
        <w:pStyle w:val="FigureTableHeading"/>
      </w:pPr>
      <w:r>
        <w:t xml:space="preserve">Figure </w:t>
      </w:r>
      <w:r w:rsidR="000A77DD">
        <w:rPr>
          <w:noProof/>
        </w:rPr>
        <w:t>3</w:t>
      </w:r>
      <w:r>
        <w:t>.</w:t>
      </w:r>
      <w:r w:rsidR="000A77DD">
        <w:rPr>
          <w:noProof/>
        </w:rPr>
        <w:t>3</w:t>
      </w:r>
      <w:r>
        <w:rPr>
          <w:noProof/>
        </w:rPr>
        <w:t xml:space="preserve"> </w:t>
      </w:r>
      <w:r>
        <w:t>– Older people have higher wealth levels</w:t>
      </w:r>
    </w:p>
    <w:p w14:paraId="5BE1314F" w14:textId="77777777" w:rsidR="00656B83" w:rsidRDefault="00656B83" w:rsidP="00656B83">
      <w:pPr>
        <w:pStyle w:val="FigureTableSubheading"/>
        <w:keepLines/>
        <w:rPr>
          <w:vertAlign w:val="superscript"/>
        </w:rPr>
      </w:pPr>
      <w:r>
        <w:t>Average equivalised household wealth by age group, 2022-23, and average annual % change in wealth, 2002-03 to 2022-23</w:t>
      </w:r>
      <w:r w:rsidRPr="00B721A4">
        <w:rPr>
          <w:vertAlign w:val="superscript"/>
        </w:rPr>
        <w:t>a</w:t>
      </w:r>
    </w:p>
    <w:p w14:paraId="7205A59B" w14:textId="04A007C0" w:rsidR="005E11CD" w:rsidRDefault="005C3A30" w:rsidP="005E11CD">
      <w:pPr>
        <w:pStyle w:val="BodyText"/>
      </w:pPr>
      <w:r w:rsidRPr="005C3A30">
        <w:rPr>
          <w:noProof/>
        </w:rPr>
        <w:drawing>
          <wp:inline distT="0" distB="0" distL="0" distR="0" wp14:anchorId="4EF52CA7" wp14:editId="0F7610B5">
            <wp:extent cx="6120130" cy="2885440"/>
            <wp:effectExtent l="0" t="0" r="0" b="0"/>
            <wp:docPr id="611669548" name="Picture 31" descr="Figure 3.3 – This figure shows the average equivalised household wealth by age group in 2022-23 and the average annual growth in wealth by age group between 2002-03 and 2022-23. It shows that people who are aged 65 and above have the highest average wealth in 2022-23 and have seen the highest rate of growth in wealth over the last 2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69548" name="Picture 31" descr="Figure 3.3 – This figure shows the average equivalised household wealth by age group in 2022-23 and the average annual growth in wealth by age group between 2002-03 and 2022-23. It shows that people who are aged 65 and above have the highest average wealth in 2022-23 and have seen the highest rate of growth in wealth over the last 20 year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1C47C845" w14:textId="77777777" w:rsidR="00656B83" w:rsidRDefault="00656B83" w:rsidP="00656B83">
      <w:pPr>
        <w:pStyle w:val="Note"/>
        <w:keepLines/>
      </w:pPr>
      <w:r w:rsidRPr="00180E66">
        <w:rPr>
          <w:b/>
          <w:bCs/>
        </w:rPr>
        <w:t>a.</w:t>
      </w:r>
      <w:r>
        <w:t xml:space="preserve"> Change in wealth by age group in 2022</w:t>
      </w:r>
      <w:r>
        <w:noBreakHyphen/>
        <w:t>23 is calculated relative to people of the same age group in 2002</w:t>
      </w:r>
      <w:r>
        <w:noBreakHyphen/>
        <w:t>03. It does not track changes in wealth experienced by the same set of people over time.</w:t>
      </w:r>
    </w:p>
    <w:p w14:paraId="08DAB445" w14:textId="77777777" w:rsidR="00656B83" w:rsidRDefault="00656B83" w:rsidP="00656B83">
      <w:pPr>
        <w:pStyle w:val="Source"/>
      </w:pPr>
      <w:r w:rsidRPr="00696447">
        <w:t xml:space="preserve">Source: </w:t>
      </w:r>
      <w:r>
        <w:t>Productivity Commission estimates using Melbourne Institute data (Household, Income and Labour Dynamics in Australia (HILDA) Survey, Release 22).</w:t>
      </w:r>
    </w:p>
    <w:p w14:paraId="42487851" w14:textId="72BDBCC8" w:rsidR="00977496" w:rsidRPr="00491B0A" w:rsidRDefault="00977496" w:rsidP="002A61D5">
      <w:pPr>
        <w:pStyle w:val="BodyText"/>
        <w:rPr>
          <w:iCs/>
        </w:rPr>
      </w:pPr>
      <w:r w:rsidRPr="00491B0A">
        <w:t xml:space="preserve">Economic wellbeing as measured by wealth-adjusted income </w:t>
      </w:r>
      <w:r w:rsidR="00491B0A" w:rsidRPr="00491B0A">
        <w:rPr>
          <w:iCs/>
        </w:rPr>
        <w:t xml:space="preserve">is </w:t>
      </w:r>
      <w:r w:rsidRPr="00491B0A">
        <w:rPr>
          <w:iCs/>
        </w:rPr>
        <w:t xml:space="preserve">generally </w:t>
      </w:r>
      <w:r w:rsidR="00491B0A" w:rsidRPr="00491B0A">
        <w:rPr>
          <w:iCs/>
        </w:rPr>
        <w:t>higher for older cohorts, depending</w:t>
      </w:r>
      <w:r w:rsidRPr="00491B0A">
        <w:rPr>
          <w:iCs/>
        </w:rPr>
        <w:t xml:space="preserve"> on the extent to which individuals </w:t>
      </w:r>
      <w:r w:rsidR="00192242">
        <w:rPr>
          <w:iCs/>
        </w:rPr>
        <w:t xml:space="preserve">are assumed </w:t>
      </w:r>
      <w:r w:rsidRPr="00491B0A">
        <w:rPr>
          <w:iCs/>
        </w:rPr>
        <w:t xml:space="preserve">to deplete their wealth by the end of </w:t>
      </w:r>
      <w:r w:rsidR="00491B0A" w:rsidRPr="00491B0A">
        <w:rPr>
          <w:iCs/>
        </w:rPr>
        <w:t>the</w:t>
      </w:r>
      <w:r w:rsidR="00DC1B34">
        <w:rPr>
          <w:iCs/>
        </w:rPr>
        <w:t>ir</w:t>
      </w:r>
      <w:r w:rsidR="00491B0A" w:rsidRPr="00491B0A">
        <w:rPr>
          <w:iCs/>
        </w:rPr>
        <w:t xml:space="preserve"> </w:t>
      </w:r>
      <w:r w:rsidRPr="00491B0A">
        <w:rPr>
          <w:iCs/>
        </w:rPr>
        <w:t>lifetime</w:t>
      </w:r>
      <w:r w:rsidR="00717282" w:rsidRPr="00491B0A">
        <w:rPr>
          <w:iCs/>
        </w:rPr>
        <w:t>s</w:t>
      </w:r>
      <w:r w:rsidR="00491B0A" w:rsidRPr="00491B0A">
        <w:rPr>
          <w:iCs/>
        </w:rPr>
        <w:t xml:space="preserve"> (figure</w:t>
      </w:r>
      <w:r w:rsidR="00902129">
        <w:rPr>
          <w:iCs/>
        </w:rPr>
        <w:t> 3.</w:t>
      </w:r>
      <w:r w:rsidR="00F9544E">
        <w:rPr>
          <w:iCs/>
        </w:rPr>
        <w:t>4</w:t>
      </w:r>
      <w:r w:rsidR="00985612">
        <w:rPr>
          <w:iCs/>
        </w:rPr>
        <w:t xml:space="preserve">; refer to chapter 2 for a more detailed explanation </w:t>
      </w:r>
      <w:r w:rsidR="002F315F">
        <w:rPr>
          <w:iCs/>
        </w:rPr>
        <w:t xml:space="preserve">on assumptions </w:t>
      </w:r>
      <w:r w:rsidR="005C2E3E">
        <w:rPr>
          <w:iCs/>
        </w:rPr>
        <w:t xml:space="preserve">made under different methods for estimating </w:t>
      </w:r>
      <w:r w:rsidR="002F315F">
        <w:rPr>
          <w:iCs/>
        </w:rPr>
        <w:t>wealth</w:t>
      </w:r>
      <w:r w:rsidR="002F315F">
        <w:rPr>
          <w:iCs/>
        </w:rPr>
        <w:noBreakHyphen/>
        <w:t>adjusted income</w:t>
      </w:r>
      <w:r w:rsidR="00491B0A" w:rsidRPr="00491B0A">
        <w:rPr>
          <w:iCs/>
        </w:rPr>
        <w:t>).</w:t>
      </w:r>
      <w:r w:rsidRPr="00491B0A">
        <w:rPr>
          <w:iCs/>
        </w:rPr>
        <w:t xml:space="preserve"> </w:t>
      </w:r>
    </w:p>
    <w:p w14:paraId="5B5379EA" w14:textId="1C5095B6" w:rsidR="00EF70D5" w:rsidRDefault="00EF70D5" w:rsidP="00EF70D5">
      <w:pPr>
        <w:pStyle w:val="ListBullet"/>
        <w:rPr>
          <w:iCs/>
        </w:rPr>
      </w:pPr>
      <w:r w:rsidRPr="00491B0A">
        <w:rPr>
          <w:iCs/>
        </w:rPr>
        <w:lastRenderedPageBreak/>
        <w:t>A reasonable lower bound estimate of consumption possibilities is represented by the fixed rate method of calculating wealth-adjusted income</w:t>
      </w:r>
      <w:r w:rsidR="009D7B37">
        <w:rPr>
          <w:iCs/>
        </w:rPr>
        <w:t>,</w:t>
      </w:r>
      <w:r w:rsidRPr="00491B0A">
        <w:rPr>
          <w:iCs/>
        </w:rPr>
        <w:t xml:space="preserve"> which assumes that people convert wealth to income using fixed rates of returns for different assets</w:t>
      </w:r>
      <w:r w:rsidR="00821F37">
        <w:rPr>
          <w:iCs/>
        </w:rPr>
        <w:t>.</w:t>
      </w:r>
    </w:p>
    <w:p w14:paraId="7D1DEE1C" w14:textId="1A680D08" w:rsidR="00040C5E" w:rsidRDefault="00977496" w:rsidP="00040C5E">
      <w:pPr>
        <w:pStyle w:val="ListBullet"/>
        <w:rPr>
          <w:iCs/>
        </w:rPr>
      </w:pPr>
      <w:r w:rsidRPr="00491B0A">
        <w:t xml:space="preserve">The lifetime annuity method of calculating wealth-adjusted income represents the theoretical upper bound at which individuals </w:t>
      </w:r>
      <w:r w:rsidR="002251C4">
        <w:t xml:space="preserve">could potentially </w:t>
      </w:r>
      <w:proofErr w:type="gramStart"/>
      <w:r w:rsidRPr="00491B0A">
        <w:t>consume</w:t>
      </w:r>
      <w:r w:rsidR="009B38A2">
        <w:t>,</w:t>
      </w:r>
      <w:r w:rsidRPr="00491B0A">
        <w:t xml:space="preserve"> if</w:t>
      </w:r>
      <w:proofErr w:type="gramEnd"/>
      <w:r w:rsidRPr="00491B0A">
        <w:t xml:space="preserve"> they left behind no inheritance</w:t>
      </w:r>
      <w:r w:rsidR="00FF0533">
        <w:t>.</w:t>
      </w:r>
      <w:r w:rsidR="00865A05">
        <w:t xml:space="preserve"> </w:t>
      </w:r>
      <w:r w:rsidR="00013DB5" w:rsidRPr="00013DB5">
        <w:t>Economic</w:t>
      </w:r>
      <w:r w:rsidR="00491B0A" w:rsidRPr="00491B0A">
        <w:rPr>
          <w:iCs/>
        </w:rPr>
        <w:t xml:space="preserve"> wellbeing is </w:t>
      </w:r>
      <w:r w:rsidR="00013DB5" w:rsidRPr="00013DB5">
        <w:t>particularly</w:t>
      </w:r>
      <w:r w:rsidR="00491B0A" w:rsidRPr="00491B0A">
        <w:rPr>
          <w:iCs/>
        </w:rPr>
        <w:t xml:space="preserve"> higher for people </w:t>
      </w:r>
      <w:r w:rsidR="000452FB">
        <w:t>aged 65 and over</w:t>
      </w:r>
      <w:r w:rsidR="00013DB5" w:rsidRPr="00013DB5">
        <w:t xml:space="preserve"> under the lifetime annuity method, </w:t>
      </w:r>
      <w:r w:rsidR="00624C24">
        <w:t xml:space="preserve">due to </w:t>
      </w:r>
      <w:r w:rsidR="00013DB5" w:rsidRPr="00013DB5">
        <w:t>the</w:t>
      </w:r>
      <w:r w:rsidR="00624C24">
        <w:t>ir relatively high wealth levels</w:t>
      </w:r>
      <w:r w:rsidR="00491B0A" w:rsidRPr="00491B0A">
        <w:rPr>
          <w:iCs/>
        </w:rPr>
        <w:t xml:space="preserve"> and the fact that older people have fewer years of consumption left to finance.</w:t>
      </w:r>
    </w:p>
    <w:p w14:paraId="7D21E182" w14:textId="0D29221E" w:rsidR="00977496" w:rsidRPr="005201E1" w:rsidRDefault="00977496" w:rsidP="00977496">
      <w:pPr>
        <w:pStyle w:val="FigureTableHeading"/>
      </w:pPr>
      <w:r w:rsidRPr="005201E1">
        <w:t xml:space="preserve">Figure </w:t>
      </w:r>
      <w:r w:rsidR="000A77DD">
        <w:rPr>
          <w:noProof/>
        </w:rPr>
        <w:t>3</w:t>
      </w:r>
      <w:r w:rsidRPr="005201E1">
        <w:t>.</w:t>
      </w:r>
      <w:r w:rsidR="000A77DD">
        <w:rPr>
          <w:noProof/>
        </w:rPr>
        <w:t>4</w:t>
      </w:r>
      <w:r w:rsidRPr="005201E1">
        <w:t xml:space="preserve"> – </w:t>
      </w:r>
      <w:r w:rsidR="00CB764F" w:rsidRPr="005201E1">
        <w:t xml:space="preserve">Economic wellbeing </w:t>
      </w:r>
      <w:r w:rsidR="00623B94" w:rsidRPr="005201E1">
        <w:t>of older cohorts</w:t>
      </w:r>
      <w:r w:rsidR="00CB764F" w:rsidRPr="005201E1">
        <w:t xml:space="preserve"> depends on how much wealth people are </w:t>
      </w:r>
      <w:r w:rsidR="009A227E" w:rsidRPr="005201E1">
        <w:t>assumed</w:t>
      </w:r>
      <w:r w:rsidR="00CB764F" w:rsidRPr="005201E1">
        <w:t xml:space="preserve"> to deplete</w:t>
      </w:r>
      <w:r w:rsidR="00DF71E4" w:rsidRPr="005201E1">
        <w:t xml:space="preserve"> by the end of their </w:t>
      </w:r>
      <w:proofErr w:type="spellStart"/>
      <w:proofErr w:type="gramStart"/>
      <w:r w:rsidR="00DF71E4" w:rsidRPr="005201E1">
        <w:t>lifetime</w:t>
      </w:r>
      <w:r w:rsidR="007E6FBC" w:rsidRPr="005201E1">
        <w:rPr>
          <w:vertAlign w:val="superscript"/>
        </w:rPr>
        <w:t>a,</w:t>
      </w:r>
      <w:r w:rsidRPr="005201E1">
        <w:rPr>
          <w:vertAlign w:val="superscript"/>
        </w:rPr>
        <w:t>b</w:t>
      </w:r>
      <w:proofErr w:type="gramEnd"/>
      <w:r w:rsidR="007E6FBC" w:rsidRPr="005201E1">
        <w:rPr>
          <w:vertAlign w:val="superscript"/>
        </w:rPr>
        <w:t>,c</w:t>
      </w:r>
      <w:proofErr w:type="spellEnd"/>
    </w:p>
    <w:p w14:paraId="17D53CDA" w14:textId="6E5CB3FB" w:rsidR="00977496" w:rsidRDefault="00977496" w:rsidP="00977496">
      <w:pPr>
        <w:pStyle w:val="FigureTableSubheading"/>
        <w:keepLines/>
      </w:pPr>
      <w:r w:rsidRPr="005201E1">
        <w:t xml:space="preserve">Mean equivalised </w:t>
      </w:r>
      <w:r w:rsidR="00F41F47" w:rsidRPr="005201E1">
        <w:t xml:space="preserve">household </w:t>
      </w:r>
      <w:r w:rsidR="006C6616" w:rsidRPr="005201E1">
        <w:t>wealth-adjusted income</w:t>
      </w:r>
      <w:r w:rsidR="00C43659" w:rsidRPr="005201E1">
        <w:t xml:space="preserve"> </w:t>
      </w:r>
      <w:r w:rsidR="00D90268" w:rsidRPr="005201E1">
        <w:t>(lifetime annuity method and fixed rate method)</w:t>
      </w:r>
      <w:r w:rsidR="00C43659" w:rsidRPr="005201E1">
        <w:t xml:space="preserve"> </w:t>
      </w:r>
      <w:r w:rsidR="004A1275" w:rsidRPr="005201E1">
        <w:t>by</w:t>
      </w:r>
      <w:r w:rsidR="00C43659" w:rsidRPr="005201E1">
        <w:t xml:space="preserve"> age group</w:t>
      </w:r>
      <w:r w:rsidR="002B00C1" w:rsidRPr="005201E1">
        <w:t>, 202</w:t>
      </w:r>
      <w:r w:rsidR="00260466">
        <w:t>1-22</w:t>
      </w:r>
    </w:p>
    <w:p w14:paraId="6A8C3E26" w14:textId="1B011BB1" w:rsidR="00977496" w:rsidRPr="00D57130" w:rsidRDefault="00DC737E" w:rsidP="005D7A80">
      <w:pPr>
        <w:pStyle w:val="BodyText"/>
        <w:spacing w:after="0"/>
        <w:rPr>
          <w:vertAlign w:val="subscript"/>
        </w:rPr>
      </w:pPr>
      <w:r w:rsidRPr="00DC737E">
        <w:rPr>
          <w:noProof/>
        </w:rPr>
        <w:drawing>
          <wp:inline distT="0" distB="0" distL="0" distR="0" wp14:anchorId="120FB7A8" wp14:editId="73E163F9">
            <wp:extent cx="6120130" cy="2890520"/>
            <wp:effectExtent l="0" t="0" r="0" b="0"/>
            <wp:docPr id="51200706" name="Picture 32" descr="Figure 3.4 – This figure shows mean equivalised household wealth-adjusted income by age group in 2022-23. It presents results for two different methods (lifetime annuity method and fixed rate method) of calculating wealth-adjusted income which produce upper and lower bounds for the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706" name="Picture 32" descr="Figure 3.4 – This figure shows mean equivalised household wealth-adjusted income by age group in 2022-23. It presents results for two different methods (lifetime annuity method and fixed rate method) of calculating wealth-adjusted income which produce upper and lower bounds for the measure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890520"/>
                    </a:xfrm>
                    <a:prstGeom prst="rect">
                      <a:avLst/>
                    </a:prstGeom>
                    <a:noFill/>
                    <a:ln>
                      <a:noFill/>
                    </a:ln>
                  </pic:spPr>
                </pic:pic>
              </a:graphicData>
            </a:graphic>
          </wp:inline>
        </w:drawing>
      </w:r>
    </w:p>
    <w:p w14:paraId="21393889" w14:textId="2816CB12" w:rsidR="00977496" w:rsidRDefault="00977496" w:rsidP="00977496">
      <w:pPr>
        <w:pStyle w:val="Note"/>
        <w:keepLines/>
      </w:pPr>
      <w:r w:rsidRPr="00180E66">
        <w:rPr>
          <w:b/>
          <w:bCs/>
        </w:rPr>
        <w:t>a.</w:t>
      </w:r>
      <w:r>
        <w:t xml:space="preserve"> Results are only presented for those between the ages of 2</w:t>
      </w:r>
      <w:r w:rsidR="008048E9">
        <w:t>5</w:t>
      </w:r>
      <w:r>
        <w:t xml:space="preserve"> and </w:t>
      </w:r>
      <w:r w:rsidR="008D2BED">
        <w:t>9</w:t>
      </w:r>
      <w:r w:rsidR="00ED01DC">
        <w:t>1</w:t>
      </w:r>
      <w:r>
        <w:t xml:space="preserve">. </w:t>
      </w:r>
      <w:r w:rsidRPr="00180E66">
        <w:rPr>
          <w:b/>
          <w:bCs/>
        </w:rPr>
        <w:t>b.</w:t>
      </w:r>
      <w:r>
        <w:t xml:space="preserve"> All measures are at the equivalised household level. </w:t>
      </w:r>
      <w:r w:rsidR="00F97C0C">
        <w:rPr>
          <w:b/>
          <w:bCs/>
        </w:rPr>
        <w:t>c</w:t>
      </w:r>
      <w:r w:rsidR="00F97C0C" w:rsidRPr="00180E66">
        <w:rPr>
          <w:b/>
          <w:bCs/>
        </w:rPr>
        <w:t>.</w:t>
      </w:r>
      <w:r w:rsidR="00F97C0C">
        <w:rPr>
          <w:b/>
          <w:bCs/>
        </w:rPr>
        <w:t xml:space="preserve"> </w:t>
      </w:r>
      <w:r w:rsidR="00F97C0C" w:rsidRPr="00666B2F">
        <w:t xml:space="preserve">Yearly </w:t>
      </w:r>
      <w:r w:rsidR="00F97C0C">
        <w:t xml:space="preserve">disposable income between 2021-2022 and the current value of wealth in 2022-23 are used to calculated wealth-adjusted income. </w:t>
      </w:r>
    </w:p>
    <w:p w14:paraId="08C91510" w14:textId="1F8D395C" w:rsidR="00977496" w:rsidRDefault="00977496" w:rsidP="00977496">
      <w:pPr>
        <w:pStyle w:val="Source"/>
      </w:pPr>
      <w:r w:rsidRPr="00696447">
        <w:t xml:space="preserve">Source: </w:t>
      </w:r>
      <w:r>
        <w:t xml:space="preserve">Productivity Commission estimates using Melbourne Institute </w:t>
      </w:r>
      <w:r w:rsidR="002E678E">
        <w:t xml:space="preserve">data </w:t>
      </w:r>
      <w:r>
        <w:t>(Household, Income and Labour Dynamics in Australia (HILDA) Survey, Release 22).</w:t>
      </w:r>
    </w:p>
    <w:p w14:paraId="465431E6" w14:textId="1356D9E2" w:rsidR="003755F8" w:rsidRDefault="009A3703" w:rsidP="003755F8">
      <w:pPr>
        <w:pStyle w:val="BodyText"/>
      </w:pPr>
      <w:r>
        <w:t xml:space="preserve">In this context, </w:t>
      </w:r>
      <w:r w:rsidR="003B60B0">
        <w:t xml:space="preserve">income </w:t>
      </w:r>
      <w:r w:rsidR="00480184">
        <w:t>meas</w:t>
      </w:r>
      <w:r w:rsidR="008751F7">
        <w:t xml:space="preserve">ures that do not </w:t>
      </w:r>
      <w:r w:rsidR="004A004C">
        <w:t xml:space="preserve">also </w:t>
      </w:r>
      <w:r w:rsidR="008751F7">
        <w:t xml:space="preserve">account for wealth tend to </w:t>
      </w:r>
      <w:r w:rsidR="003B60B0">
        <w:t xml:space="preserve">underestimate the material wellbeing of older people, especially </w:t>
      </w:r>
      <w:r w:rsidR="004319F7">
        <w:t xml:space="preserve">those who are </w:t>
      </w:r>
      <w:r w:rsidR="004F3E95">
        <w:t>aged</w:t>
      </w:r>
      <w:r w:rsidR="004319F7">
        <w:t xml:space="preserve"> 65 </w:t>
      </w:r>
      <w:r w:rsidR="004F3E95">
        <w:t>and over</w:t>
      </w:r>
      <w:r w:rsidR="004319F7">
        <w:t xml:space="preserve"> </w:t>
      </w:r>
      <w:r w:rsidR="00D32B1F">
        <w:t>(figure</w:t>
      </w:r>
      <w:r w:rsidR="00A7687D">
        <w:t> 3.</w:t>
      </w:r>
      <w:r w:rsidR="00F9544E">
        <w:t>5</w:t>
      </w:r>
      <w:r w:rsidR="00D32B1F">
        <w:t>)</w:t>
      </w:r>
      <w:r w:rsidR="003B60B0">
        <w:t xml:space="preserve">. </w:t>
      </w:r>
      <w:r w:rsidR="00831FC1">
        <w:t>People above the age of 65 make up 52% of the bottom income decile but only 26% of the bottom wealth-adjusted income decile.</w:t>
      </w:r>
      <w:r w:rsidR="004A004C" w:rsidRPr="006355B3">
        <w:rPr>
          <w:rStyle w:val="FootnoteReference"/>
        </w:rPr>
        <w:footnoteReference w:id="22"/>
      </w:r>
      <w:r w:rsidR="00831FC1">
        <w:t xml:space="preserve"> </w:t>
      </w:r>
      <w:r w:rsidR="00C572F8">
        <w:t xml:space="preserve">Since people above the age of 65 make up </w:t>
      </w:r>
      <w:r w:rsidR="00254F5F">
        <w:t>around 2</w:t>
      </w:r>
      <w:r w:rsidR="00EC4A39">
        <w:t>5</w:t>
      </w:r>
      <w:r w:rsidR="009809BD">
        <w:t xml:space="preserve">% of </w:t>
      </w:r>
      <w:r w:rsidR="00ED0F85">
        <w:t xml:space="preserve">the </w:t>
      </w:r>
      <w:r w:rsidR="00FE74C0">
        <w:t>sample</w:t>
      </w:r>
      <w:r w:rsidR="00627088" w:rsidRPr="006355B3">
        <w:rPr>
          <w:rStyle w:val="FootnoteReference"/>
        </w:rPr>
        <w:footnoteReference w:id="23"/>
      </w:r>
      <w:r w:rsidR="00FE74C0">
        <w:t xml:space="preserve">, </w:t>
      </w:r>
      <w:r w:rsidR="00973751">
        <w:t xml:space="preserve">the elderly are not disproportionately represented </w:t>
      </w:r>
      <w:r w:rsidR="00C11DCD">
        <w:t>at the bottom of the wealth-adjusted income distribution.</w:t>
      </w:r>
      <w:r w:rsidR="00BF303C">
        <w:t xml:space="preserve"> </w:t>
      </w:r>
      <w:r w:rsidR="00F86A16">
        <w:t>At the other end of the distribution</w:t>
      </w:r>
      <w:r w:rsidR="009B57F3">
        <w:t xml:space="preserve">, while people above 65 make up </w:t>
      </w:r>
      <w:r w:rsidR="0019061B">
        <w:t xml:space="preserve">only </w:t>
      </w:r>
      <w:r w:rsidR="009B57F3">
        <w:t xml:space="preserve">11% of the top income decile, they </w:t>
      </w:r>
      <w:r w:rsidR="0019061B">
        <w:t>represent</w:t>
      </w:r>
      <w:r w:rsidR="00ED4B23">
        <w:t xml:space="preserve"> close to a third of the top wealth-adjusted income decile. </w:t>
      </w:r>
    </w:p>
    <w:p w14:paraId="67DDC9BE" w14:textId="74FDFF30" w:rsidR="00B07B1F" w:rsidRPr="00F7250E" w:rsidRDefault="00B07B1F">
      <w:pPr>
        <w:pStyle w:val="FigureTableHeading"/>
      </w:pPr>
      <w:r w:rsidRPr="00F7250E">
        <w:lastRenderedPageBreak/>
        <w:t xml:space="preserve">Figure </w:t>
      </w:r>
      <w:r w:rsidR="000A77DD">
        <w:rPr>
          <w:noProof/>
        </w:rPr>
        <w:t>3</w:t>
      </w:r>
      <w:r w:rsidRPr="00F7250E">
        <w:t>.</w:t>
      </w:r>
      <w:r w:rsidR="000A77DD">
        <w:rPr>
          <w:noProof/>
        </w:rPr>
        <w:t>5</w:t>
      </w:r>
      <w:r w:rsidRPr="00F7250E">
        <w:t xml:space="preserve"> – </w:t>
      </w:r>
      <w:r w:rsidR="006C0EC2" w:rsidRPr="00F7250E">
        <w:t xml:space="preserve">Wealth-adjusted income indicates that older age groups are better off than income </w:t>
      </w:r>
      <w:proofErr w:type="spellStart"/>
      <w:proofErr w:type="gramStart"/>
      <w:r w:rsidR="006C0EC2" w:rsidRPr="00F7250E">
        <w:t>suggests</w:t>
      </w:r>
      <w:r w:rsidRPr="00F7250E">
        <w:rPr>
          <w:vertAlign w:val="superscript"/>
        </w:rPr>
        <w:t>a,b</w:t>
      </w:r>
      <w:proofErr w:type="gramEnd"/>
      <w:r w:rsidR="007E6FBC" w:rsidRPr="00F7250E">
        <w:rPr>
          <w:vertAlign w:val="superscript"/>
        </w:rPr>
        <w:t>,c</w:t>
      </w:r>
      <w:proofErr w:type="spellEnd"/>
    </w:p>
    <w:p w14:paraId="42915BC2" w14:textId="78BA0318" w:rsidR="00B07B1F" w:rsidRDefault="00A73D25">
      <w:pPr>
        <w:pStyle w:val="FigureTableSubheading"/>
        <w:keepLines/>
      </w:pPr>
      <w:r w:rsidRPr="00F7250E">
        <w:t xml:space="preserve">Share of </w:t>
      </w:r>
      <w:r w:rsidR="00E3612B" w:rsidRPr="00F7250E">
        <w:t xml:space="preserve">age groups in the bottom </w:t>
      </w:r>
      <w:r w:rsidR="00362A0A" w:rsidRPr="00F7250E">
        <w:t xml:space="preserve">and top </w:t>
      </w:r>
      <w:r w:rsidR="00E3612B" w:rsidRPr="00F7250E">
        <w:t>decile for equivalised disposable income and wealth-adjusted income</w:t>
      </w:r>
      <w:r w:rsidR="005977A7" w:rsidRPr="00F7250E">
        <w:t>, 202</w:t>
      </w:r>
      <w:r w:rsidR="00260466" w:rsidRPr="00F7250E">
        <w:t>1-22</w:t>
      </w:r>
    </w:p>
    <w:p w14:paraId="2B878650" w14:textId="2BDE353F" w:rsidR="00D40F75" w:rsidRDefault="0060078D">
      <w:pPr>
        <w:pStyle w:val="Note"/>
        <w:keepLines/>
        <w:rPr>
          <w:b/>
          <w:bCs/>
        </w:rPr>
      </w:pPr>
      <w:r w:rsidRPr="0060078D">
        <w:rPr>
          <w:noProof/>
        </w:rPr>
        <w:drawing>
          <wp:inline distT="0" distB="0" distL="0" distR="0" wp14:anchorId="6EE668BE" wp14:editId="2E7FAC0B">
            <wp:extent cx="6120130" cy="2876550"/>
            <wp:effectExtent l="0" t="0" r="0" b="0"/>
            <wp:docPr id="2076394054" name="Picture 33" descr="Figure 3.5 – This figure shows that people aged 65+ make up a larger share of the bottom income decile compared to the bottom wealth-adjusted income decile. People aged 25-34 make up a smaller share of the top wealth-adjusted income decile compared to the top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94054" name="Picture 33" descr="Figure 3.5 – This figure shows that people aged 65+ make up a larger share of the bottom income decile compared to the bottom wealth-adjusted income decile. People aged 25-34 make up a smaller share of the top wealth-adjusted income decile compared to the top income decile.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2D0134B6" w14:textId="200DBDE8" w:rsidR="00B07B1F" w:rsidRDefault="00B07B1F">
      <w:pPr>
        <w:pStyle w:val="Note"/>
        <w:keepLines/>
      </w:pPr>
      <w:r w:rsidRPr="00180E66">
        <w:rPr>
          <w:b/>
          <w:bCs/>
        </w:rPr>
        <w:t>a.</w:t>
      </w:r>
      <w:r>
        <w:t xml:space="preserve"> </w:t>
      </w:r>
      <w:r w:rsidR="00A216CA">
        <w:t>Results are only presented for those between the ages of 2</w:t>
      </w:r>
      <w:r w:rsidR="008048E9">
        <w:t>5</w:t>
      </w:r>
      <w:r w:rsidR="00A216CA">
        <w:t xml:space="preserve"> and 9</w:t>
      </w:r>
      <w:r w:rsidR="00810301">
        <w:t>1</w:t>
      </w:r>
      <w:r w:rsidR="00A216CA">
        <w:t xml:space="preserve">. </w:t>
      </w:r>
      <w:r w:rsidRPr="00180E66">
        <w:rPr>
          <w:b/>
          <w:bCs/>
        </w:rPr>
        <w:t>b.</w:t>
      </w:r>
      <w:r>
        <w:t xml:space="preserve"> </w:t>
      </w:r>
      <w:r w:rsidR="005B02DA">
        <w:t>W</w:t>
      </w:r>
      <w:r w:rsidR="00A27386">
        <w:t xml:space="preserve">ealth-adjusted income </w:t>
      </w:r>
      <w:r w:rsidR="000C605C">
        <w:t>(WAI</w:t>
      </w:r>
      <w:r w:rsidR="00D0749C">
        <w:t xml:space="preserve">) </w:t>
      </w:r>
      <w:r w:rsidR="00771244">
        <w:t>deciles are calculated using</w:t>
      </w:r>
      <w:r w:rsidR="00A27386">
        <w:t xml:space="preserve"> the average </w:t>
      </w:r>
      <w:r w:rsidR="000C605C">
        <w:t>of the life annuity and fixed rate methods of calculating wealth-adjusted income</w:t>
      </w:r>
      <w:r w:rsidR="008870CD">
        <w:t xml:space="preserve">. </w:t>
      </w:r>
      <w:r w:rsidR="00624382">
        <w:rPr>
          <w:b/>
          <w:bCs/>
        </w:rPr>
        <w:t>c</w:t>
      </w:r>
      <w:r w:rsidR="00624382" w:rsidRPr="00180E66">
        <w:rPr>
          <w:b/>
          <w:bCs/>
        </w:rPr>
        <w:t>.</w:t>
      </w:r>
      <w:r w:rsidR="00624382">
        <w:rPr>
          <w:b/>
          <w:bCs/>
        </w:rPr>
        <w:t xml:space="preserve"> </w:t>
      </w:r>
      <w:r w:rsidR="005B02DA">
        <w:t xml:space="preserve">Income deciles are calculated using </w:t>
      </w:r>
      <w:r w:rsidR="006E692A">
        <w:t xml:space="preserve">equivalised disposable </w:t>
      </w:r>
      <w:r w:rsidR="005B02DA">
        <w:t xml:space="preserve">income data from 2021-22. Wealth-adjusted income deciles are calculated using </w:t>
      </w:r>
      <w:r w:rsidR="006E692A">
        <w:t xml:space="preserve">equivalised disposable </w:t>
      </w:r>
      <w:r w:rsidR="005B02DA">
        <w:t xml:space="preserve">income data from 2021-22 and </w:t>
      </w:r>
      <w:r w:rsidR="006E692A">
        <w:t xml:space="preserve">equivalised </w:t>
      </w:r>
      <w:r w:rsidR="005B02DA">
        <w:t>wealth data from 2022-23.</w:t>
      </w:r>
    </w:p>
    <w:p w14:paraId="35DA713D" w14:textId="3CFA5DEC" w:rsidR="0058033A" w:rsidRDefault="00B07B1F" w:rsidP="00977496">
      <w:pPr>
        <w:pStyle w:val="Source"/>
      </w:pPr>
      <w:r w:rsidRPr="00696447">
        <w:t xml:space="preserve">Source: </w:t>
      </w:r>
      <w:r w:rsidR="002D55E6">
        <w:t>Productivity Commission estimates using Melbourne Institute data (Household, Income and Labour Dynamics in Australia (HILDA) Survey, Release 22)</w:t>
      </w:r>
      <w:r w:rsidR="00A216CA">
        <w:t>.</w:t>
      </w:r>
    </w:p>
    <w:p w14:paraId="6E3EFD75" w14:textId="26F92378" w:rsidR="00586B4A" w:rsidRPr="000A5E38" w:rsidRDefault="00F06608" w:rsidP="00586B4A">
      <w:pPr>
        <w:pStyle w:val="BodyText"/>
        <w:rPr>
          <w:spacing w:val="-2"/>
        </w:rPr>
      </w:pPr>
      <w:r w:rsidRPr="000A5E38">
        <w:rPr>
          <w:spacing w:val="-2"/>
        </w:rPr>
        <w:t>Comparing</w:t>
      </w:r>
      <w:r w:rsidR="00586B4A" w:rsidRPr="000A5E38">
        <w:rPr>
          <w:spacing w:val="-2"/>
        </w:rPr>
        <w:t xml:space="preserve"> </w:t>
      </w:r>
      <w:r w:rsidR="00AB16E7" w:rsidRPr="000A5E38">
        <w:rPr>
          <w:spacing w:val="-2"/>
        </w:rPr>
        <w:t xml:space="preserve">income and </w:t>
      </w:r>
      <w:r w:rsidR="00243F50" w:rsidRPr="000A5E38">
        <w:rPr>
          <w:spacing w:val="-2"/>
        </w:rPr>
        <w:t xml:space="preserve">private </w:t>
      </w:r>
      <w:r w:rsidR="00586B4A" w:rsidRPr="000A5E38">
        <w:rPr>
          <w:spacing w:val="-2"/>
        </w:rPr>
        <w:t xml:space="preserve">expenditure </w:t>
      </w:r>
      <w:r w:rsidR="00DE622C" w:rsidRPr="000A5E38">
        <w:rPr>
          <w:spacing w:val="-2"/>
        </w:rPr>
        <w:t>(as defined in section 2.3)</w:t>
      </w:r>
      <w:r w:rsidR="00D97CB9" w:rsidRPr="000A5E38">
        <w:rPr>
          <w:spacing w:val="-2"/>
        </w:rPr>
        <w:t xml:space="preserve"> </w:t>
      </w:r>
      <w:r w:rsidR="00586B4A" w:rsidRPr="000A5E38">
        <w:rPr>
          <w:spacing w:val="-2"/>
        </w:rPr>
        <w:t xml:space="preserve">by age </w:t>
      </w:r>
      <w:r w:rsidR="0031526F" w:rsidRPr="000A5E38">
        <w:rPr>
          <w:spacing w:val="-2"/>
        </w:rPr>
        <w:t xml:space="preserve">provides evidence </w:t>
      </w:r>
      <w:r w:rsidR="00290464" w:rsidRPr="000A5E38">
        <w:rPr>
          <w:spacing w:val="-2"/>
        </w:rPr>
        <w:t xml:space="preserve">that older </w:t>
      </w:r>
      <w:r w:rsidR="009C25B0" w:rsidRPr="000A5E38">
        <w:rPr>
          <w:spacing w:val="-2"/>
        </w:rPr>
        <w:t xml:space="preserve">people </w:t>
      </w:r>
      <w:r w:rsidR="00976A3B" w:rsidRPr="000A5E38">
        <w:rPr>
          <w:spacing w:val="-2"/>
        </w:rPr>
        <w:t xml:space="preserve">use </w:t>
      </w:r>
      <w:r w:rsidR="00243F50" w:rsidRPr="000A5E38">
        <w:rPr>
          <w:spacing w:val="-2"/>
        </w:rPr>
        <w:t xml:space="preserve">some of their </w:t>
      </w:r>
      <w:r w:rsidR="00976A3B" w:rsidRPr="000A5E38">
        <w:rPr>
          <w:spacing w:val="-2"/>
        </w:rPr>
        <w:t xml:space="preserve">wealth to </w:t>
      </w:r>
      <w:r w:rsidR="0093605E" w:rsidRPr="000A5E38">
        <w:rPr>
          <w:spacing w:val="-2"/>
        </w:rPr>
        <w:t xml:space="preserve">fund consumption in retirement, despite having </w:t>
      </w:r>
      <w:r w:rsidR="00976A3B" w:rsidRPr="000A5E38">
        <w:rPr>
          <w:spacing w:val="-2"/>
        </w:rPr>
        <w:t>lower income</w:t>
      </w:r>
      <w:r w:rsidR="0093605E" w:rsidRPr="000A5E38">
        <w:rPr>
          <w:spacing w:val="-2"/>
        </w:rPr>
        <w:t>s</w:t>
      </w:r>
      <w:r w:rsidR="00586B4A" w:rsidRPr="000A5E38">
        <w:rPr>
          <w:spacing w:val="-2"/>
        </w:rPr>
        <w:t>.</w:t>
      </w:r>
      <w:r w:rsidR="00B445D7" w:rsidRPr="000A5E38">
        <w:rPr>
          <w:spacing w:val="-2"/>
        </w:rPr>
        <w:t xml:space="preserve"> Those aged </w:t>
      </w:r>
      <w:r w:rsidR="00976A3B" w:rsidRPr="000A5E38">
        <w:rPr>
          <w:spacing w:val="-2"/>
        </w:rPr>
        <w:t>65 plus</w:t>
      </w:r>
      <w:r w:rsidR="00B445D7" w:rsidRPr="000A5E38">
        <w:rPr>
          <w:spacing w:val="-2"/>
        </w:rPr>
        <w:t xml:space="preserve"> are </w:t>
      </w:r>
      <w:r w:rsidR="00A970DB" w:rsidRPr="000A5E38">
        <w:rPr>
          <w:spacing w:val="-2"/>
        </w:rPr>
        <w:t>over</w:t>
      </w:r>
      <w:r w:rsidR="0055202A" w:rsidRPr="000A5E38">
        <w:rPr>
          <w:spacing w:val="-2"/>
        </w:rPr>
        <w:noBreakHyphen/>
      </w:r>
      <w:r w:rsidR="00A970DB" w:rsidRPr="000A5E38">
        <w:rPr>
          <w:spacing w:val="-2"/>
        </w:rPr>
        <w:t xml:space="preserve">represented </w:t>
      </w:r>
      <w:r w:rsidR="00B445D7" w:rsidRPr="000A5E38">
        <w:rPr>
          <w:spacing w:val="-2"/>
        </w:rPr>
        <w:t xml:space="preserve">in </w:t>
      </w:r>
      <w:proofErr w:type="gramStart"/>
      <w:r w:rsidR="00535B24" w:rsidRPr="000A5E38">
        <w:rPr>
          <w:spacing w:val="-2"/>
        </w:rPr>
        <w:t xml:space="preserve">low </w:t>
      </w:r>
      <w:r w:rsidR="00B445D7" w:rsidRPr="000A5E38">
        <w:rPr>
          <w:spacing w:val="-2"/>
        </w:rPr>
        <w:t>income</w:t>
      </w:r>
      <w:proofErr w:type="gramEnd"/>
      <w:r w:rsidR="00B445D7" w:rsidRPr="000A5E38">
        <w:rPr>
          <w:spacing w:val="-2"/>
        </w:rPr>
        <w:t xml:space="preserve"> quintiles</w:t>
      </w:r>
      <w:r w:rsidR="003F12FA" w:rsidRPr="000A5E38">
        <w:rPr>
          <w:spacing w:val="-2"/>
        </w:rPr>
        <w:t xml:space="preserve"> but </w:t>
      </w:r>
      <w:r w:rsidR="00A970DB" w:rsidRPr="000A5E38">
        <w:rPr>
          <w:spacing w:val="-2"/>
        </w:rPr>
        <w:t xml:space="preserve">also </w:t>
      </w:r>
      <w:r w:rsidR="00B445D7" w:rsidRPr="000A5E38">
        <w:rPr>
          <w:spacing w:val="-2"/>
        </w:rPr>
        <w:t>over</w:t>
      </w:r>
      <w:r w:rsidR="0055202A" w:rsidRPr="000A5E38">
        <w:rPr>
          <w:spacing w:val="-2"/>
        </w:rPr>
        <w:noBreakHyphen/>
      </w:r>
      <w:r w:rsidR="00B445D7" w:rsidRPr="000A5E38">
        <w:rPr>
          <w:spacing w:val="-2"/>
        </w:rPr>
        <w:t>represented</w:t>
      </w:r>
      <w:r w:rsidR="003F12FA" w:rsidRPr="000A5E38">
        <w:rPr>
          <w:spacing w:val="-2"/>
        </w:rPr>
        <w:t xml:space="preserve"> in </w:t>
      </w:r>
      <w:r w:rsidR="00B77643" w:rsidRPr="000A5E38">
        <w:rPr>
          <w:spacing w:val="-2"/>
        </w:rPr>
        <w:t>high</w:t>
      </w:r>
      <w:r w:rsidR="003F12FA" w:rsidRPr="000A5E38">
        <w:rPr>
          <w:spacing w:val="-2"/>
        </w:rPr>
        <w:t xml:space="preserve"> expenditure quintiles</w:t>
      </w:r>
      <w:r w:rsidR="00EF2A10" w:rsidRPr="000A5E38">
        <w:rPr>
          <w:spacing w:val="-2"/>
        </w:rPr>
        <w:t xml:space="preserve"> (</w:t>
      </w:r>
      <w:r w:rsidR="004503C3" w:rsidRPr="000A5E38">
        <w:rPr>
          <w:spacing w:val="-2"/>
        </w:rPr>
        <w:t>figure 3.</w:t>
      </w:r>
      <w:r w:rsidR="00F9544E" w:rsidRPr="000A5E38">
        <w:rPr>
          <w:spacing w:val="-2"/>
        </w:rPr>
        <w:t>6</w:t>
      </w:r>
      <w:r w:rsidR="004503C3" w:rsidRPr="000A5E38">
        <w:rPr>
          <w:spacing w:val="-2"/>
        </w:rPr>
        <w:t>)</w:t>
      </w:r>
      <w:r w:rsidR="00DF7308" w:rsidRPr="000A5E38">
        <w:rPr>
          <w:spacing w:val="-2"/>
        </w:rPr>
        <w:t>.</w:t>
      </w:r>
      <w:r w:rsidR="00834E68" w:rsidRPr="000A5E38">
        <w:rPr>
          <w:rStyle w:val="FootnoteReference"/>
          <w:spacing w:val="-2"/>
        </w:rPr>
        <w:footnoteReference w:id="24"/>
      </w:r>
      <w:r w:rsidR="003F12FA" w:rsidRPr="000A5E38">
        <w:rPr>
          <w:spacing w:val="-2"/>
        </w:rPr>
        <w:t xml:space="preserve"> </w:t>
      </w:r>
      <w:r w:rsidR="00B6093B" w:rsidRPr="000A5E38">
        <w:rPr>
          <w:spacing w:val="-2"/>
        </w:rPr>
        <w:t xml:space="preserve">This </w:t>
      </w:r>
      <w:r w:rsidR="00535B24" w:rsidRPr="000A5E38">
        <w:rPr>
          <w:spacing w:val="-2"/>
        </w:rPr>
        <w:t xml:space="preserve">suggests </w:t>
      </w:r>
      <w:r w:rsidR="00B6093B" w:rsidRPr="000A5E38">
        <w:rPr>
          <w:spacing w:val="-2"/>
        </w:rPr>
        <w:t xml:space="preserve">that </w:t>
      </w:r>
      <w:r w:rsidR="003F6957" w:rsidRPr="000A5E38">
        <w:rPr>
          <w:spacing w:val="-2"/>
        </w:rPr>
        <w:t xml:space="preserve">those aged 65 plus </w:t>
      </w:r>
      <w:r w:rsidR="00680043" w:rsidRPr="000A5E38">
        <w:rPr>
          <w:spacing w:val="-2"/>
        </w:rPr>
        <w:t>have more resources at their disposal than their incomes suggest. Some</w:t>
      </w:r>
      <w:r w:rsidR="003F6957" w:rsidRPr="000A5E38">
        <w:rPr>
          <w:spacing w:val="-2"/>
        </w:rPr>
        <w:t xml:space="preserve"> </w:t>
      </w:r>
      <w:r w:rsidR="00F4364F" w:rsidRPr="000A5E38">
        <w:rPr>
          <w:spacing w:val="-2"/>
        </w:rPr>
        <w:t>may</w:t>
      </w:r>
      <w:r w:rsidR="003F6957" w:rsidRPr="000A5E38">
        <w:rPr>
          <w:spacing w:val="-2"/>
        </w:rPr>
        <w:t xml:space="preserve"> </w:t>
      </w:r>
      <w:r w:rsidR="005C1A74" w:rsidRPr="000A5E38">
        <w:rPr>
          <w:spacing w:val="-2"/>
        </w:rPr>
        <w:t>us</w:t>
      </w:r>
      <w:r w:rsidR="00140A44" w:rsidRPr="000A5E38">
        <w:rPr>
          <w:spacing w:val="-2"/>
        </w:rPr>
        <w:t>e</w:t>
      </w:r>
      <w:r w:rsidR="005C1A74" w:rsidRPr="000A5E38">
        <w:rPr>
          <w:spacing w:val="-2"/>
        </w:rPr>
        <w:t xml:space="preserve"> </w:t>
      </w:r>
      <w:r w:rsidR="003919FD" w:rsidRPr="000A5E38">
        <w:rPr>
          <w:spacing w:val="-2"/>
        </w:rPr>
        <w:t xml:space="preserve">some of </w:t>
      </w:r>
      <w:r w:rsidR="005C1A74" w:rsidRPr="000A5E38">
        <w:rPr>
          <w:spacing w:val="-2"/>
        </w:rPr>
        <w:t xml:space="preserve">their wealth to </w:t>
      </w:r>
      <w:r w:rsidR="003F6957" w:rsidRPr="000A5E38">
        <w:rPr>
          <w:spacing w:val="-2"/>
        </w:rPr>
        <w:t xml:space="preserve">maintain </w:t>
      </w:r>
      <w:r w:rsidR="003919FD" w:rsidRPr="000A5E38">
        <w:rPr>
          <w:spacing w:val="-2"/>
        </w:rPr>
        <w:t xml:space="preserve">private </w:t>
      </w:r>
      <w:r w:rsidR="003F6957" w:rsidRPr="000A5E38">
        <w:rPr>
          <w:spacing w:val="-2"/>
        </w:rPr>
        <w:t>expenditure</w:t>
      </w:r>
      <w:r w:rsidR="003919FD" w:rsidRPr="000A5E38">
        <w:rPr>
          <w:spacing w:val="-2"/>
        </w:rPr>
        <w:t xml:space="preserve"> levels, despite having relatively low income in retirement</w:t>
      </w:r>
      <w:r w:rsidR="005C1A74" w:rsidRPr="000A5E38">
        <w:rPr>
          <w:spacing w:val="-2"/>
        </w:rPr>
        <w:t xml:space="preserve">. </w:t>
      </w:r>
      <w:r w:rsidR="007016AD" w:rsidRPr="000A5E38">
        <w:rPr>
          <w:spacing w:val="-2"/>
        </w:rPr>
        <w:t>There is also additional government support in the form of goods and services for older Australians, primarily residential aged care support and home-based aged care packages.</w:t>
      </w:r>
    </w:p>
    <w:p w14:paraId="018E53F7" w14:textId="5C3FFCA7" w:rsidR="00586B4A" w:rsidRPr="00195AE4" w:rsidRDefault="00586B4A" w:rsidP="00586B4A">
      <w:pPr>
        <w:pStyle w:val="FigureTableHeading"/>
      </w:pPr>
      <w:bookmarkStart w:id="54" w:name="_Ref163052415"/>
      <w:r w:rsidRPr="00195AE4">
        <w:lastRenderedPageBreak/>
        <w:t xml:space="preserve">Figure </w:t>
      </w:r>
      <w:r w:rsidR="000A77DD">
        <w:rPr>
          <w:noProof/>
        </w:rPr>
        <w:t>3</w:t>
      </w:r>
      <w:r w:rsidRPr="00195AE4">
        <w:t>.</w:t>
      </w:r>
      <w:r w:rsidR="000A77DD">
        <w:rPr>
          <w:noProof/>
        </w:rPr>
        <w:t>6</w:t>
      </w:r>
      <w:bookmarkEnd w:id="54"/>
      <w:r w:rsidRPr="00195AE4">
        <w:t xml:space="preserve"> – Across age groups, expenditure does not always track income</w:t>
      </w:r>
    </w:p>
    <w:p w14:paraId="4C37D1EB" w14:textId="68EF10B9" w:rsidR="00586B4A" w:rsidRDefault="000C094A" w:rsidP="00586B4A">
      <w:pPr>
        <w:pStyle w:val="FigureTableSubheading"/>
        <w:keepLines/>
      </w:pPr>
      <w:r w:rsidRPr="00195AE4">
        <w:t xml:space="preserve">Proportion of age group in each </w:t>
      </w:r>
      <w:r w:rsidR="00C270A9" w:rsidRPr="00195AE4">
        <w:t xml:space="preserve">income or expenditure </w:t>
      </w:r>
      <w:r w:rsidR="000552E0" w:rsidRPr="00195AE4">
        <w:t>quintile</w:t>
      </w:r>
      <w:r w:rsidR="00C270A9" w:rsidRPr="00195AE4">
        <w:t xml:space="preserve">, </w:t>
      </w:r>
      <w:r w:rsidR="00902315">
        <w:t>2021</w:t>
      </w:r>
      <w:r w:rsidR="00214A78">
        <w:noBreakHyphen/>
      </w:r>
      <w:r w:rsidR="00C270A9" w:rsidRPr="00195AE4">
        <w:t>22</w:t>
      </w:r>
      <w:r w:rsidR="00870EA4" w:rsidRPr="00636644">
        <w:rPr>
          <w:vertAlign w:val="superscript"/>
        </w:rPr>
        <w:t>a</w:t>
      </w:r>
    </w:p>
    <w:p w14:paraId="147CFE24" w14:textId="0331C209" w:rsidR="00586B4A" w:rsidRDefault="00D10AC2" w:rsidP="00586B4A">
      <w:pPr>
        <w:pStyle w:val="Note"/>
        <w:keepLines/>
      </w:pPr>
      <w:r w:rsidRPr="00D10AC2">
        <w:rPr>
          <w:noProof/>
        </w:rPr>
        <w:drawing>
          <wp:inline distT="0" distB="0" distL="0" distR="0" wp14:anchorId="7D7D1ADA" wp14:editId="6463A526">
            <wp:extent cx="5940835" cy="5815330"/>
            <wp:effectExtent l="0" t="0" r="0" b="0"/>
            <wp:docPr id="533541296" name="Picture 57" descr="Figure 3.6 - This figure shows that those aged 65+ are overrepresented in low income quintiles, but also overrepresented in high expenditure quintiles. This trend is reversed for younger groups, such as those 25 to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41296" name="Picture 57" descr="Figure 3.6 - This figure shows that those aged 65+ are overrepresented in low income quintiles, but also overrepresented in high expenditure quintiles. This trend is reversed for younger groups, such as those 25 to 3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930"/>
                    <a:stretch/>
                  </pic:blipFill>
                  <pic:spPr bwMode="auto">
                    <a:xfrm>
                      <a:off x="0" y="0"/>
                      <a:ext cx="5940835" cy="5815330"/>
                    </a:xfrm>
                    <a:prstGeom prst="rect">
                      <a:avLst/>
                    </a:prstGeom>
                    <a:noFill/>
                    <a:ln>
                      <a:noFill/>
                    </a:ln>
                    <a:extLst>
                      <a:ext uri="{53640926-AAD7-44D8-BBD7-CCE9431645EC}">
                        <a14:shadowObscured xmlns:a14="http://schemas.microsoft.com/office/drawing/2010/main"/>
                      </a:ext>
                    </a:extLst>
                  </pic:spPr>
                </pic:pic>
              </a:graphicData>
            </a:graphic>
          </wp:inline>
        </w:drawing>
      </w:r>
    </w:p>
    <w:p w14:paraId="1BD82BF1" w14:textId="54F7F290" w:rsidR="00870EA4" w:rsidRDefault="00870EA4" w:rsidP="00586B4A">
      <w:pPr>
        <w:pStyle w:val="Source"/>
      </w:pPr>
      <w:r w:rsidRPr="00180E66">
        <w:rPr>
          <w:b/>
          <w:bCs/>
        </w:rPr>
        <w:t>a.</w:t>
      </w:r>
      <w:r>
        <w:t xml:space="preserve"> </w:t>
      </w:r>
      <w:r w:rsidR="00E03DFF">
        <w:t xml:space="preserve">In a world </w:t>
      </w:r>
      <w:r w:rsidR="007C3683">
        <w:t>without differences between</w:t>
      </w:r>
      <w:r w:rsidR="00E03DFF">
        <w:t xml:space="preserve"> age </w:t>
      </w:r>
      <w:r w:rsidR="007C3683">
        <w:t>groups</w:t>
      </w:r>
      <w:r w:rsidR="00E03DFF">
        <w:t xml:space="preserve">, 20% </w:t>
      </w:r>
      <w:r w:rsidR="003D7095">
        <w:t>of each age group would fall into each inc</w:t>
      </w:r>
      <w:r w:rsidR="002D4C86">
        <w:t xml:space="preserve">ome or expenditure quintile. </w:t>
      </w:r>
      <w:r w:rsidR="00FD03E4">
        <w:t xml:space="preserve">Where more or less than 20% fall into a specific quintile, </w:t>
      </w:r>
      <w:r w:rsidR="00F66B59">
        <w:t>that age group is over</w:t>
      </w:r>
      <w:r w:rsidR="006E1598">
        <w:t>-</w:t>
      </w:r>
      <w:r w:rsidR="00F66B59">
        <w:t xml:space="preserve"> or under</w:t>
      </w:r>
      <w:r w:rsidR="007C3683">
        <w:noBreakHyphen/>
      </w:r>
      <w:r w:rsidR="00F66B59">
        <w:t>represented.</w:t>
      </w:r>
    </w:p>
    <w:p w14:paraId="1A2E5AE3" w14:textId="4BF89E27" w:rsidR="00586B4A" w:rsidRDefault="00586B4A" w:rsidP="00586B4A">
      <w:pPr>
        <w:pStyle w:val="Source"/>
      </w:pPr>
      <w:r w:rsidRPr="00696447">
        <w:t xml:space="preserve">Source: </w:t>
      </w:r>
      <w:r w:rsidR="002D55E6">
        <w:t>Productivity Commission estimates using Melbourne Institute data (Household, Income and Labour Dynamics in Australia (HILDA) Survey, Release 22)</w:t>
      </w:r>
      <w:r>
        <w:t>.</w:t>
      </w:r>
    </w:p>
    <w:p w14:paraId="36C5273A" w14:textId="77777777" w:rsidR="00A51186" w:rsidRDefault="00A51186" w:rsidP="00F86740">
      <w:pPr>
        <w:pStyle w:val="BodyText"/>
        <w:rPr>
          <w:lang w:val="en-US" w:eastAsia="en-AU"/>
        </w:rPr>
        <w:sectPr w:rsidR="00A51186" w:rsidSect="006740B3">
          <w:headerReference w:type="default" r:id="rId72"/>
          <w:type w:val="oddPage"/>
          <w:pgSz w:w="11906" w:h="16838" w:code="9"/>
          <w:pgMar w:top="1134" w:right="1134" w:bottom="1134" w:left="1134" w:header="794" w:footer="510" w:gutter="0"/>
          <w:cols w:space="708"/>
          <w:docGrid w:linePitch="360"/>
        </w:sectPr>
      </w:pPr>
    </w:p>
    <w:p w14:paraId="058804FF" w14:textId="43306880" w:rsidR="007519F9" w:rsidRDefault="005A7C3E" w:rsidP="00C66546">
      <w:pPr>
        <w:pStyle w:val="Heading1"/>
        <w:numPr>
          <w:ilvl w:val="0"/>
          <w:numId w:val="10"/>
        </w:numPr>
        <w:rPr>
          <w:lang w:val="en-US" w:eastAsia="en-AU"/>
        </w:rPr>
      </w:pPr>
      <w:bookmarkStart w:id="55" w:name="_Toc166241781"/>
      <w:bookmarkStart w:id="56" w:name="_Toc166242602"/>
      <w:bookmarkStart w:id="57" w:name="_Toc166509978"/>
      <w:r>
        <w:rPr>
          <w:lang w:val="en-US" w:eastAsia="en-AU"/>
        </w:rPr>
        <w:lastRenderedPageBreak/>
        <w:t>Income, transfers and wealth</w:t>
      </w:r>
      <w:r w:rsidR="007519F9">
        <w:rPr>
          <w:lang w:val="en-US" w:eastAsia="en-AU"/>
        </w:rPr>
        <w:t xml:space="preserve"> </w:t>
      </w:r>
      <w:r w:rsidR="00BE009E">
        <w:rPr>
          <w:lang w:val="en-US" w:eastAsia="en-AU"/>
        </w:rPr>
        <w:t>components</w:t>
      </w:r>
      <w:r w:rsidR="007519F9">
        <w:rPr>
          <w:lang w:val="en-US" w:eastAsia="en-AU"/>
        </w:rPr>
        <w:t xml:space="preserve"> by gender</w:t>
      </w:r>
      <w:bookmarkEnd w:id="55"/>
      <w:bookmarkEnd w:id="56"/>
      <w:bookmarkEnd w:id="57"/>
    </w:p>
    <w:tbl>
      <w:tblPr>
        <w:tblStyle w:val="Texttable-Paleblue"/>
        <w:tblW w:w="5000" w:type="pct"/>
        <w:shd w:val="clear" w:color="auto" w:fill="E7F6FD"/>
        <w:tblLook w:val="04A0" w:firstRow="1" w:lastRow="0" w:firstColumn="1" w:lastColumn="0" w:noHBand="0" w:noVBand="1"/>
      </w:tblPr>
      <w:tblGrid>
        <w:gridCol w:w="577"/>
        <w:gridCol w:w="9061"/>
      </w:tblGrid>
      <w:tr w:rsidR="006721A4" w:rsidRPr="002F759A" w14:paraId="29A8EB56" w14:textId="77777777">
        <w:tc>
          <w:tcPr>
            <w:tcW w:w="9638" w:type="dxa"/>
            <w:gridSpan w:val="2"/>
            <w:shd w:val="clear" w:color="auto" w:fill="E7F6FD"/>
            <w:tcMar>
              <w:left w:w="170" w:type="dxa"/>
            </w:tcMar>
          </w:tcPr>
          <w:p w14:paraId="0A6A436A" w14:textId="40CD60F3" w:rsidR="006721A4" w:rsidRPr="002F759A" w:rsidRDefault="006721A4">
            <w:pPr>
              <w:pStyle w:val="Keypoints-heading"/>
            </w:pPr>
            <w:r w:rsidRPr="002F759A">
              <w:t>Key points</w:t>
            </w:r>
          </w:p>
        </w:tc>
      </w:tr>
      <w:tr w:rsidR="006721A4" w14:paraId="5346AA6F" w14:textId="77777777">
        <w:tc>
          <w:tcPr>
            <w:tcW w:w="577" w:type="dxa"/>
            <w:shd w:val="clear" w:color="auto" w:fill="E7F6FD"/>
            <w:tcMar>
              <w:top w:w="0" w:type="dxa"/>
              <w:bottom w:w="0" w:type="dxa"/>
              <w:right w:w="113" w:type="dxa"/>
            </w:tcMar>
          </w:tcPr>
          <w:p w14:paraId="50591410" w14:textId="77777777" w:rsidR="006721A4" w:rsidRDefault="006721A4" w:rsidP="000C6B77">
            <w:pPr>
              <w:pStyle w:val="KeyPointsicon"/>
            </w:pPr>
            <w:r w:rsidRPr="00A51374">
              <w:rPr>
                <w:noProof/>
              </w:rPr>
              <w:drawing>
                <wp:inline distT="0" distB="0" distL="0" distR="0" wp14:anchorId="38D3DFF1" wp14:editId="3342F239">
                  <wp:extent cx="180000" cy="180000"/>
                  <wp:effectExtent l="0" t="0" r="0" b="0"/>
                  <wp:docPr id="1930195466" name="Graphic 1930195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9E7AEE" w14:textId="77777777" w:rsidR="006721A4" w:rsidRPr="00681619" w:rsidRDefault="00053929" w:rsidP="0084143B">
            <w:pPr>
              <w:pStyle w:val="KeyPoints-Bold"/>
              <w:rPr>
                <w:spacing w:val="-4"/>
              </w:rPr>
            </w:pPr>
            <w:r w:rsidRPr="00681619">
              <w:rPr>
                <w:spacing w:val="-4"/>
              </w:rPr>
              <w:t>Women</w:t>
            </w:r>
            <w:r w:rsidR="00FD5D4C" w:rsidRPr="00681619">
              <w:rPr>
                <w:spacing w:val="-4"/>
              </w:rPr>
              <w:t xml:space="preserve"> have lower disposable income </w:t>
            </w:r>
            <w:r w:rsidR="00EA680F" w:rsidRPr="00681619">
              <w:rPr>
                <w:spacing w:val="-4"/>
              </w:rPr>
              <w:t>than men, with the largest gaps at the top of the income distribution</w:t>
            </w:r>
            <w:r w:rsidR="006721A4" w:rsidRPr="00681619">
              <w:rPr>
                <w:spacing w:val="-4"/>
              </w:rPr>
              <w:t>.</w:t>
            </w:r>
          </w:p>
          <w:p w14:paraId="4644AA50" w14:textId="2AE0F8A7" w:rsidR="006721A4" w:rsidRDefault="00C92B62" w:rsidP="00C92B62">
            <w:pPr>
              <w:pStyle w:val="KeyPoints-Bullet"/>
            </w:pPr>
            <w:r>
              <w:t xml:space="preserve">Income differences between genders </w:t>
            </w:r>
            <w:r w:rsidR="00B8315D">
              <w:t xml:space="preserve">are </w:t>
            </w:r>
            <w:r>
              <w:t>influenced by</w:t>
            </w:r>
            <w:r w:rsidR="003D5E54">
              <w:t xml:space="preserve"> many factors, including </w:t>
            </w:r>
            <w:r w:rsidR="000969DD">
              <w:t xml:space="preserve">that women take on relatively more </w:t>
            </w:r>
            <w:r w:rsidR="00087F3C">
              <w:t>caring responsibilities</w:t>
            </w:r>
            <w:r w:rsidR="000969DD">
              <w:t xml:space="preserve"> than men,</w:t>
            </w:r>
            <w:r w:rsidR="00087F3C">
              <w:t xml:space="preserve"> as well as occupational and industry segregation. </w:t>
            </w:r>
            <w:r w:rsidR="003D5E54">
              <w:t xml:space="preserve"> </w:t>
            </w:r>
          </w:p>
        </w:tc>
      </w:tr>
      <w:tr w:rsidR="006721A4" w14:paraId="7C28FF8E" w14:textId="77777777">
        <w:tc>
          <w:tcPr>
            <w:tcW w:w="577" w:type="dxa"/>
            <w:shd w:val="clear" w:color="auto" w:fill="E7F6FD"/>
            <w:tcMar>
              <w:top w:w="0" w:type="dxa"/>
              <w:bottom w:w="0" w:type="dxa"/>
              <w:right w:w="113" w:type="dxa"/>
            </w:tcMar>
          </w:tcPr>
          <w:p w14:paraId="59054954" w14:textId="77777777" w:rsidR="006721A4" w:rsidRPr="00A51374" w:rsidRDefault="006721A4" w:rsidP="000C6B77">
            <w:pPr>
              <w:pStyle w:val="KeyPointsicon"/>
            </w:pPr>
            <w:r w:rsidRPr="00F31E73">
              <w:rPr>
                <w:noProof/>
              </w:rPr>
              <w:drawing>
                <wp:inline distT="0" distB="0" distL="0" distR="0" wp14:anchorId="2A534E19" wp14:editId="58E7E34E">
                  <wp:extent cx="180000" cy="180000"/>
                  <wp:effectExtent l="0" t="0" r="0" b="0"/>
                  <wp:docPr id="156835640" name="Graphic 156835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DAEFA9" w14:textId="135A223A" w:rsidR="006721A4" w:rsidRPr="00610627" w:rsidRDefault="001B1F15" w:rsidP="00294C91">
            <w:pPr>
              <w:pStyle w:val="KeyPoints-Bold"/>
            </w:pPr>
            <w:r>
              <w:t xml:space="preserve">Although women </w:t>
            </w:r>
            <w:r w:rsidR="00047223">
              <w:t xml:space="preserve">are </w:t>
            </w:r>
            <w:r w:rsidR="00E46FAE">
              <w:t>under-represented at the top of</w:t>
            </w:r>
            <w:r w:rsidR="004F7010">
              <w:t xml:space="preserve"> the income distribution</w:t>
            </w:r>
            <w:r w:rsidR="00047223">
              <w:t xml:space="preserve">, the proportion of women </w:t>
            </w:r>
            <w:r w:rsidR="00A47702">
              <w:t xml:space="preserve">in the top three income deciles </w:t>
            </w:r>
            <w:r w:rsidR="00047223">
              <w:t>ha</w:t>
            </w:r>
            <w:r w:rsidR="00013354">
              <w:t>s</w:t>
            </w:r>
            <w:r w:rsidR="00047223">
              <w:t xml:space="preserve"> increased over the last decade.</w:t>
            </w:r>
            <w:r w:rsidR="001B2D37">
              <w:t xml:space="preserve"> </w:t>
            </w:r>
          </w:p>
        </w:tc>
      </w:tr>
      <w:tr w:rsidR="006721A4" w14:paraId="2EF12AD2" w14:textId="77777777">
        <w:tc>
          <w:tcPr>
            <w:tcW w:w="577" w:type="dxa"/>
            <w:shd w:val="clear" w:color="auto" w:fill="E7F6FD"/>
            <w:tcMar>
              <w:top w:w="0" w:type="dxa"/>
              <w:bottom w:w="0" w:type="dxa"/>
              <w:right w:w="113" w:type="dxa"/>
            </w:tcMar>
          </w:tcPr>
          <w:p w14:paraId="4BE0F0A2" w14:textId="77777777" w:rsidR="006721A4" w:rsidRPr="00A51374" w:rsidRDefault="006721A4" w:rsidP="000C6B77">
            <w:pPr>
              <w:pStyle w:val="KeyPointsicon"/>
            </w:pPr>
            <w:r w:rsidRPr="00F31E73">
              <w:rPr>
                <w:noProof/>
              </w:rPr>
              <w:drawing>
                <wp:inline distT="0" distB="0" distL="0" distR="0" wp14:anchorId="53081973" wp14:editId="78C5431D">
                  <wp:extent cx="180000" cy="180000"/>
                  <wp:effectExtent l="0" t="0" r="0" b="0"/>
                  <wp:docPr id="106284240" name="Graphic 106284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7B6959" w14:textId="1F667A22" w:rsidR="005E1CCA" w:rsidRPr="00681619" w:rsidRDefault="00EA33F3" w:rsidP="00376652">
            <w:pPr>
              <w:pStyle w:val="KeyPoints-Bold"/>
              <w:rPr>
                <w:spacing w:val="-6"/>
              </w:rPr>
            </w:pPr>
            <w:r w:rsidRPr="00681619">
              <w:rPr>
                <w:spacing w:val="-6"/>
              </w:rPr>
              <w:t>Women receive more government transfers than men</w:t>
            </w:r>
            <w:r w:rsidR="002A47CC" w:rsidRPr="00681619">
              <w:rPr>
                <w:spacing w:val="-6"/>
              </w:rPr>
              <w:t xml:space="preserve">, mainly driven by higher family, age and carer payments. </w:t>
            </w:r>
          </w:p>
          <w:p w14:paraId="0F7C4F0C" w14:textId="738A34C6" w:rsidR="006721A4" w:rsidRPr="00610627" w:rsidRDefault="008F4419" w:rsidP="002A47CC">
            <w:pPr>
              <w:pStyle w:val="KeyPoints-Bullet"/>
            </w:pPr>
            <w:r>
              <w:t>However, the proportion of women receiving government transfers has reduced over time.</w:t>
            </w:r>
            <w:r w:rsidR="00BA1BDE">
              <w:t xml:space="preserve"> This has been largely dri</w:t>
            </w:r>
            <w:r w:rsidR="00AB35EC">
              <w:t xml:space="preserve">ven by a decrease in the proportion of women receiving family-related payments. </w:t>
            </w:r>
          </w:p>
        </w:tc>
      </w:tr>
      <w:tr w:rsidR="006721A4" w14:paraId="3E16E43C" w14:textId="77777777">
        <w:tc>
          <w:tcPr>
            <w:tcW w:w="577" w:type="dxa"/>
            <w:shd w:val="clear" w:color="auto" w:fill="E7F6FD"/>
            <w:tcMar>
              <w:top w:w="0" w:type="dxa"/>
              <w:bottom w:w="0" w:type="dxa"/>
              <w:right w:w="113" w:type="dxa"/>
            </w:tcMar>
          </w:tcPr>
          <w:p w14:paraId="75047B40" w14:textId="77777777" w:rsidR="006721A4" w:rsidRPr="00A51374" w:rsidRDefault="006721A4" w:rsidP="000C6B77">
            <w:pPr>
              <w:pStyle w:val="KeyPointsicon"/>
            </w:pPr>
            <w:r w:rsidRPr="00F31E73">
              <w:rPr>
                <w:noProof/>
              </w:rPr>
              <w:drawing>
                <wp:inline distT="0" distB="0" distL="0" distR="0" wp14:anchorId="42ACB6C8" wp14:editId="76ECEB3F">
                  <wp:extent cx="180000" cy="180000"/>
                  <wp:effectExtent l="0" t="0" r="0" b="0"/>
                  <wp:docPr id="1281756643" name="Graphic 128175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F9943E" w14:textId="0A2B83D0" w:rsidR="006721A4" w:rsidRDefault="008F4419" w:rsidP="00610627">
            <w:pPr>
              <w:pStyle w:val="KeyPoints-Bold"/>
            </w:pPr>
            <w:r>
              <w:t xml:space="preserve">Men tend to have higher assets and debts than women. </w:t>
            </w:r>
            <w:r w:rsidR="002322F4">
              <w:t xml:space="preserve">For example, men tend to have </w:t>
            </w:r>
            <w:r w:rsidR="00120C68">
              <w:t>higher superannuation balances than women, with this gap opening at an early age.</w:t>
            </w:r>
          </w:p>
          <w:p w14:paraId="47F93299" w14:textId="3B3E9FC8" w:rsidR="006721A4" w:rsidRPr="00610627" w:rsidRDefault="00DB02E5" w:rsidP="008F4419">
            <w:pPr>
              <w:pStyle w:val="KeyPoints-Bullet"/>
            </w:pPr>
            <w:r>
              <w:rPr>
                <w:lang w:val="en-US" w:eastAsia="en-AU"/>
              </w:rPr>
              <w:t>The superannuation gender gap reflects</w:t>
            </w:r>
            <w:r w:rsidRPr="008A0CDE">
              <w:rPr>
                <w:lang w:val="en-US" w:eastAsia="en-AU"/>
              </w:rPr>
              <w:t xml:space="preserve"> women’s lower average lifetime earnings and increased likelihood of working part time or spending time out of work due to caring responsibilities.</w:t>
            </w:r>
            <w:r w:rsidR="00AC499A">
              <w:t xml:space="preserve"> </w:t>
            </w:r>
          </w:p>
        </w:tc>
      </w:tr>
    </w:tbl>
    <w:p w14:paraId="6D8B7869" w14:textId="6F1128BC" w:rsidR="006721A4" w:rsidRDefault="006721A4">
      <w:pPr>
        <w:pStyle w:val="NoSpacing"/>
      </w:pPr>
    </w:p>
    <w:p w14:paraId="76DA50EC" w14:textId="548A5045" w:rsidR="007519F9" w:rsidRDefault="00C7669F" w:rsidP="00C66546">
      <w:pPr>
        <w:pStyle w:val="Heading2"/>
        <w:numPr>
          <w:ilvl w:val="2"/>
          <w:numId w:val="10"/>
        </w:numPr>
        <w:rPr>
          <w:rFonts w:eastAsia="Times New Roman" w:cstheme="minorHAnsi"/>
          <w:lang w:val="en-US" w:eastAsia="en-AU"/>
        </w:rPr>
      </w:pPr>
      <w:bookmarkStart w:id="58" w:name="_Toc166241782"/>
      <w:bookmarkStart w:id="59" w:name="_Toc166242603"/>
      <w:bookmarkStart w:id="60" w:name="_Toc166509979"/>
      <w:r>
        <w:rPr>
          <w:lang w:val="en-US" w:eastAsia="en-AU"/>
        </w:rPr>
        <w:t xml:space="preserve">Income </w:t>
      </w:r>
      <w:r w:rsidR="007519F9">
        <w:rPr>
          <w:lang w:val="en-US" w:eastAsia="en-AU"/>
        </w:rPr>
        <w:t>snapshot by gender</w:t>
      </w:r>
      <w:bookmarkEnd w:id="58"/>
      <w:bookmarkEnd w:id="59"/>
      <w:bookmarkEnd w:id="60"/>
      <w:r w:rsidR="007519F9">
        <w:rPr>
          <w:lang w:val="en-US" w:eastAsia="en-AU"/>
        </w:rPr>
        <w:t xml:space="preserve"> </w:t>
      </w:r>
    </w:p>
    <w:p w14:paraId="679265CB" w14:textId="48932CB9" w:rsidR="002214E2" w:rsidRDefault="00C23F81" w:rsidP="002214E2">
      <w:pPr>
        <w:pStyle w:val="BodyText"/>
        <w:rPr>
          <w:lang w:val="en-US" w:eastAsia="en-AU"/>
        </w:rPr>
      </w:pPr>
      <w:r>
        <w:rPr>
          <w:lang w:val="en-US" w:eastAsia="en-AU"/>
        </w:rPr>
        <w:t xml:space="preserve">Breaking down measures of economic resources by gender helps improve our understanding of </w:t>
      </w:r>
      <w:r w:rsidR="00066364">
        <w:rPr>
          <w:lang w:val="en-US" w:eastAsia="en-AU"/>
        </w:rPr>
        <w:t xml:space="preserve">the </w:t>
      </w:r>
      <w:r>
        <w:rPr>
          <w:lang w:val="en-US" w:eastAsia="en-AU"/>
        </w:rPr>
        <w:t xml:space="preserve">differences </w:t>
      </w:r>
      <w:r w:rsidR="00066364">
        <w:rPr>
          <w:lang w:val="en-US" w:eastAsia="en-AU"/>
        </w:rPr>
        <w:t xml:space="preserve">that </w:t>
      </w:r>
      <w:r>
        <w:rPr>
          <w:lang w:val="en-US" w:eastAsia="en-AU"/>
        </w:rPr>
        <w:t xml:space="preserve">exist between cohorts, what could be driving such differences, and how they have </w:t>
      </w:r>
      <w:r w:rsidR="000356F9">
        <w:rPr>
          <w:lang w:val="en-US" w:eastAsia="en-AU"/>
        </w:rPr>
        <w:t xml:space="preserve">changed </w:t>
      </w:r>
      <w:r>
        <w:rPr>
          <w:lang w:val="en-US" w:eastAsia="en-AU"/>
        </w:rPr>
        <w:t xml:space="preserve">over time. It is also important to understand who will be impacted most by changes in government </w:t>
      </w:r>
      <w:proofErr w:type="gramStart"/>
      <w:r>
        <w:rPr>
          <w:lang w:val="en-US" w:eastAsia="en-AU"/>
        </w:rPr>
        <w:t>policy</w:t>
      </w:r>
      <w:r w:rsidR="000356F9">
        <w:rPr>
          <w:lang w:val="en-US" w:eastAsia="en-AU"/>
        </w:rPr>
        <w:t>;</w:t>
      </w:r>
      <w:proofErr w:type="gramEnd"/>
      <w:r>
        <w:rPr>
          <w:lang w:val="en-US" w:eastAsia="en-AU"/>
        </w:rPr>
        <w:t xml:space="preserve"> for example</w:t>
      </w:r>
      <w:r w:rsidR="000356F9">
        <w:rPr>
          <w:lang w:val="en-US" w:eastAsia="en-AU"/>
        </w:rPr>
        <w:t>,</w:t>
      </w:r>
      <w:r>
        <w:rPr>
          <w:lang w:val="en-US" w:eastAsia="en-AU"/>
        </w:rPr>
        <w:t xml:space="preserve"> changes to </w:t>
      </w:r>
      <w:r w:rsidR="00DD78F4">
        <w:rPr>
          <w:lang w:val="en-US" w:eastAsia="en-AU"/>
        </w:rPr>
        <w:t xml:space="preserve">the </w:t>
      </w:r>
      <w:r w:rsidR="00887E50">
        <w:rPr>
          <w:lang w:val="en-US" w:eastAsia="en-AU"/>
        </w:rPr>
        <w:t xml:space="preserve">levels </w:t>
      </w:r>
      <w:r w:rsidR="00DD78F4">
        <w:rPr>
          <w:lang w:val="en-US" w:eastAsia="en-AU"/>
        </w:rPr>
        <w:t xml:space="preserve">of </w:t>
      </w:r>
      <w:r w:rsidR="00887E50">
        <w:rPr>
          <w:lang w:val="en-US" w:eastAsia="en-AU"/>
        </w:rPr>
        <w:t xml:space="preserve">or eligibility for particular types of government transfers. </w:t>
      </w:r>
    </w:p>
    <w:p w14:paraId="4998FAF6" w14:textId="12FBF929" w:rsidR="004226F7" w:rsidRDefault="004226F7" w:rsidP="00415370">
      <w:pPr>
        <w:pStyle w:val="Heading3"/>
        <w:rPr>
          <w:lang w:val="en-US" w:eastAsia="en-AU"/>
        </w:rPr>
      </w:pPr>
      <w:r>
        <w:rPr>
          <w:lang w:val="en-US" w:eastAsia="en-AU"/>
        </w:rPr>
        <w:t>Women earn less than men, particularly at the top of the income distribution</w:t>
      </w:r>
      <w:r w:rsidR="00235FC4">
        <w:rPr>
          <w:lang w:val="en-US" w:eastAsia="en-AU"/>
        </w:rPr>
        <w:t xml:space="preserve"> </w:t>
      </w:r>
      <w:r>
        <w:rPr>
          <w:lang w:val="en-US" w:eastAsia="en-AU"/>
        </w:rPr>
        <w:t xml:space="preserve">… </w:t>
      </w:r>
    </w:p>
    <w:p w14:paraId="0CE08B62" w14:textId="0DC4D8FB" w:rsidR="004226F7" w:rsidRDefault="004226F7" w:rsidP="004226F7">
      <w:pPr>
        <w:pStyle w:val="BodyText"/>
        <w:rPr>
          <w:lang w:val="en-US" w:eastAsia="en-AU"/>
        </w:rPr>
      </w:pPr>
      <w:r>
        <w:rPr>
          <w:lang w:val="en-US" w:eastAsia="en-AU"/>
        </w:rPr>
        <w:t>There are well-documented differences in income between men and women in Australia. The gender pay gap in Australia based on full-time salaries was 12% in February 2024. This goes up to around 22% once other sources of income</w:t>
      </w:r>
      <w:r w:rsidR="00D106C6">
        <w:rPr>
          <w:lang w:val="en-US" w:eastAsia="en-AU"/>
        </w:rPr>
        <w:t xml:space="preserve"> </w:t>
      </w:r>
      <w:r w:rsidR="00217F4E">
        <w:rPr>
          <w:lang w:val="en-US" w:eastAsia="en-AU"/>
        </w:rPr>
        <w:t xml:space="preserve">are accounted for, </w:t>
      </w:r>
      <w:r w:rsidR="00D106C6">
        <w:rPr>
          <w:lang w:val="en-US" w:eastAsia="en-AU"/>
        </w:rPr>
        <w:t>such as overtime</w:t>
      </w:r>
      <w:r w:rsidR="007C01AF">
        <w:rPr>
          <w:lang w:val="en-US" w:eastAsia="en-AU"/>
        </w:rPr>
        <w:t xml:space="preserve"> and bonuses</w:t>
      </w:r>
      <w:r w:rsidR="00BC5CF0">
        <w:rPr>
          <w:lang w:val="en-US" w:eastAsia="en-AU"/>
        </w:rPr>
        <w:t xml:space="preserve"> (but not transfer income from government payments)</w:t>
      </w:r>
      <w:r w:rsidR="0060426B">
        <w:rPr>
          <w:lang w:val="en-US" w:eastAsia="en-AU"/>
        </w:rPr>
        <w:t>,</w:t>
      </w:r>
      <w:r>
        <w:rPr>
          <w:lang w:val="en-US" w:eastAsia="en-AU"/>
        </w:rPr>
        <w:t xml:space="preserve"> as well as </w:t>
      </w:r>
      <w:proofErr w:type="spellStart"/>
      <w:r w:rsidR="00AE711E">
        <w:rPr>
          <w:lang w:val="en-US" w:eastAsia="en-AU"/>
        </w:rPr>
        <w:t>annuali</w:t>
      </w:r>
      <w:r w:rsidR="00B53650">
        <w:rPr>
          <w:lang w:val="en-US" w:eastAsia="en-AU"/>
        </w:rPr>
        <w:t>s</w:t>
      </w:r>
      <w:r w:rsidR="00AE711E">
        <w:rPr>
          <w:lang w:val="en-US" w:eastAsia="en-AU"/>
        </w:rPr>
        <w:t>ed</w:t>
      </w:r>
      <w:proofErr w:type="spellEnd"/>
      <w:r w:rsidR="00B53650">
        <w:rPr>
          <w:lang w:val="en-US" w:eastAsia="en-AU"/>
        </w:rPr>
        <w:t xml:space="preserve"> full-time equivalent salaries of</w:t>
      </w:r>
      <w:r>
        <w:rPr>
          <w:lang w:val="en-US" w:eastAsia="en-AU"/>
        </w:rPr>
        <w:t xml:space="preserve"> part-time and casual workers </w:t>
      </w:r>
      <w:r w:rsidR="00125A82" w:rsidRPr="00125A82">
        <w:rPr>
          <w:rFonts w:ascii="Arial" w:hAnsi="Arial" w:cs="Arial"/>
        </w:rPr>
        <w:lastRenderedPageBreak/>
        <w:t>(WGEA 2024)</w:t>
      </w:r>
      <w:r>
        <w:rPr>
          <w:lang w:val="en-US" w:eastAsia="en-AU"/>
        </w:rPr>
        <w:t xml:space="preserve">. </w:t>
      </w:r>
      <w:r w:rsidR="00A70115">
        <w:rPr>
          <w:lang w:val="en-US" w:eastAsia="en-AU"/>
        </w:rPr>
        <w:t xml:space="preserve">While these estimates of the gender pay gap control for differences in working hours, </w:t>
      </w:r>
      <w:r w:rsidR="005C726F">
        <w:rPr>
          <w:lang w:val="en-US" w:eastAsia="en-AU"/>
        </w:rPr>
        <w:t xml:space="preserve">they may reflect other factors such as differences in occupational patterns and working patterns across the lifecycle. </w:t>
      </w:r>
      <w:r>
        <w:rPr>
          <w:lang w:val="en-US" w:eastAsia="en-AU"/>
        </w:rPr>
        <w:t>Other countries also experience clear income gaps between genders, with Australia’s gender pay gap lower than the OECD average</w:t>
      </w:r>
      <w:r w:rsidR="002242DD">
        <w:rPr>
          <w:lang w:val="en-US" w:eastAsia="en-AU"/>
        </w:rPr>
        <w:t xml:space="preserve"> </w:t>
      </w:r>
      <w:r w:rsidR="00125A82" w:rsidRPr="00125A82">
        <w:rPr>
          <w:rFonts w:ascii="Arial" w:hAnsi="Arial" w:cs="Arial"/>
        </w:rPr>
        <w:t>(OECD 2024a)</w:t>
      </w:r>
      <w:r>
        <w:rPr>
          <w:lang w:val="en-US" w:eastAsia="en-AU"/>
        </w:rPr>
        <w:t>.</w:t>
      </w:r>
      <w:r w:rsidR="0093398A">
        <w:rPr>
          <w:lang w:val="en-US" w:eastAsia="en-AU"/>
        </w:rPr>
        <w:t xml:space="preserve"> </w:t>
      </w:r>
    </w:p>
    <w:p w14:paraId="437DE137" w14:textId="6E31B436" w:rsidR="00A44EAA" w:rsidRDefault="0056535D" w:rsidP="004226F7">
      <w:pPr>
        <w:pStyle w:val="BodyText"/>
        <w:rPr>
          <w:lang w:val="en-US" w:eastAsia="en-AU"/>
        </w:rPr>
      </w:pPr>
      <w:r>
        <w:rPr>
          <w:lang w:val="en-US" w:eastAsia="en-AU"/>
        </w:rPr>
        <w:t xml:space="preserve">Once taxes and government transfers are </w:t>
      </w:r>
      <w:proofErr w:type="gramStart"/>
      <w:r>
        <w:rPr>
          <w:lang w:val="en-US" w:eastAsia="en-AU"/>
        </w:rPr>
        <w:t>taken into account</w:t>
      </w:r>
      <w:proofErr w:type="gramEnd"/>
      <w:r>
        <w:rPr>
          <w:lang w:val="en-US" w:eastAsia="en-AU"/>
        </w:rPr>
        <w:t xml:space="preserve">, </w:t>
      </w:r>
      <w:r w:rsidR="00B77989">
        <w:rPr>
          <w:lang w:val="en-US" w:eastAsia="en-AU"/>
        </w:rPr>
        <w:t>average</w:t>
      </w:r>
      <w:r w:rsidR="004226F7">
        <w:rPr>
          <w:lang w:val="en-US" w:eastAsia="en-AU"/>
        </w:rPr>
        <w:t xml:space="preserve"> disposable income</w:t>
      </w:r>
      <w:r w:rsidR="00047F19" w:rsidRPr="006355B3">
        <w:rPr>
          <w:rStyle w:val="FootnoteReference"/>
        </w:rPr>
        <w:footnoteReference w:id="25"/>
      </w:r>
      <w:r w:rsidR="004226F7">
        <w:rPr>
          <w:lang w:val="en-US" w:eastAsia="en-AU"/>
        </w:rPr>
        <w:t xml:space="preserve"> for </w:t>
      </w:r>
      <w:r w:rsidR="00057F51">
        <w:rPr>
          <w:lang w:val="en-US" w:eastAsia="en-AU"/>
        </w:rPr>
        <w:t>wo</w:t>
      </w:r>
      <w:r w:rsidR="004226F7">
        <w:rPr>
          <w:lang w:val="en-US" w:eastAsia="en-AU"/>
        </w:rPr>
        <w:t>men over the age of 15 in Australia was around $</w:t>
      </w:r>
      <w:r w:rsidR="005E0E5C">
        <w:rPr>
          <w:lang w:val="en-US" w:eastAsia="en-AU"/>
        </w:rPr>
        <w:t>49</w:t>
      </w:r>
      <w:r w:rsidR="004226F7">
        <w:rPr>
          <w:lang w:val="en-US" w:eastAsia="en-AU"/>
        </w:rPr>
        <w:t>,000 in 2021-22, compared to $</w:t>
      </w:r>
      <w:r w:rsidR="005E0E5C">
        <w:rPr>
          <w:lang w:val="en-US" w:eastAsia="en-AU"/>
        </w:rPr>
        <w:t>62</w:t>
      </w:r>
      <w:r w:rsidR="004226F7">
        <w:rPr>
          <w:lang w:val="en-US" w:eastAsia="en-AU"/>
        </w:rPr>
        <w:t xml:space="preserve">,000 for men. </w:t>
      </w:r>
      <w:r w:rsidR="00DE3408">
        <w:rPr>
          <w:lang w:val="en-US" w:eastAsia="en-AU"/>
        </w:rPr>
        <w:t>Note that these estimates are not a like</w:t>
      </w:r>
      <w:r w:rsidR="00DE3408">
        <w:rPr>
          <w:lang w:val="en-US" w:eastAsia="en-AU"/>
        </w:rPr>
        <w:noBreakHyphen/>
        <w:t>for</w:t>
      </w:r>
      <w:r w:rsidR="00DE3408">
        <w:rPr>
          <w:lang w:val="en-US" w:eastAsia="en-AU"/>
        </w:rPr>
        <w:noBreakHyphen/>
        <w:t xml:space="preserve">like comparison with </w:t>
      </w:r>
      <w:r w:rsidR="000D0638">
        <w:rPr>
          <w:lang w:val="en-US" w:eastAsia="en-AU"/>
        </w:rPr>
        <w:t>the</w:t>
      </w:r>
      <w:r w:rsidR="00575173">
        <w:rPr>
          <w:lang w:val="en-US" w:eastAsia="en-AU"/>
        </w:rPr>
        <w:t xml:space="preserve"> above </w:t>
      </w:r>
      <w:r w:rsidR="00140926">
        <w:rPr>
          <w:lang w:val="en-US" w:eastAsia="en-AU"/>
        </w:rPr>
        <w:t xml:space="preserve">statistics on the gender pay gap, </w:t>
      </w:r>
      <w:r w:rsidR="00DE3408">
        <w:rPr>
          <w:lang w:val="en-US" w:eastAsia="en-AU"/>
        </w:rPr>
        <w:t xml:space="preserve">as they </w:t>
      </w:r>
      <w:r w:rsidR="00140926">
        <w:rPr>
          <w:lang w:val="en-US" w:eastAsia="en-AU"/>
        </w:rPr>
        <w:t xml:space="preserve">include government </w:t>
      </w:r>
      <w:r w:rsidR="007406E8">
        <w:rPr>
          <w:lang w:val="en-US" w:eastAsia="en-AU"/>
        </w:rPr>
        <w:t>payments</w:t>
      </w:r>
      <w:r w:rsidR="00140926">
        <w:rPr>
          <w:lang w:val="en-US" w:eastAsia="en-AU"/>
        </w:rPr>
        <w:t xml:space="preserve"> </w:t>
      </w:r>
      <w:r w:rsidR="00725898">
        <w:rPr>
          <w:lang w:val="en-US" w:eastAsia="en-AU"/>
        </w:rPr>
        <w:t>and</w:t>
      </w:r>
      <w:r w:rsidR="007406E8">
        <w:rPr>
          <w:lang w:val="en-US" w:eastAsia="en-AU"/>
        </w:rPr>
        <w:t xml:space="preserve"> </w:t>
      </w:r>
      <w:r w:rsidR="00690652">
        <w:rPr>
          <w:lang w:val="en-US" w:eastAsia="en-AU"/>
        </w:rPr>
        <w:t>do not control for differences in hours worked between genders</w:t>
      </w:r>
      <w:r w:rsidR="00B31909">
        <w:rPr>
          <w:lang w:val="en-US" w:eastAsia="en-AU"/>
        </w:rPr>
        <w:t>.</w:t>
      </w:r>
      <w:r w:rsidR="00DE3408" w:rsidRPr="006355B3">
        <w:rPr>
          <w:rStyle w:val="FootnoteReference"/>
        </w:rPr>
        <w:footnoteReference w:id="26"/>
      </w:r>
      <w:r w:rsidR="00B31909">
        <w:rPr>
          <w:lang w:val="en-US" w:eastAsia="en-AU"/>
        </w:rPr>
        <w:t xml:space="preserve"> </w:t>
      </w:r>
      <w:r w:rsidR="0078152D">
        <w:rPr>
          <w:lang w:val="en-US" w:eastAsia="en-AU"/>
        </w:rPr>
        <w:t xml:space="preserve"> </w:t>
      </w:r>
      <w:r w:rsidR="00140926">
        <w:rPr>
          <w:lang w:val="en-US" w:eastAsia="en-AU"/>
        </w:rPr>
        <w:t xml:space="preserve"> </w:t>
      </w:r>
    </w:p>
    <w:p w14:paraId="1D4FE42E" w14:textId="483F67CC" w:rsidR="004226F7" w:rsidRDefault="004226F7" w:rsidP="004226F7">
      <w:pPr>
        <w:pStyle w:val="BodyText"/>
        <w:rPr>
          <w:lang w:val="en-US" w:eastAsia="en-AU"/>
        </w:rPr>
      </w:pPr>
      <w:r>
        <w:rPr>
          <w:lang w:val="en-US" w:eastAsia="en-AU"/>
        </w:rPr>
        <w:t>Men have higher disposable income than women across each income decile, with the highest gaps (in level terms) in the top income decile (</w:t>
      </w:r>
      <w:r w:rsidR="003B1BD7">
        <w:rPr>
          <w:lang w:val="en-US" w:eastAsia="en-AU"/>
        </w:rPr>
        <w:t>f</w:t>
      </w:r>
      <w:r>
        <w:rPr>
          <w:lang w:val="en-US" w:eastAsia="en-AU"/>
        </w:rPr>
        <w:t>igure</w:t>
      </w:r>
      <w:r w:rsidR="00A4245A">
        <w:rPr>
          <w:lang w:val="en-US" w:eastAsia="en-AU"/>
        </w:rPr>
        <w:t> 4.1</w:t>
      </w:r>
      <w:r>
        <w:rPr>
          <w:lang w:val="en-US" w:eastAsia="en-AU"/>
        </w:rPr>
        <w:t xml:space="preserve">). Average income in the top decile of the male income distribution was $193,000 in 2021-22, compared to $137,000 </w:t>
      </w:r>
      <w:r w:rsidR="001D2E43">
        <w:rPr>
          <w:lang w:val="en-US" w:eastAsia="en-AU"/>
        </w:rPr>
        <w:t>in</w:t>
      </w:r>
      <w:r>
        <w:rPr>
          <w:lang w:val="en-US" w:eastAsia="en-AU"/>
        </w:rPr>
        <w:t xml:space="preserve"> the top decile for women. </w:t>
      </w:r>
    </w:p>
    <w:p w14:paraId="1CF16752" w14:textId="0708F13C" w:rsidR="004226F7" w:rsidRPr="00146382" w:rsidRDefault="004226F7" w:rsidP="004226F7">
      <w:pPr>
        <w:pStyle w:val="FigureTableHeading"/>
      </w:pPr>
      <w:r>
        <w:t xml:space="preserve">Figure </w:t>
      </w:r>
      <w:r w:rsidR="000A77DD">
        <w:rPr>
          <w:noProof/>
        </w:rPr>
        <w:t>4</w:t>
      </w:r>
      <w:r>
        <w:t>.</w:t>
      </w:r>
      <w:r w:rsidR="000A77DD">
        <w:rPr>
          <w:noProof/>
        </w:rPr>
        <w:t>1</w:t>
      </w:r>
      <w:r>
        <w:rPr>
          <w:noProof/>
        </w:rPr>
        <w:t xml:space="preserve"> </w:t>
      </w:r>
      <w:r>
        <w:t xml:space="preserve">– Women have less disposable income than men across all income </w:t>
      </w:r>
      <w:proofErr w:type="spellStart"/>
      <w:proofErr w:type="gramStart"/>
      <w:r>
        <w:t>deciles</w:t>
      </w:r>
      <w:r w:rsidRPr="00066CF5">
        <w:rPr>
          <w:vertAlign w:val="superscript"/>
        </w:rPr>
        <w:t>a</w:t>
      </w:r>
      <w:r w:rsidR="00700103">
        <w:rPr>
          <w:vertAlign w:val="superscript"/>
        </w:rPr>
        <w:t>,b</w:t>
      </w:r>
      <w:proofErr w:type="spellEnd"/>
      <w:proofErr w:type="gramEnd"/>
    </w:p>
    <w:p w14:paraId="74156783" w14:textId="3CCBB44C" w:rsidR="004226F7" w:rsidRDefault="004226F7" w:rsidP="004226F7">
      <w:pPr>
        <w:pStyle w:val="FigureTableSubheading"/>
        <w:keepLines/>
      </w:pPr>
      <w:r>
        <w:t>Average disposable income by gender and income decile</w:t>
      </w:r>
      <w:r w:rsidR="0023139F">
        <w:t>, 2021-22</w:t>
      </w:r>
    </w:p>
    <w:p w14:paraId="74310BAA" w14:textId="2F980B8B" w:rsidR="004226F7" w:rsidRPr="00721EA0" w:rsidRDefault="00721EA0" w:rsidP="004226F7">
      <w:pPr>
        <w:pStyle w:val="BodyText"/>
        <w:rPr>
          <w:noProof/>
        </w:rPr>
      </w:pPr>
      <w:r w:rsidRPr="00721EA0">
        <w:rPr>
          <w:noProof/>
        </w:rPr>
        <w:drawing>
          <wp:inline distT="0" distB="0" distL="0" distR="0" wp14:anchorId="4D8D1B31" wp14:editId="79F74DA1">
            <wp:extent cx="6120130" cy="2867660"/>
            <wp:effectExtent l="0" t="0" r="0" b="0"/>
            <wp:docPr id="168977384" name="Picture 1" descr="Figure 4.1 – This figure presents average disposable income in each income decile for men and women, where the income deciles are determined within each group. It shows the men have higher disposable income than women in every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7384" name="Picture 1" descr="Figure 4.1 – This figure presents average disposable income in each income decile for men and women, where the income deciles are determined within each group. It shows the men have higher disposable income than women in every deci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r w:rsidRPr="00721EA0">
        <w:t xml:space="preserve"> </w:t>
      </w:r>
    </w:p>
    <w:p w14:paraId="18997B5C" w14:textId="01A828BC" w:rsidR="004226F7" w:rsidRDefault="004226F7" w:rsidP="004226F7">
      <w:pPr>
        <w:pStyle w:val="Note"/>
        <w:keepLines/>
      </w:pPr>
      <w:r w:rsidRPr="00180E66">
        <w:rPr>
          <w:b/>
          <w:bCs/>
        </w:rPr>
        <w:t>a.</w:t>
      </w:r>
      <w:r>
        <w:t xml:space="preserve"> </w:t>
      </w:r>
      <w:proofErr w:type="spellStart"/>
      <w:r w:rsidR="00607B1C">
        <w:t>Unequivalised</w:t>
      </w:r>
      <w:proofErr w:type="spellEnd"/>
      <w:r w:rsidR="00607B1C">
        <w:t xml:space="preserve"> individual disposable income (after taxes and transfers)</w:t>
      </w:r>
      <w:r>
        <w:t>.</w:t>
      </w:r>
      <w:r w:rsidR="00ED4909">
        <w:t xml:space="preserve"> </w:t>
      </w:r>
      <w:r w:rsidR="00ED4909">
        <w:rPr>
          <w:b/>
          <w:bCs/>
        </w:rPr>
        <w:t>b</w:t>
      </w:r>
      <w:r w:rsidR="00ED4909" w:rsidRPr="00180E66">
        <w:rPr>
          <w:b/>
          <w:bCs/>
        </w:rPr>
        <w:t>.</w:t>
      </w:r>
      <w:r w:rsidR="00ED4909">
        <w:t xml:space="preserve"> Income deciles </w:t>
      </w:r>
      <w:r w:rsidR="009B5DE5">
        <w:t>calculated separately for men and women.</w:t>
      </w:r>
    </w:p>
    <w:p w14:paraId="531E42FA" w14:textId="1EF2C6F1" w:rsidR="004226F7" w:rsidRPr="00B832E3" w:rsidRDefault="004226F7" w:rsidP="004226F7">
      <w:pPr>
        <w:pStyle w:val="Source"/>
      </w:pPr>
      <w:r w:rsidRPr="00696447">
        <w:t xml:space="preserve">Source: </w:t>
      </w:r>
      <w:r w:rsidR="00B3593A" w:rsidRPr="00B3593A">
        <w:t>Commission estimates using linked ATO Personal Income Tax, DSS government payment, and ABS derived demographics data in the Person Level Integrated Data Asset (PLIDA).</w:t>
      </w:r>
      <w:r w:rsidR="00B3593A">
        <w:t xml:space="preserve"> </w:t>
      </w:r>
    </w:p>
    <w:p w14:paraId="69907144" w14:textId="505D8741" w:rsidR="004D334E" w:rsidRDefault="00B30982" w:rsidP="004D334E">
      <w:pPr>
        <w:pStyle w:val="BodyText"/>
        <w:rPr>
          <w:lang w:val="en-US" w:eastAsia="en-AU"/>
        </w:rPr>
      </w:pPr>
      <w:r>
        <w:rPr>
          <w:lang w:val="en-US" w:eastAsia="en-AU"/>
        </w:rPr>
        <w:t xml:space="preserve">A significant driver </w:t>
      </w:r>
      <w:r w:rsidR="00141825">
        <w:rPr>
          <w:lang w:val="en-US" w:eastAsia="en-AU"/>
        </w:rPr>
        <w:t>of gender income differences that has been established in the literature is that w</w:t>
      </w:r>
      <w:r w:rsidR="004D334E" w:rsidRPr="003C38C6">
        <w:rPr>
          <w:lang w:val="en-US" w:eastAsia="en-AU"/>
        </w:rPr>
        <w:t xml:space="preserve">omen </w:t>
      </w:r>
      <w:r w:rsidR="00AD7677">
        <w:rPr>
          <w:lang w:val="en-US" w:eastAsia="en-AU"/>
        </w:rPr>
        <w:t>take on relatively more</w:t>
      </w:r>
      <w:r w:rsidR="004D334E" w:rsidRPr="003C38C6">
        <w:rPr>
          <w:lang w:val="en-US" w:eastAsia="en-AU"/>
        </w:rPr>
        <w:t xml:space="preserve"> caring responsibilities </w:t>
      </w:r>
      <w:r w:rsidR="00AD7677">
        <w:rPr>
          <w:lang w:val="en-US" w:eastAsia="en-AU"/>
        </w:rPr>
        <w:t xml:space="preserve">than </w:t>
      </w:r>
      <w:r w:rsidR="004D334E" w:rsidRPr="003C38C6">
        <w:rPr>
          <w:lang w:val="en-US" w:eastAsia="en-AU"/>
        </w:rPr>
        <w:t>men</w:t>
      </w:r>
      <w:r w:rsidR="007B13D1">
        <w:rPr>
          <w:lang w:val="en-US" w:eastAsia="en-AU"/>
        </w:rPr>
        <w:t xml:space="preserve"> </w:t>
      </w:r>
      <w:r w:rsidR="00BD11AF" w:rsidRPr="00BD11AF">
        <w:rPr>
          <w:rFonts w:ascii="Arial" w:hAnsi="Arial" w:cs="Arial"/>
        </w:rPr>
        <w:t>(ABS 2022d; Kleven, Landais and Søgaard 2019)</w:t>
      </w:r>
      <w:r w:rsidR="004D334E" w:rsidRPr="003C38C6">
        <w:rPr>
          <w:lang w:val="en-US" w:eastAsia="en-AU"/>
        </w:rPr>
        <w:t xml:space="preserve">. Mothers have lower labour force participation than fathers (particularly when the child is under five years old) </w:t>
      </w:r>
      <w:r w:rsidR="004D334E" w:rsidRPr="003C38C6">
        <w:rPr>
          <w:lang w:val="en-US" w:eastAsia="en-AU"/>
        </w:rPr>
        <w:lastRenderedPageBreak/>
        <w:t xml:space="preserve">and women are more likely than men to cite caring for children as the main reason for not starting a job or working more hours </w:t>
      </w:r>
      <w:r w:rsidR="00125A82" w:rsidRPr="00125A82">
        <w:rPr>
          <w:rFonts w:ascii="Arial" w:hAnsi="Arial" w:cs="Arial"/>
        </w:rPr>
        <w:t>(Australian Government 2023)</w:t>
      </w:r>
      <w:r w:rsidR="004D334E" w:rsidRPr="003C38C6">
        <w:rPr>
          <w:lang w:val="en-US" w:eastAsia="en-AU"/>
        </w:rPr>
        <w:t xml:space="preserve">. Women also experience a larger and more persistent drop in earnings after the arrival of a child compared to men, even if they are the higher income earner </w:t>
      </w:r>
      <w:r w:rsidR="00125A82" w:rsidRPr="00125A82">
        <w:rPr>
          <w:rFonts w:ascii="Arial" w:hAnsi="Arial" w:cs="Arial"/>
        </w:rPr>
        <w:t>(Bahar et al. 2023)</w:t>
      </w:r>
      <w:r w:rsidR="004D334E" w:rsidRPr="003C38C6">
        <w:rPr>
          <w:lang w:val="en-US" w:eastAsia="en-AU"/>
        </w:rPr>
        <w:t xml:space="preserve">. Furthermore, 83% of one-parent families are single mother families </w:t>
      </w:r>
      <w:r w:rsidR="00125A82" w:rsidRPr="00125A82">
        <w:rPr>
          <w:rFonts w:ascii="Arial" w:hAnsi="Arial" w:cs="Arial"/>
        </w:rPr>
        <w:t>(ABS 2023c)</w:t>
      </w:r>
      <w:r w:rsidR="004D334E" w:rsidRPr="003C38C6">
        <w:rPr>
          <w:lang w:val="en-US" w:eastAsia="en-AU"/>
        </w:rPr>
        <w:t xml:space="preserve">, who are </w:t>
      </w:r>
      <w:r w:rsidR="007B13D1">
        <w:rPr>
          <w:lang w:val="en-US" w:eastAsia="en-AU"/>
        </w:rPr>
        <w:t>less likely to be employed</w:t>
      </w:r>
      <w:r w:rsidR="002F2C98">
        <w:rPr>
          <w:lang w:val="en-US" w:eastAsia="en-AU"/>
        </w:rPr>
        <w:t xml:space="preserve"> </w:t>
      </w:r>
      <w:r w:rsidR="00125A82" w:rsidRPr="00125A82">
        <w:rPr>
          <w:rFonts w:ascii="Arial" w:hAnsi="Arial" w:cs="Arial"/>
        </w:rPr>
        <w:t>(AIFS 2023)</w:t>
      </w:r>
      <w:r w:rsidR="007B13D1">
        <w:rPr>
          <w:lang w:val="en-US" w:eastAsia="en-AU"/>
        </w:rPr>
        <w:t xml:space="preserve"> </w:t>
      </w:r>
      <w:r w:rsidR="00893293">
        <w:rPr>
          <w:lang w:val="en-US" w:eastAsia="en-AU"/>
        </w:rPr>
        <w:t xml:space="preserve">and </w:t>
      </w:r>
      <w:r w:rsidR="004D334E" w:rsidRPr="003C38C6">
        <w:rPr>
          <w:lang w:val="en-US" w:eastAsia="en-AU"/>
        </w:rPr>
        <w:t xml:space="preserve">more likely to </w:t>
      </w:r>
      <w:r w:rsidR="00FD494C">
        <w:rPr>
          <w:lang w:val="en-US" w:eastAsia="en-AU"/>
        </w:rPr>
        <w:t xml:space="preserve">rely on </w:t>
      </w:r>
      <w:r w:rsidR="004D334E" w:rsidRPr="003C38C6">
        <w:rPr>
          <w:lang w:val="en-US" w:eastAsia="en-AU"/>
        </w:rPr>
        <w:t>certain types of government support such as the Parenting Payment Single.</w:t>
      </w:r>
      <w:r w:rsidR="004D334E">
        <w:rPr>
          <w:lang w:val="en-US" w:eastAsia="en-AU"/>
        </w:rPr>
        <w:t xml:space="preserve"> </w:t>
      </w:r>
    </w:p>
    <w:p w14:paraId="42C8AC98" w14:textId="34DD2483" w:rsidR="004D334E" w:rsidRPr="00126FFD" w:rsidRDefault="0085197B" w:rsidP="00DC6862">
      <w:pPr>
        <w:pStyle w:val="BodyText"/>
      </w:pPr>
      <w:r>
        <w:rPr>
          <w:lang w:val="en-US" w:eastAsia="en-AU"/>
        </w:rPr>
        <w:t xml:space="preserve">Another </w:t>
      </w:r>
      <w:r w:rsidR="00787217">
        <w:rPr>
          <w:lang w:val="en-US" w:eastAsia="en-AU"/>
        </w:rPr>
        <w:t xml:space="preserve">driver of income differences between women and men </w:t>
      </w:r>
      <w:r w:rsidR="00B52199">
        <w:rPr>
          <w:lang w:val="en-US" w:eastAsia="en-AU"/>
        </w:rPr>
        <w:t xml:space="preserve">is segregation into different occupations and </w:t>
      </w:r>
      <w:r w:rsidR="00DA6EB9">
        <w:rPr>
          <w:lang w:val="en-US" w:eastAsia="en-AU"/>
        </w:rPr>
        <w:t>industries</w:t>
      </w:r>
      <w:r w:rsidR="003666EB">
        <w:rPr>
          <w:lang w:val="en-US" w:eastAsia="en-AU"/>
        </w:rPr>
        <w:t xml:space="preserve"> </w:t>
      </w:r>
      <w:r w:rsidR="00125A82" w:rsidRPr="00125A82">
        <w:rPr>
          <w:rFonts w:ascii="Arial" w:hAnsi="Arial" w:cs="Arial"/>
        </w:rPr>
        <w:t>(Cortis et al. 2023; KPMG 2022)</w:t>
      </w:r>
      <w:r w:rsidR="00B52199">
        <w:rPr>
          <w:lang w:val="en-US" w:eastAsia="en-AU"/>
        </w:rPr>
        <w:t xml:space="preserve">. </w:t>
      </w:r>
      <w:r w:rsidR="00935FB0">
        <w:rPr>
          <w:lang w:val="en-US" w:eastAsia="en-AU"/>
        </w:rPr>
        <w:t>Female-dominated industries, such as health care and education, typically attract lower pay than male-dominated industries</w:t>
      </w:r>
      <w:r w:rsidR="003A14AA">
        <w:rPr>
          <w:lang w:val="en-US" w:eastAsia="en-AU"/>
        </w:rPr>
        <w:t xml:space="preserve">. </w:t>
      </w:r>
      <w:r w:rsidR="0003758B">
        <w:rPr>
          <w:lang w:val="en-US" w:eastAsia="en-AU"/>
        </w:rPr>
        <w:t>Occupations with limited flexibility that re</w:t>
      </w:r>
      <w:r w:rsidR="00FC17F7">
        <w:rPr>
          <w:lang w:val="en-US" w:eastAsia="en-AU"/>
        </w:rPr>
        <w:t>w</w:t>
      </w:r>
      <w:r w:rsidR="0003758B">
        <w:rPr>
          <w:lang w:val="en-US" w:eastAsia="en-AU"/>
        </w:rPr>
        <w:t xml:space="preserve">ard long hours are disproportionately worked by men and have </w:t>
      </w:r>
      <w:r w:rsidR="007D7120">
        <w:rPr>
          <w:lang w:val="en-US" w:eastAsia="en-AU"/>
        </w:rPr>
        <w:t>large</w:t>
      </w:r>
      <w:r w:rsidR="0003758B">
        <w:rPr>
          <w:lang w:val="en-US" w:eastAsia="en-AU"/>
        </w:rPr>
        <w:t xml:space="preserve"> gender wage gaps </w:t>
      </w:r>
      <w:r w:rsidR="003772F7" w:rsidRPr="003772F7">
        <w:rPr>
          <w:rFonts w:ascii="Arial" w:hAnsi="Arial" w:cs="Arial"/>
        </w:rPr>
        <w:t>(Sobeck 2022)</w:t>
      </w:r>
      <w:r w:rsidR="0003758B">
        <w:rPr>
          <w:lang w:val="en-US" w:eastAsia="en-AU"/>
        </w:rPr>
        <w:t>.</w:t>
      </w:r>
      <w:r w:rsidR="0040746E">
        <w:rPr>
          <w:lang w:val="en-US" w:eastAsia="en-AU"/>
        </w:rPr>
        <w:t xml:space="preserve"> </w:t>
      </w:r>
      <w:r w:rsidR="007834D2">
        <w:rPr>
          <w:lang w:val="en-US" w:eastAsia="en-AU"/>
        </w:rPr>
        <w:t xml:space="preserve">That said, </w:t>
      </w:r>
      <w:r w:rsidR="006A61A5">
        <w:rPr>
          <w:lang w:val="en-US" w:eastAsia="en-AU"/>
        </w:rPr>
        <w:t xml:space="preserve">recent research has found that men and </w:t>
      </w:r>
      <w:r w:rsidR="006A61A5" w:rsidRPr="00126FFD">
        <w:rPr>
          <w:lang w:val="en-US" w:eastAsia="en-AU"/>
        </w:rPr>
        <w:t xml:space="preserve">women </w:t>
      </w:r>
      <w:r w:rsidR="00161631" w:rsidRPr="00126FFD">
        <w:rPr>
          <w:lang w:val="en-US" w:eastAsia="en-AU"/>
        </w:rPr>
        <w:t xml:space="preserve">choosing to work in different occupations </w:t>
      </w:r>
      <w:r w:rsidR="0044324E" w:rsidRPr="00126FFD">
        <w:rPr>
          <w:lang w:val="en-US" w:eastAsia="en-AU"/>
        </w:rPr>
        <w:t>with different pay rates accounts for about one-fifth of the gender wage gap</w:t>
      </w:r>
      <w:r w:rsidR="006E09A1" w:rsidRPr="00126FFD">
        <w:rPr>
          <w:lang w:val="en-US" w:eastAsia="en-AU"/>
        </w:rPr>
        <w:t xml:space="preserve">, with </w:t>
      </w:r>
      <w:proofErr w:type="gramStart"/>
      <w:r w:rsidR="006E09A1" w:rsidRPr="00126FFD">
        <w:rPr>
          <w:lang w:val="en-US" w:eastAsia="en-AU"/>
        </w:rPr>
        <w:t>the majority of</w:t>
      </w:r>
      <w:proofErr w:type="gramEnd"/>
      <w:r w:rsidR="006E09A1" w:rsidRPr="00126FFD">
        <w:rPr>
          <w:lang w:val="en-US" w:eastAsia="en-AU"/>
        </w:rPr>
        <w:t xml:space="preserve"> the gap explained by pay differences within the same occupation</w:t>
      </w:r>
      <w:r w:rsidR="00CC5CCD" w:rsidRPr="00126FFD">
        <w:rPr>
          <w:lang w:val="en-US" w:eastAsia="en-AU"/>
        </w:rPr>
        <w:t xml:space="preserve"> </w:t>
      </w:r>
      <w:r w:rsidR="000C72AE" w:rsidRPr="000C72AE">
        <w:rPr>
          <w:rFonts w:ascii="Arial" w:hAnsi="Arial" w:cs="Arial"/>
        </w:rPr>
        <w:t>(Dwyer and Griselda 2024)</w:t>
      </w:r>
      <w:r w:rsidR="006E09A1" w:rsidRPr="00126FFD">
        <w:rPr>
          <w:lang w:val="en-US" w:eastAsia="en-AU"/>
        </w:rPr>
        <w:t>.</w:t>
      </w:r>
    </w:p>
    <w:p w14:paraId="4AFC4065" w14:textId="66845B48" w:rsidR="004226F7" w:rsidRPr="00681619" w:rsidRDefault="004226F7" w:rsidP="00415370">
      <w:pPr>
        <w:pStyle w:val="Heading3"/>
        <w:rPr>
          <w:spacing w:val="6"/>
          <w:lang w:val="en-US" w:eastAsia="en-AU"/>
        </w:rPr>
      </w:pPr>
      <w:r w:rsidRPr="00681619">
        <w:rPr>
          <w:spacing w:val="6"/>
          <w:lang w:val="en-US" w:eastAsia="en-AU"/>
        </w:rPr>
        <w:t>…</w:t>
      </w:r>
      <w:r w:rsidR="00235FC4" w:rsidRPr="00681619">
        <w:rPr>
          <w:spacing w:val="6"/>
          <w:lang w:val="en-US" w:eastAsia="en-AU"/>
        </w:rPr>
        <w:t xml:space="preserve"> </w:t>
      </w:r>
      <w:r w:rsidRPr="00681619">
        <w:rPr>
          <w:spacing w:val="6"/>
          <w:lang w:val="en-US" w:eastAsia="en-AU"/>
        </w:rPr>
        <w:t xml:space="preserve">however, </w:t>
      </w:r>
      <w:r w:rsidR="0050442A" w:rsidRPr="00681619">
        <w:rPr>
          <w:spacing w:val="6"/>
          <w:lang w:val="en-US" w:eastAsia="en-AU"/>
        </w:rPr>
        <w:t xml:space="preserve">the share of women in top deciles has increased over </w:t>
      </w:r>
      <w:proofErr w:type="gramStart"/>
      <w:r w:rsidR="0050442A" w:rsidRPr="00681619">
        <w:rPr>
          <w:spacing w:val="6"/>
          <w:lang w:val="en-US" w:eastAsia="en-AU"/>
        </w:rPr>
        <w:t>time</w:t>
      </w:r>
      <w:proofErr w:type="gramEnd"/>
    </w:p>
    <w:p w14:paraId="4A3F38C9" w14:textId="5ABA461F" w:rsidR="004226F7" w:rsidRDefault="004226F7" w:rsidP="004226F7">
      <w:pPr>
        <w:pStyle w:val="BodyText"/>
        <w:rPr>
          <w:lang w:val="en-US" w:eastAsia="en-AU"/>
        </w:rPr>
      </w:pPr>
      <w:r>
        <w:rPr>
          <w:lang w:val="en-US" w:eastAsia="en-AU"/>
        </w:rPr>
        <w:t>Women are over-represented in the low- and middle-income deciles, while men are over-represented in the top deciles.</w:t>
      </w:r>
      <w:r w:rsidR="004F3BD8" w:rsidRPr="006355B3">
        <w:rPr>
          <w:rStyle w:val="FootnoteReference"/>
        </w:rPr>
        <w:footnoteReference w:id="27"/>
      </w:r>
      <w:r>
        <w:rPr>
          <w:lang w:val="en-US" w:eastAsia="en-AU"/>
        </w:rPr>
        <w:t xml:space="preserve"> However, the proportion of women in the top income deciles has trended upwards over time</w:t>
      </w:r>
      <w:r w:rsidR="003B1BD7">
        <w:rPr>
          <w:lang w:val="en-US" w:eastAsia="en-AU"/>
        </w:rPr>
        <w:t xml:space="preserve"> (figure</w:t>
      </w:r>
      <w:r w:rsidR="008C23B1">
        <w:rPr>
          <w:lang w:val="en-US" w:eastAsia="en-AU"/>
        </w:rPr>
        <w:t> 4.2</w:t>
      </w:r>
      <w:r w:rsidR="003B1BD7">
        <w:rPr>
          <w:lang w:val="en-US" w:eastAsia="en-AU"/>
        </w:rPr>
        <w:t>)</w:t>
      </w:r>
      <w:r>
        <w:rPr>
          <w:lang w:val="en-US" w:eastAsia="en-AU"/>
        </w:rPr>
        <w:t xml:space="preserve">. </w:t>
      </w:r>
      <w:r w:rsidR="00AE0851">
        <w:rPr>
          <w:lang w:val="en-US" w:eastAsia="en-AU"/>
        </w:rPr>
        <w:t>O</w:t>
      </w:r>
      <w:r>
        <w:rPr>
          <w:lang w:val="en-US" w:eastAsia="en-AU"/>
        </w:rPr>
        <w:t>nly 5.4% of women were in the top income decile</w:t>
      </w:r>
      <w:r w:rsidR="00AE0851">
        <w:rPr>
          <w:lang w:val="en-US" w:eastAsia="en-AU"/>
        </w:rPr>
        <w:t xml:space="preserve"> in 2010</w:t>
      </w:r>
      <w:r w:rsidR="00AE0851">
        <w:rPr>
          <w:lang w:val="en-US" w:eastAsia="en-AU"/>
        </w:rPr>
        <w:noBreakHyphen/>
        <w:t>11</w:t>
      </w:r>
      <w:r>
        <w:rPr>
          <w:lang w:val="en-US" w:eastAsia="en-AU"/>
        </w:rPr>
        <w:t xml:space="preserve">, </w:t>
      </w:r>
      <w:r w:rsidR="00882D2D">
        <w:rPr>
          <w:lang w:val="en-US" w:eastAsia="en-AU"/>
        </w:rPr>
        <w:t>and</w:t>
      </w:r>
      <w:r>
        <w:rPr>
          <w:lang w:val="en-US" w:eastAsia="en-AU"/>
        </w:rPr>
        <w:t xml:space="preserve"> this </w:t>
      </w:r>
      <w:r w:rsidR="00882D2D">
        <w:rPr>
          <w:lang w:val="en-US" w:eastAsia="en-AU"/>
        </w:rPr>
        <w:t xml:space="preserve">gradually </w:t>
      </w:r>
      <w:r>
        <w:rPr>
          <w:lang w:val="en-US" w:eastAsia="en-AU"/>
        </w:rPr>
        <w:t xml:space="preserve">increased to 6.1% </w:t>
      </w:r>
      <w:r w:rsidR="00AE0851">
        <w:rPr>
          <w:lang w:val="en-US" w:eastAsia="en-AU"/>
        </w:rPr>
        <w:t>i</w:t>
      </w:r>
      <w:r w:rsidR="00882D2D">
        <w:rPr>
          <w:lang w:val="en-US" w:eastAsia="en-AU"/>
        </w:rPr>
        <w:t>n 2021</w:t>
      </w:r>
      <w:r w:rsidR="00882D2D">
        <w:rPr>
          <w:lang w:val="en-US" w:eastAsia="en-AU"/>
        </w:rPr>
        <w:noBreakHyphen/>
        <w:t>22</w:t>
      </w:r>
      <w:r>
        <w:rPr>
          <w:lang w:val="en-US" w:eastAsia="en-AU"/>
        </w:rPr>
        <w:t xml:space="preserve">. </w:t>
      </w:r>
      <w:r w:rsidR="003B043A">
        <w:rPr>
          <w:lang w:val="en-US" w:eastAsia="en-AU"/>
        </w:rPr>
        <w:t>This is consistent with broader economic trends by gender:</w:t>
      </w:r>
      <w:r w:rsidR="00B64419">
        <w:rPr>
          <w:lang w:val="en-US" w:eastAsia="en-AU"/>
        </w:rPr>
        <w:t xml:space="preserve"> w</w:t>
      </w:r>
      <w:r>
        <w:rPr>
          <w:lang w:val="en-US" w:eastAsia="en-AU"/>
        </w:rPr>
        <w:t xml:space="preserve">omen’s labour force participation has increased over the last 40 years </w:t>
      </w:r>
      <w:r w:rsidR="00125A82" w:rsidRPr="00125A82">
        <w:rPr>
          <w:rFonts w:ascii="Arial" w:hAnsi="Arial" w:cs="Arial"/>
        </w:rPr>
        <w:t>(Australian Government 2023)</w:t>
      </w:r>
      <w:r>
        <w:rPr>
          <w:lang w:val="en-US" w:eastAsia="en-AU"/>
        </w:rPr>
        <w:t xml:space="preserve"> and the gender pay gap </w:t>
      </w:r>
      <w:r w:rsidR="00DE29E2">
        <w:rPr>
          <w:lang w:val="en-US" w:eastAsia="en-AU"/>
        </w:rPr>
        <w:t>has</w:t>
      </w:r>
      <w:r>
        <w:rPr>
          <w:lang w:val="en-US" w:eastAsia="en-AU"/>
        </w:rPr>
        <w:t xml:space="preserve"> also declined over time</w:t>
      </w:r>
      <w:r w:rsidR="00CB51FA">
        <w:rPr>
          <w:lang w:val="en-US" w:eastAsia="en-AU"/>
        </w:rPr>
        <w:t>, from 28.6% i</w:t>
      </w:r>
      <w:r w:rsidR="00B01FD0">
        <w:rPr>
          <w:lang w:val="en-US" w:eastAsia="en-AU"/>
        </w:rPr>
        <w:t xml:space="preserve">n </w:t>
      </w:r>
      <w:r w:rsidR="008A2CE0">
        <w:rPr>
          <w:lang w:val="en-US" w:eastAsia="en-AU"/>
        </w:rPr>
        <w:t xml:space="preserve">November </w:t>
      </w:r>
      <w:r w:rsidR="00B01FD0">
        <w:rPr>
          <w:lang w:val="en-US" w:eastAsia="en-AU"/>
        </w:rPr>
        <w:t xml:space="preserve">2014 to 21.7% in </w:t>
      </w:r>
      <w:r w:rsidR="008A2CE0">
        <w:rPr>
          <w:lang w:val="en-US" w:eastAsia="en-AU"/>
        </w:rPr>
        <w:t>November</w:t>
      </w:r>
      <w:r w:rsidR="00B01FD0">
        <w:rPr>
          <w:lang w:val="en-US" w:eastAsia="en-AU"/>
        </w:rPr>
        <w:t xml:space="preserve"> 2023</w:t>
      </w:r>
      <w:r w:rsidR="00733586">
        <w:rPr>
          <w:lang w:val="en-US" w:eastAsia="en-AU"/>
        </w:rPr>
        <w:t xml:space="preserve"> </w:t>
      </w:r>
      <w:r w:rsidR="00125A82" w:rsidRPr="00125A82">
        <w:rPr>
          <w:rFonts w:ascii="Arial" w:hAnsi="Arial" w:cs="Arial"/>
        </w:rPr>
        <w:t>(WGEA 2024)</w:t>
      </w:r>
      <w:r>
        <w:rPr>
          <w:lang w:val="en-US" w:eastAsia="en-AU"/>
        </w:rPr>
        <w:t xml:space="preserve">. </w:t>
      </w:r>
    </w:p>
    <w:p w14:paraId="7672458B" w14:textId="1A8F469F" w:rsidR="004226F7" w:rsidRPr="00146382" w:rsidRDefault="004226F7" w:rsidP="004226F7">
      <w:pPr>
        <w:pStyle w:val="FigureTableHeading"/>
      </w:pPr>
      <w:r>
        <w:lastRenderedPageBreak/>
        <w:t xml:space="preserve">Figure </w:t>
      </w:r>
      <w:r w:rsidR="000A77DD">
        <w:rPr>
          <w:noProof/>
        </w:rPr>
        <w:t>4</w:t>
      </w:r>
      <w:r>
        <w:t>.</w:t>
      </w:r>
      <w:r w:rsidR="000A77DD">
        <w:rPr>
          <w:noProof/>
        </w:rPr>
        <w:t>2</w:t>
      </w:r>
      <w:r>
        <w:rPr>
          <w:noProof/>
        </w:rPr>
        <w:t xml:space="preserve"> </w:t>
      </w:r>
      <w:r>
        <w:t xml:space="preserve">– Women are under-represented in the top income deciles, although there has been some improvement over </w:t>
      </w:r>
      <w:proofErr w:type="spellStart"/>
      <w:r>
        <w:t>time</w:t>
      </w:r>
      <w:r w:rsidRPr="00066CF5">
        <w:rPr>
          <w:vertAlign w:val="superscript"/>
        </w:rPr>
        <w:t>a</w:t>
      </w:r>
      <w:proofErr w:type="spellEnd"/>
    </w:p>
    <w:p w14:paraId="4FE40031" w14:textId="6C7532AC" w:rsidR="004226F7" w:rsidRPr="00534034" w:rsidRDefault="0035528E" w:rsidP="00534034">
      <w:pPr>
        <w:pStyle w:val="FigureTableSubheading"/>
        <w:keepLines/>
      </w:pPr>
      <w:r>
        <w:t xml:space="preserve">% </w:t>
      </w:r>
      <w:r w:rsidR="004226F7">
        <w:t xml:space="preserve">of women in each income </w:t>
      </w:r>
      <w:proofErr w:type="spellStart"/>
      <w:r w:rsidR="004226F7">
        <w:t>decile</w:t>
      </w:r>
      <w:r w:rsidR="006E407F">
        <w:rPr>
          <w:vertAlign w:val="superscript"/>
        </w:rPr>
        <w:t>b</w:t>
      </w:r>
      <w:proofErr w:type="spellEnd"/>
      <w:r w:rsidR="004226F7">
        <w:t xml:space="preserve"> </w:t>
      </w:r>
    </w:p>
    <w:p w14:paraId="53BC9067" w14:textId="2BDA7702" w:rsidR="004A49DD" w:rsidRPr="007311A2" w:rsidRDefault="000724A6" w:rsidP="007311A2">
      <w:pPr>
        <w:pStyle w:val="BodyText"/>
      </w:pPr>
      <w:r w:rsidRPr="000724A6">
        <w:rPr>
          <w:noProof/>
        </w:rPr>
        <w:drawing>
          <wp:inline distT="0" distB="0" distL="0" distR="0" wp14:anchorId="541965ED" wp14:editId="2F160892">
            <wp:extent cx="5940245" cy="2814917"/>
            <wp:effectExtent l="0" t="0" r="0" b="0"/>
            <wp:docPr id="216263180" name="Picture 36" descr="Figure 4.2 – This figure presents the percent of women in each income decile, where the income deciles are determined using the entire population. It shows that women are under-represented in the top 3 income deciles, although there has been an increase in representation over the l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3180" name="Picture 36" descr="Figure 4.2 – This figure presents the percent of women in each income decile, where the income deciles are determined using the entire population. It shows that women are under-represented in the top 3 income deciles, although there has been an increase in representation over the last decad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930" t="3826" b="3774"/>
                    <a:stretch/>
                  </pic:blipFill>
                  <pic:spPr bwMode="auto">
                    <a:xfrm>
                      <a:off x="0" y="0"/>
                      <a:ext cx="5940835" cy="2815197"/>
                    </a:xfrm>
                    <a:prstGeom prst="rect">
                      <a:avLst/>
                    </a:prstGeom>
                    <a:noFill/>
                    <a:ln>
                      <a:noFill/>
                    </a:ln>
                    <a:extLst>
                      <a:ext uri="{53640926-AAD7-44D8-BBD7-CCE9431645EC}">
                        <a14:shadowObscured xmlns:a14="http://schemas.microsoft.com/office/drawing/2010/main"/>
                      </a:ext>
                    </a:extLst>
                  </pic:spPr>
                </pic:pic>
              </a:graphicData>
            </a:graphic>
          </wp:inline>
        </w:drawing>
      </w:r>
    </w:p>
    <w:p w14:paraId="78E84126" w14:textId="11770F3E" w:rsidR="004226F7" w:rsidRDefault="004226F7" w:rsidP="004226F7">
      <w:pPr>
        <w:pStyle w:val="Note"/>
        <w:keepLines/>
      </w:pPr>
      <w:r w:rsidRPr="00180E66">
        <w:rPr>
          <w:b/>
          <w:bCs/>
        </w:rPr>
        <w:t>a.</w:t>
      </w:r>
      <w:r>
        <w:t xml:space="preserve"> </w:t>
      </w:r>
      <w:r w:rsidR="00D26F09">
        <w:t xml:space="preserve">Income deciles calculated using </w:t>
      </w:r>
      <w:proofErr w:type="spellStart"/>
      <w:r w:rsidR="00D26F09">
        <w:t>unequivalised</w:t>
      </w:r>
      <w:proofErr w:type="spellEnd"/>
      <w:r w:rsidR="00D26F09">
        <w:t xml:space="preserve"> individual disposable income (after taxes and transfers)</w:t>
      </w:r>
      <w:r w:rsidR="000C67CF">
        <w:t xml:space="preserve"> f</w:t>
      </w:r>
      <w:r w:rsidR="00B81EA6">
        <w:t>or the whole population (including both women and men)</w:t>
      </w:r>
      <w:r w:rsidR="00D26F09">
        <w:t>.</w:t>
      </w:r>
      <w:r w:rsidR="009164E7">
        <w:t xml:space="preserve"> </w:t>
      </w:r>
      <w:r w:rsidR="009164E7">
        <w:rPr>
          <w:b/>
          <w:bCs/>
        </w:rPr>
        <w:t>b</w:t>
      </w:r>
      <w:r w:rsidR="009164E7" w:rsidRPr="00180E66">
        <w:rPr>
          <w:b/>
          <w:bCs/>
        </w:rPr>
        <w:t>.</w:t>
      </w:r>
      <w:r w:rsidR="009164E7">
        <w:rPr>
          <w:b/>
          <w:bCs/>
        </w:rPr>
        <w:t xml:space="preserve"> </w:t>
      </w:r>
      <w:r w:rsidR="003A633E">
        <w:t>In a world</w:t>
      </w:r>
      <w:r w:rsidR="00AB1AC1">
        <w:t xml:space="preserve"> without income differences between genders, 10% of women and 10% of men</w:t>
      </w:r>
      <w:r w:rsidR="006E407F">
        <w:t xml:space="preserve"> would be in each decile</w:t>
      </w:r>
      <w:r w:rsidR="009164E7">
        <w:t>.</w:t>
      </w:r>
      <w:r w:rsidR="00E337C2">
        <w:t xml:space="preserve"> </w:t>
      </w:r>
      <w:r w:rsidR="00E337C2" w:rsidRPr="00E337C2">
        <w:t xml:space="preserve">Where more or less than </w:t>
      </w:r>
      <w:r w:rsidR="00922D47">
        <w:t>1</w:t>
      </w:r>
      <w:r w:rsidR="00E337C2" w:rsidRPr="00E337C2">
        <w:t xml:space="preserve">0% fall into a specific </w:t>
      </w:r>
      <w:r w:rsidR="00922D47">
        <w:t>decile</w:t>
      </w:r>
      <w:r w:rsidR="00E337C2" w:rsidRPr="00E337C2">
        <w:t xml:space="preserve">, that </w:t>
      </w:r>
      <w:r w:rsidR="00922D47">
        <w:t xml:space="preserve">gender </w:t>
      </w:r>
      <w:r w:rsidR="00E337C2" w:rsidRPr="00E337C2">
        <w:t>is over- or under</w:t>
      </w:r>
      <w:r w:rsidR="00922D47">
        <w:noBreakHyphen/>
      </w:r>
      <w:r w:rsidR="00E337C2" w:rsidRPr="00E337C2">
        <w:t>represented.</w:t>
      </w:r>
    </w:p>
    <w:p w14:paraId="0118377C" w14:textId="70027E75" w:rsidR="004226F7" w:rsidRPr="00B832E3" w:rsidRDefault="004226F7" w:rsidP="004226F7">
      <w:pPr>
        <w:pStyle w:val="Source"/>
      </w:pPr>
      <w:r w:rsidRPr="00696447">
        <w:t xml:space="preserve">Source: </w:t>
      </w:r>
      <w:r w:rsidR="00D35A9F" w:rsidRPr="00B3593A">
        <w:t>Commission estimates using linked ATO Personal Income Tax, DSS government payment, and ABS derived demographics data in the Person Level Integrated Data Asset (PLIDA)</w:t>
      </w:r>
      <w:r w:rsidR="0090418A" w:rsidRPr="00696447">
        <w:t>.</w:t>
      </w:r>
    </w:p>
    <w:p w14:paraId="33081F64" w14:textId="35E263D1" w:rsidR="004226F7" w:rsidRDefault="00D51347" w:rsidP="00E9330A">
      <w:pPr>
        <w:pStyle w:val="Heading2"/>
        <w:numPr>
          <w:ilvl w:val="2"/>
          <w:numId w:val="10"/>
        </w:numPr>
        <w:rPr>
          <w:lang w:val="en-US" w:eastAsia="en-AU"/>
        </w:rPr>
      </w:pPr>
      <w:bookmarkStart w:id="61" w:name="_Toc166241783"/>
      <w:bookmarkStart w:id="62" w:name="_Toc166242604"/>
      <w:bookmarkStart w:id="63" w:name="_Toc166509980"/>
      <w:r>
        <w:rPr>
          <w:lang w:val="en-US" w:eastAsia="en-AU"/>
        </w:rPr>
        <w:t>Gender differences in transfer payments</w:t>
      </w:r>
      <w:bookmarkEnd w:id="61"/>
      <w:bookmarkEnd w:id="62"/>
      <w:bookmarkEnd w:id="63"/>
    </w:p>
    <w:p w14:paraId="59A918F1" w14:textId="4E4D7E5F" w:rsidR="004226F7" w:rsidRDefault="004226F7" w:rsidP="00415370">
      <w:pPr>
        <w:pStyle w:val="Heading3"/>
        <w:rPr>
          <w:lang w:val="en-US" w:eastAsia="en-AU"/>
        </w:rPr>
      </w:pPr>
      <w:r>
        <w:rPr>
          <w:lang w:val="en-US" w:eastAsia="en-AU"/>
        </w:rPr>
        <w:t>Women receive more government transfers than men</w:t>
      </w:r>
      <w:r w:rsidR="0038246F" w:rsidDel="0038246F">
        <w:rPr>
          <w:lang w:val="en-US" w:eastAsia="en-AU"/>
        </w:rPr>
        <w:t xml:space="preserve"> </w:t>
      </w:r>
      <w:r w:rsidR="00DA3CE9">
        <w:rPr>
          <w:lang w:val="en-US" w:eastAsia="en-AU"/>
        </w:rPr>
        <w:t>…</w:t>
      </w:r>
    </w:p>
    <w:p w14:paraId="472EB8AE" w14:textId="47B92947" w:rsidR="004226F7" w:rsidRDefault="004226F7" w:rsidP="004226F7">
      <w:pPr>
        <w:pStyle w:val="BodyText"/>
        <w:rPr>
          <w:highlight w:val="yellow"/>
          <w:lang w:val="en-US" w:eastAsia="en-AU"/>
        </w:rPr>
      </w:pPr>
      <w:r w:rsidRPr="00291147">
        <w:rPr>
          <w:lang w:val="en-US" w:eastAsia="en-AU"/>
        </w:rPr>
        <w:t>In</w:t>
      </w:r>
      <w:r>
        <w:rPr>
          <w:lang w:val="en-US" w:eastAsia="en-AU"/>
        </w:rPr>
        <w:t xml:space="preserve"> 2021-22, average transfers to women were around $7,800 compared to around $5,000 for men</w:t>
      </w:r>
      <w:r w:rsidR="00D23224">
        <w:rPr>
          <w:lang w:val="en-US" w:eastAsia="en-AU"/>
        </w:rPr>
        <w:t xml:space="preserve"> (figure</w:t>
      </w:r>
      <w:r w:rsidR="008C23B1">
        <w:rPr>
          <w:lang w:val="en-US" w:eastAsia="en-AU"/>
        </w:rPr>
        <w:t> 4.3</w:t>
      </w:r>
      <w:r w:rsidR="00D23224">
        <w:rPr>
          <w:lang w:val="en-US" w:eastAsia="en-AU"/>
        </w:rPr>
        <w:t>)</w:t>
      </w:r>
      <w:r>
        <w:rPr>
          <w:lang w:val="en-US" w:eastAsia="en-AU"/>
        </w:rPr>
        <w:t>.</w:t>
      </w:r>
      <w:r w:rsidR="00084A22" w:rsidRPr="006355B3">
        <w:rPr>
          <w:rStyle w:val="FootnoteReference"/>
        </w:rPr>
        <w:footnoteReference w:id="28"/>
      </w:r>
      <w:r>
        <w:rPr>
          <w:lang w:val="en-US" w:eastAsia="en-AU"/>
        </w:rPr>
        <w:t xml:space="preserve"> This </w:t>
      </w:r>
      <w:r w:rsidR="00291680">
        <w:rPr>
          <w:lang w:val="en-US" w:eastAsia="en-AU"/>
        </w:rPr>
        <w:t>difference</w:t>
      </w:r>
      <w:r>
        <w:rPr>
          <w:lang w:val="en-US" w:eastAsia="en-AU"/>
        </w:rPr>
        <w:t xml:space="preserve"> is mainly driven by </w:t>
      </w:r>
      <w:r w:rsidR="000A5D59">
        <w:rPr>
          <w:lang w:val="en-US" w:eastAsia="en-AU"/>
        </w:rPr>
        <w:t xml:space="preserve">higher </w:t>
      </w:r>
      <w:r>
        <w:rPr>
          <w:lang w:val="en-US" w:eastAsia="en-AU"/>
        </w:rPr>
        <w:t>family, age, and carer transfer</w:t>
      </w:r>
      <w:r w:rsidR="000A5D59">
        <w:rPr>
          <w:lang w:val="en-US" w:eastAsia="en-AU"/>
        </w:rPr>
        <w:t xml:space="preserve"> payment</w:t>
      </w:r>
      <w:r>
        <w:rPr>
          <w:lang w:val="en-US" w:eastAsia="en-AU"/>
        </w:rPr>
        <w:t>s received by women compared to men (</w:t>
      </w:r>
      <w:r w:rsidR="009422CF">
        <w:rPr>
          <w:lang w:val="en-US" w:eastAsia="en-AU"/>
        </w:rPr>
        <w:t>see figure 2.8 for definitions of transfer payment categories</w:t>
      </w:r>
      <w:r>
        <w:rPr>
          <w:lang w:val="en-US" w:eastAsia="en-AU"/>
        </w:rPr>
        <w:t xml:space="preserve">). </w:t>
      </w:r>
      <w:r w:rsidR="00177AE6">
        <w:rPr>
          <w:lang w:val="en-US" w:eastAsia="en-AU"/>
        </w:rPr>
        <w:t>Higher transfers to women reduce the disposable income gap between genders.</w:t>
      </w:r>
      <w:r>
        <w:rPr>
          <w:lang w:val="en-US" w:eastAsia="en-AU"/>
        </w:rPr>
        <w:t xml:space="preserve"> On average, pre-transfer income for men is around 3</w:t>
      </w:r>
      <w:r w:rsidR="0061508B">
        <w:rPr>
          <w:lang w:val="en-US" w:eastAsia="en-AU"/>
        </w:rPr>
        <w:t>0</w:t>
      </w:r>
      <w:r>
        <w:rPr>
          <w:lang w:val="en-US" w:eastAsia="en-AU"/>
        </w:rPr>
        <w:t>% higher than for women</w:t>
      </w:r>
      <w:r w:rsidR="00C35CAB">
        <w:rPr>
          <w:lang w:val="en-US" w:eastAsia="en-AU"/>
        </w:rPr>
        <w:t>, with</w:t>
      </w:r>
      <w:r>
        <w:rPr>
          <w:lang w:val="en-US" w:eastAsia="en-AU"/>
        </w:rPr>
        <w:t xml:space="preserve"> </w:t>
      </w:r>
      <w:r w:rsidR="00C35CAB">
        <w:rPr>
          <w:lang w:val="en-US" w:eastAsia="en-AU"/>
        </w:rPr>
        <w:t>t</w:t>
      </w:r>
      <w:r>
        <w:rPr>
          <w:lang w:val="en-US" w:eastAsia="en-AU"/>
        </w:rPr>
        <w:t xml:space="preserve">his disposable income gap </w:t>
      </w:r>
      <w:r w:rsidR="00C35CAB">
        <w:rPr>
          <w:lang w:val="en-US" w:eastAsia="en-AU"/>
        </w:rPr>
        <w:t>reducing</w:t>
      </w:r>
      <w:r>
        <w:rPr>
          <w:lang w:val="en-US" w:eastAsia="en-AU"/>
        </w:rPr>
        <w:t xml:space="preserve"> to around 2</w:t>
      </w:r>
      <w:r w:rsidR="00B97320">
        <w:rPr>
          <w:lang w:val="en-US" w:eastAsia="en-AU"/>
        </w:rPr>
        <w:t>2</w:t>
      </w:r>
      <w:r>
        <w:rPr>
          <w:lang w:val="en-US" w:eastAsia="en-AU"/>
        </w:rPr>
        <w:t>% once government transfers are included.</w:t>
      </w:r>
      <w:r w:rsidR="00672BEA" w:rsidRPr="006355B3">
        <w:rPr>
          <w:rStyle w:val="FootnoteReference"/>
        </w:rPr>
        <w:footnoteReference w:id="29"/>
      </w:r>
      <w:r>
        <w:rPr>
          <w:lang w:val="en-US" w:eastAsia="en-AU"/>
        </w:rPr>
        <w:t xml:space="preserve">    </w:t>
      </w:r>
    </w:p>
    <w:p w14:paraId="666FD0F6" w14:textId="6DDDD632" w:rsidR="004226F7" w:rsidRPr="00146382" w:rsidRDefault="004226F7" w:rsidP="004226F7">
      <w:pPr>
        <w:pStyle w:val="FigureTableHeading"/>
      </w:pPr>
      <w:r>
        <w:lastRenderedPageBreak/>
        <w:t xml:space="preserve">Figure </w:t>
      </w:r>
      <w:r w:rsidR="000A77DD">
        <w:rPr>
          <w:noProof/>
        </w:rPr>
        <w:t>4</w:t>
      </w:r>
      <w:r>
        <w:t>.</w:t>
      </w:r>
      <w:r w:rsidR="000A77DD">
        <w:rPr>
          <w:noProof/>
        </w:rPr>
        <w:t>3</w:t>
      </w:r>
      <w:r>
        <w:rPr>
          <w:noProof/>
        </w:rPr>
        <w:t xml:space="preserve"> </w:t>
      </w:r>
      <w:r>
        <w:t>– Women receive more government transfers than men, particularly family</w:t>
      </w:r>
      <w:r w:rsidR="00F84CBA">
        <w:noBreakHyphen/>
      </w:r>
      <w:r>
        <w:t xml:space="preserve">related </w:t>
      </w:r>
      <w:proofErr w:type="spellStart"/>
      <w:proofErr w:type="gramStart"/>
      <w:r w:rsidR="000318DD">
        <w:t>payments</w:t>
      </w:r>
      <w:r w:rsidR="000318DD" w:rsidRPr="00066CF5">
        <w:rPr>
          <w:vertAlign w:val="superscript"/>
        </w:rPr>
        <w:t>a</w:t>
      </w:r>
      <w:r w:rsidRPr="00066CF5">
        <w:rPr>
          <w:vertAlign w:val="superscript"/>
        </w:rPr>
        <w:t>,b</w:t>
      </w:r>
      <w:proofErr w:type="spellEnd"/>
      <w:proofErr w:type="gramEnd"/>
    </w:p>
    <w:p w14:paraId="6AB060D4" w14:textId="10353C07" w:rsidR="004226F7" w:rsidRDefault="004226F7" w:rsidP="004226F7">
      <w:pPr>
        <w:pStyle w:val="FigureTableSubheading"/>
        <w:keepLines/>
      </w:pPr>
      <w:r>
        <w:t>Average transfers by gender and transfer type</w:t>
      </w:r>
      <w:r w:rsidR="006618F7">
        <w:t>, 2021-22</w:t>
      </w:r>
    </w:p>
    <w:p w14:paraId="0B7FA1B3" w14:textId="03A31390" w:rsidR="004226F7" w:rsidRPr="007311A2" w:rsidRDefault="00A208AB" w:rsidP="007311A2">
      <w:pPr>
        <w:pStyle w:val="BodyText"/>
      </w:pPr>
      <w:r w:rsidRPr="00A208AB">
        <w:rPr>
          <w:noProof/>
        </w:rPr>
        <w:drawing>
          <wp:inline distT="0" distB="0" distL="0" distR="0" wp14:anchorId="791F2596" wp14:editId="65540256">
            <wp:extent cx="6120130" cy="2885440"/>
            <wp:effectExtent l="0" t="0" r="0" b="0"/>
            <wp:docPr id="1973390594" name="Picture 37" descr="Figure 4.3 – This figure presents average government cash transfers for women and men. It shows that women receive more government transfers than men, particularly in the family, age and car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0594" name="Picture 37" descr="Figure 4.3 – This figure presents average government cash transfers for women and men. It shows that women receive more government transfers than men, particularly in the family, age and carer categori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3A6B0D18" w14:textId="4680E11B" w:rsidR="004226F7" w:rsidRDefault="004226F7" w:rsidP="004226F7">
      <w:pPr>
        <w:pStyle w:val="Note"/>
        <w:keepLines/>
      </w:pPr>
      <w:r w:rsidRPr="00180E66">
        <w:rPr>
          <w:b/>
          <w:bCs/>
        </w:rPr>
        <w:t>a.</w:t>
      </w:r>
      <w:r>
        <w:t xml:space="preserve"> </w:t>
      </w:r>
      <w:r w:rsidR="00F74EEC">
        <w:t xml:space="preserve">Average government transfers </w:t>
      </w:r>
      <w:r w:rsidR="00235FC4">
        <w:t xml:space="preserve">are calculated across </w:t>
      </w:r>
      <w:r w:rsidR="00F74EEC">
        <w:t xml:space="preserve">the entire population for each </w:t>
      </w:r>
      <w:r w:rsidR="002D47B4">
        <w:t>gender</w:t>
      </w:r>
      <w:r w:rsidR="00F74EEC">
        <w:t xml:space="preserve"> (including people that did not receive any government transfers). </w:t>
      </w:r>
      <w:r w:rsidR="00F74EEC" w:rsidRPr="00180E66">
        <w:rPr>
          <w:b/>
          <w:bCs/>
        </w:rPr>
        <w:t>b.</w:t>
      </w:r>
      <w:r w:rsidR="00F74EEC">
        <w:t xml:space="preserve"> In-kind transfers are not captured.</w:t>
      </w:r>
    </w:p>
    <w:p w14:paraId="37E22CFB" w14:textId="509D77C4" w:rsidR="004226F7" w:rsidRPr="000F0B21" w:rsidRDefault="004226F7" w:rsidP="004226F7">
      <w:pPr>
        <w:pStyle w:val="Source"/>
      </w:pPr>
      <w:r w:rsidRPr="00696447">
        <w:t xml:space="preserve">Source: </w:t>
      </w:r>
      <w:r w:rsidR="005D10D2" w:rsidRPr="00B3593A">
        <w:t>Commission estimates using linked ATO Personal Income Tax, DSS government payment, and ABS derived demographics data in the Person Level Integrated Data Asset (PLIDA)</w:t>
      </w:r>
      <w:r w:rsidRPr="00696447">
        <w:t>.</w:t>
      </w:r>
    </w:p>
    <w:p w14:paraId="3ECF3B92" w14:textId="77777777" w:rsidR="004B0E1E" w:rsidRDefault="004226F7" w:rsidP="004226F7">
      <w:pPr>
        <w:pStyle w:val="BodyText"/>
        <w:rPr>
          <w:lang w:val="en-US" w:eastAsia="en-AU"/>
        </w:rPr>
      </w:pPr>
      <w:r w:rsidRPr="00223C55">
        <w:rPr>
          <w:lang w:val="en-US" w:eastAsia="en-AU"/>
        </w:rPr>
        <w:t xml:space="preserve">The largest </w:t>
      </w:r>
      <w:r>
        <w:rPr>
          <w:lang w:val="en-US" w:eastAsia="en-AU"/>
        </w:rPr>
        <w:t xml:space="preserve">difference in average transfers received between the two genders is from family </w:t>
      </w:r>
      <w:r w:rsidR="00F84CBA">
        <w:rPr>
          <w:lang w:val="en-US" w:eastAsia="en-AU"/>
        </w:rPr>
        <w:t>payments</w:t>
      </w:r>
      <w:r>
        <w:rPr>
          <w:lang w:val="en-US" w:eastAsia="en-AU"/>
        </w:rPr>
        <w:t>. On average, women receive</w:t>
      </w:r>
      <w:r w:rsidR="00D61501">
        <w:rPr>
          <w:lang w:val="en-US" w:eastAsia="en-AU"/>
        </w:rPr>
        <w:t>d</w:t>
      </w:r>
      <w:r>
        <w:rPr>
          <w:lang w:val="en-US" w:eastAsia="en-AU"/>
        </w:rPr>
        <w:t xml:space="preserve"> $2,300 in family-related government transfers</w:t>
      </w:r>
      <w:r w:rsidR="00D61501">
        <w:rPr>
          <w:lang w:val="en-US" w:eastAsia="en-AU"/>
        </w:rPr>
        <w:t xml:space="preserve"> in 2021-22</w:t>
      </w:r>
      <w:r>
        <w:rPr>
          <w:lang w:val="en-US" w:eastAsia="en-AU"/>
        </w:rPr>
        <w:t xml:space="preserve">, </w:t>
      </w:r>
      <w:r w:rsidR="00F84CBA">
        <w:rPr>
          <w:lang w:val="en-US" w:eastAsia="en-AU"/>
        </w:rPr>
        <w:t>eight</w:t>
      </w:r>
      <w:r>
        <w:rPr>
          <w:lang w:val="en-US" w:eastAsia="en-AU"/>
        </w:rPr>
        <w:t xml:space="preserve"> times more than men.</w:t>
      </w:r>
      <w:r w:rsidR="00AC06CA" w:rsidRPr="006355B3">
        <w:rPr>
          <w:rStyle w:val="FootnoteReference"/>
        </w:rPr>
        <w:footnoteReference w:id="30"/>
      </w:r>
      <w:r>
        <w:rPr>
          <w:lang w:val="en-US" w:eastAsia="en-AU"/>
        </w:rPr>
        <w:t xml:space="preserve"> </w:t>
      </w:r>
      <w:r w:rsidR="001C090F">
        <w:rPr>
          <w:lang w:val="en-US" w:eastAsia="en-AU"/>
        </w:rPr>
        <w:t xml:space="preserve">This gap is likely influenced by the disproportionately high level of caring responsibilities undertaken by women, as discussed </w:t>
      </w:r>
      <w:r w:rsidR="00623624">
        <w:rPr>
          <w:lang w:val="en-US" w:eastAsia="en-AU"/>
        </w:rPr>
        <w:t xml:space="preserve">above (section 4.1). </w:t>
      </w:r>
      <w:r w:rsidR="00635C74">
        <w:rPr>
          <w:lang w:val="en-US" w:eastAsia="en-AU"/>
        </w:rPr>
        <w:t xml:space="preserve"> </w:t>
      </w:r>
    </w:p>
    <w:p w14:paraId="70F03C2D" w14:textId="4839CF68" w:rsidR="00D7219D" w:rsidRPr="00681619" w:rsidRDefault="001E71F3" w:rsidP="004226F7">
      <w:pPr>
        <w:pStyle w:val="BodyText"/>
        <w:rPr>
          <w:spacing w:val="-4"/>
          <w:lang w:val="en-US" w:eastAsia="en-AU"/>
        </w:rPr>
      </w:pPr>
      <w:r w:rsidRPr="00681619">
        <w:rPr>
          <w:spacing w:val="-4"/>
          <w:lang w:val="en-US" w:eastAsia="en-AU"/>
        </w:rPr>
        <w:t>It is important to note that</w:t>
      </w:r>
      <w:r w:rsidR="0028150F" w:rsidRPr="00681619">
        <w:rPr>
          <w:spacing w:val="-4"/>
          <w:lang w:val="en-US" w:eastAsia="en-AU"/>
        </w:rPr>
        <w:t xml:space="preserve"> for some family-related payments such as the Family Tax Benefit,</w:t>
      </w:r>
      <w:r w:rsidRPr="00681619">
        <w:rPr>
          <w:spacing w:val="-4"/>
          <w:lang w:val="en-US" w:eastAsia="en-AU"/>
        </w:rPr>
        <w:t xml:space="preserve"> only one member of a couple</w:t>
      </w:r>
      <w:r w:rsidR="00176C7B" w:rsidRPr="00681619">
        <w:rPr>
          <w:spacing w:val="-4"/>
          <w:lang w:val="en-US" w:eastAsia="en-AU"/>
        </w:rPr>
        <w:t xml:space="preserve"> is eligible at a time </w:t>
      </w:r>
      <w:r w:rsidR="00125A82" w:rsidRPr="00681619">
        <w:rPr>
          <w:rFonts w:cs="Arial"/>
          <w:spacing w:val="-4"/>
        </w:rPr>
        <w:t>(DSS 2021)</w:t>
      </w:r>
      <w:r w:rsidR="00176C7B" w:rsidRPr="00681619">
        <w:rPr>
          <w:spacing w:val="-4"/>
          <w:lang w:val="en-US" w:eastAsia="en-AU"/>
        </w:rPr>
        <w:t xml:space="preserve">. </w:t>
      </w:r>
      <w:r w:rsidR="008476EE" w:rsidRPr="00681619">
        <w:rPr>
          <w:spacing w:val="-4"/>
          <w:lang w:val="en-US" w:eastAsia="en-AU"/>
        </w:rPr>
        <w:t>So</w:t>
      </w:r>
      <w:r w:rsidR="008863BD" w:rsidRPr="00681619">
        <w:rPr>
          <w:spacing w:val="-4"/>
          <w:lang w:val="en-US" w:eastAsia="en-AU"/>
        </w:rPr>
        <w:t>,</w:t>
      </w:r>
      <w:r w:rsidR="008476EE" w:rsidRPr="00681619">
        <w:rPr>
          <w:spacing w:val="-4"/>
          <w:lang w:val="en-US" w:eastAsia="en-AU"/>
        </w:rPr>
        <w:t xml:space="preserve"> for some families that </w:t>
      </w:r>
      <w:r w:rsidR="00A42319" w:rsidRPr="00681619">
        <w:rPr>
          <w:spacing w:val="-4"/>
          <w:lang w:val="en-US" w:eastAsia="en-AU"/>
        </w:rPr>
        <w:t>redistribute income within the household, this gap</w:t>
      </w:r>
      <w:r w:rsidR="009E2221" w:rsidRPr="00681619">
        <w:rPr>
          <w:spacing w:val="-4"/>
          <w:lang w:val="en-US" w:eastAsia="en-AU"/>
        </w:rPr>
        <w:t xml:space="preserve"> may not have a material impact on </w:t>
      </w:r>
      <w:r w:rsidR="00C35192" w:rsidRPr="00681619">
        <w:rPr>
          <w:spacing w:val="-4"/>
          <w:lang w:val="en-US" w:eastAsia="en-AU"/>
        </w:rPr>
        <w:t xml:space="preserve">the </w:t>
      </w:r>
      <w:r w:rsidR="009E2221" w:rsidRPr="00681619">
        <w:rPr>
          <w:spacing w:val="-4"/>
          <w:lang w:val="en-US" w:eastAsia="en-AU"/>
        </w:rPr>
        <w:t xml:space="preserve">disposable income of </w:t>
      </w:r>
      <w:r w:rsidR="00C35192" w:rsidRPr="00681619">
        <w:rPr>
          <w:spacing w:val="-4"/>
          <w:lang w:val="en-US" w:eastAsia="en-AU"/>
        </w:rPr>
        <w:t>individual</w:t>
      </w:r>
      <w:r w:rsidR="009E2221" w:rsidRPr="00681619">
        <w:rPr>
          <w:spacing w:val="-4"/>
          <w:lang w:val="en-US" w:eastAsia="en-AU"/>
        </w:rPr>
        <w:t xml:space="preserve"> household members. </w:t>
      </w:r>
    </w:p>
    <w:p w14:paraId="4FF44CD5" w14:textId="279E6DE1" w:rsidR="00B671E2" w:rsidRPr="007311A2" w:rsidRDefault="00645B8C" w:rsidP="004226F7">
      <w:pPr>
        <w:pStyle w:val="BodyText"/>
        <w:rPr>
          <w:spacing w:val="-2"/>
          <w:lang w:val="en-US" w:eastAsia="en-AU"/>
        </w:rPr>
      </w:pPr>
      <w:r w:rsidRPr="007311A2">
        <w:rPr>
          <w:spacing w:val="-2"/>
          <w:lang w:val="en-US" w:eastAsia="en-AU"/>
        </w:rPr>
        <w:t>However, research has shown</w:t>
      </w:r>
      <w:r w:rsidR="00363388" w:rsidRPr="007311A2">
        <w:rPr>
          <w:spacing w:val="-2"/>
          <w:lang w:val="en-US" w:eastAsia="en-AU"/>
        </w:rPr>
        <w:t xml:space="preserve"> that who receives income within a </w:t>
      </w:r>
      <w:proofErr w:type="gramStart"/>
      <w:r w:rsidR="00363388" w:rsidRPr="007311A2">
        <w:rPr>
          <w:spacing w:val="-2"/>
          <w:lang w:val="en-US" w:eastAsia="en-AU"/>
        </w:rPr>
        <w:t>household matters</w:t>
      </w:r>
      <w:proofErr w:type="gramEnd"/>
      <w:r w:rsidR="00543D3E" w:rsidRPr="007311A2">
        <w:rPr>
          <w:spacing w:val="-2"/>
          <w:lang w:val="en-US" w:eastAsia="en-AU"/>
        </w:rPr>
        <w:t xml:space="preserve">, impacting </w:t>
      </w:r>
      <w:r w:rsidR="000B730E" w:rsidRPr="007311A2">
        <w:rPr>
          <w:spacing w:val="-2"/>
          <w:lang w:val="en-US" w:eastAsia="en-AU"/>
        </w:rPr>
        <w:t xml:space="preserve">various </w:t>
      </w:r>
      <w:r w:rsidR="00EE0D13" w:rsidRPr="007311A2">
        <w:rPr>
          <w:spacing w:val="-2"/>
          <w:lang w:val="en-US" w:eastAsia="en-AU"/>
        </w:rPr>
        <w:t>individual outcomes such as time spent doing housework</w:t>
      </w:r>
      <w:r w:rsidR="00363388" w:rsidRPr="007311A2">
        <w:rPr>
          <w:spacing w:val="-2"/>
          <w:lang w:val="en-US" w:eastAsia="en-AU"/>
        </w:rPr>
        <w:t xml:space="preserve"> </w:t>
      </w:r>
      <w:r w:rsidR="00BD11AF" w:rsidRPr="007311A2">
        <w:rPr>
          <w:rFonts w:cs="Arial"/>
          <w:spacing w:val="-2"/>
        </w:rPr>
        <w:t>(</w:t>
      </w:r>
      <w:proofErr w:type="spellStart"/>
      <w:r w:rsidR="00BD11AF" w:rsidRPr="007311A2">
        <w:rPr>
          <w:rFonts w:cs="Arial"/>
          <w:spacing w:val="-2"/>
        </w:rPr>
        <w:t>Lyonette</w:t>
      </w:r>
      <w:proofErr w:type="spellEnd"/>
      <w:r w:rsidR="00BD11AF" w:rsidRPr="007311A2">
        <w:rPr>
          <w:rFonts w:cs="Arial"/>
          <w:spacing w:val="-2"/>
        </w:rPr>
        <w:t xml:space="preserve"> and Crompton 2015; Magda, </w:t>
      </w:r>
      <w:proofErr w:type="spellStart"/>
      <w:r w:rsidR="00BD11AF" w:rsidRPr="007311A2">
        <w:rPr>
          <w:rFonts w:cs="Arial"/>
          <w:spacing w:val="-2"/>
        </w:rPr>
        <w:t>Cukrowska-Torzewska</w:t>
      </w:r>
      <w:proofErr w:type="spellEnd"/>
      <w:r w:rsidR="00BD11AF" w:rsidRPr="007311A2">
        <w:rPr>
          <w:rFonts w:cs="Arial"/>
          <w:spacing w:val="-2"/>
        </w:rPr>
        <w:t xml:space="preserve"> and Palczyńska 2024)</w:t>
      </w:r>
      <w:r w:rsidR="007B71C2" w:rsidRPr="007311A2">
        <w:rPr>
          <w:spacing w:val="-2"/>
          <w:lang w:val="en-US" w:eastAsia="en-AU"/>
        </w:rPr>
        <w:t xml:space="preserve"> and </w:t>
      </w:r>
      <w:r w:rsidR="00394DE7" w:rsidRPr="007311A2">
        <w:rPr>
          <w:spacing w:val="-2"/>
          <w:lang w:val="en-US" w:eastAsia="en-AU"/>
        </w:rPr>
        <w:t xml:space="preserve">involvement in financial decisions </w:t>
      </w:r>
      <w:r w:rsidR="00125A82" w:rsidRPr="007311A2">
        <w:rPr>
          <w:rFonts w:cs="Arial"/>
          <w:spacing w:val="-2"/>
        </w:rPr>
        <w:t>(Hitczenko 2016)</w:t>
      </w:r>
      <w:r w:rsidR="007B0C05" w:rsidRPr="007311A2">
        <w:rPr>
          <w:spacing w:val="-2"/>
          <w:lang w:val="en-US" w:eastAsia="en-AU"/>
        </w:rPr>
        <w:t xml:space="preserve">. Who </w:t>
      </w:r>
      <w:r w:rsidR="007D52DD" w:rsidRPr="007311A2">
        <w:rPr>
          <w:spacing w:val="-2"/>
          <w:lang w:val="en-US" w:eastAsia="en-AU"/>
        </w:rPr>
        <w:t>receives</w:t>
      </w:r>
      <w:r w:rsidR="007B0C05" w:rsidRPr="007311A2">
        <w:rPr>
          <w:spacing w:val="-2"/>
          <w:lang w:val="en-US" w:eastAsia="en-AU"/>
        </w:rPr>
        <w:t xml:space="preserve"> income within a household is also important in the case of separation. </w:t>
      </w:r>
      <w:r w:rsidR="00E8346C" w:rsidRPr="007311A2">
        <w:rPr>
          <w:spacing w:val="-2"/>
          <w:lang w:val="en-US" w:eastAsia="en-AU"/>
        </w:rPr>
        <w:t xml:space="preserve">Women have much higher decreases in income and </w:t>
      </w:r>
      <w:r w:rsidR="009079D5" w:rsidRPr="007311A2">
        <w:rPr>
          <w:spacing w:val="-2"/>
          <w:lang w:val="en-US" w:eastAsia="en-AU"/>
        </w:rPr>
        <w:t xml:space="preserve">a </w:t>
      </w:r>
      <w:r w:rsidR="00E8346C" w:rsidRPr="007311A2">
        <w:rPr>
          <w:spacing w:val="-2"/>
          <w:lang w:val="en-US" w:eastAsia="en-AU"/>
        </w:rPr>
        <w:t>higher chance of being in poverty after a divorce compared to men</w:t>
      </w:r>
      <w:r w:rsidR="0052777F" w:rsidRPr="007311A2">
        <w:rPr>
          <w:spacing w:val="-2"/>
          <w:lang w:val="en-US" w:eastAsia="en-AU"/>
        </w:rPr>
        <w:t xml:space="preserve"> </w:t>
      </w:r>
      <w:r w:rsidR="00125A82" w:rsidRPr="007311A2">
        <w:rPr>
          <w:rFonts w:cs="Arial"/>
          <w:spacing w:val="-2"/>
        </w:rPr>
        <w:t>(Leopold 2018)</w:t>
      </w:r>
      <w:r w:rsidR="00E8346C" w:rsidRPr="007311A2">
        <w:rPr>
          <w:spacing w:val="-2"/>
          <w:lang w:val="en-US" w:eastAsia="en-AU"/>
        </w:rPr>
        <w:t>.</w:t>
      </w:r>
    </w:p>
    <w:p w14:paraId="718DE88E" w14:textId="15B05636" w:rsidR="0014241F" w:rsidRDefault="00A172FB" w:rsidP="004226F7">
      <w:pPr>
        <w:pStyle w:val="BodyText"/>
        <w:rPr>
          <w:lang w:val="en-US" w:eastAsia="en-AU"/>
        </w:rPr>
      </w:pPr>
      <w:r>
        <w:rPr>
          <w:lang w:val="en-US" w:eastAsia="en-AU"/>
        </w:rPr>
        <w:t>W</w:t>
      </w:r>
      <w:r w:rsidR="004226F7">
        <w:rPr>
          <w:lang w:val="en-US" w:eastAsia="en-AU"/>
        </w:rPr>
        <w:t>omen are</w:t>
      </w:r>
      <w:r w:rsidR="003D076D">
        <w:rPr>
          <w:lang w:val="en-US" w:eastAsia="en-AU"/>
        </w:rPr>
        <w:t xml:space="preserve"> </w:t>
      </w:r>
      <w:r w:rsidR="004226F7">
        <w:rPr>
          <w:lang w:val="en-US" w:eastAsia="en-AU"/>
        </w:rPr>
        <w:t xml:space="preserve">more likely to receive the Age Pension and other transfers in retirement than men. </w:t>
      </w:r>
      <w:r w:rsidR="004A6894">
        <w:rPr>
          <w:lang w:val="en-US" w:eastAsia="en-AU"/>
        </w:rPr>
        <w:t xml:space="preserve">Around </w:t>
      </w:r>
      <w:r w:rsidR="0047012E">
        <w:rPr>
          <w:lang w:val="en-US" w:eastAsia="en-AU"/>
        </w:rPr>
        <w:t>44</w:t>
      </w:r>
      <w:r w:rsidR="004226F7">
        <w:rPr>
          <w:lang w:val="en-US" w:eastAsia="en-AU"/>
        </w:rPr>
        <w:t xml:space="preserve">% of women </w:t>
      </w:r>
      <w:r w:rsidR="0047012E">
        <w:rPr>
          <w:lang w:val="en-US" w:eastAsia="en-AU"/>
        </w:rPr>
        <w:t xml:space="preserve">over </w:t>
      </w:r>
      <w:r w:rsidR="004A6894">
        <w:rPr>
          <w:lang w:val="en-US" w:eastAsia="en-AU"/>
        </w:rPr>
        <w:t>55</w:t>
      </w:r>
      <w:r w:rsidR="004226F7">
        <w:rPr>
          <w:lang w:val="en-US" w:eastAsia="en-AU"/>
        </w:rPr>
        <w:t xml:space="preserve"> receive age-related transfers, compared to </w:t>
      </w:r>
      <w:r w:rsidR="004A6894">
        <w:rPr>
          <w:lang w:val="en-US" w:eastAsia="en-AU"/>
        </w:rPr>
        <w:t>40</w:t>
      </w:r>
      <w:r w:rsidR="004226F7">
        <w:rPr>
          <w:lang w:val="en-US" w:eastAsia="en-AU"/>
        </w:rPr>
        <w:t xml:space="preserve">% </w:t>
      </w:r>
      <w:r w:rsidR="00F41398">
        <w:rPr>
          <w:lang w:val="en-US" w:eastAsia="en-AU"/>
        </w:rPr>
        <w:t xml:space="preserve">of </w:t>
      </w:r>
      <w:r w:rsidR="004226F7">
        <w:rPr>
          <w:lang w:val="en-US" w:eastAsia="en-AU"/>
        </w:rPr>
        <w:t>men</w:t>
      </w:r>
      <w:r w:rsidR="00F41398">
        <w:rPr>
          <w:lang w:val="en-US" w:eastAsia="en-AU"/>
        </w:rPr>
        <w:t xml:space="preserve"> in this age group</w:t>
      </w:r>
      <w:r w:rsidR="004226F7">
        <w:rPr>
          <w:lang w:val="en-US" w:eastAsia="en-AU"/>
        </w:rPr>
        <w:t xml:space="preserve">. </w:t>
      </w:r>
      <w:r w:rsidR="0014153B">
        <w:rPr>
          <w:lang w:val="en-US" w:eastAsia="en-AU"/>
        </w:rPr>
        <w:t>F</w:t>
      </w:r>
      <w:r w:rsidR="003D076D">
        <w:rPr>
          <w:lang w:val="en-US" w:eastAsia="en-AU"/>
        </w:rPr>
        <w:t xml:space="preserve">or these women </w:t>
      </w:r>
      <w:r w:rsidR="0064356B">
        <w:rPr>
          <w:lang w:val="en-US" w:eastAsia="en-AU"/>
        </w:rPr>
        <w:t xml:space="preserve">that do receive age-related payments, </w:t>
      </w:r>
      <w:r w:rsidR="003D076D">
        <w:rPr>
          <w:lang w:val="en-US" w:eastAsia="en-AU"/>
        </w:rPr>
        <w:t xml:space="preserve">the dollar </w:t>
      </w:r>
      <w:r w:rsidR="00D72309">
        <w:rPr>
          <w:lang w:val="en-US" w:eastAsia="en-AU"/>
        </w:rPr>
        <w:t xml:space="preserve">amounts </w:t>
      </w:r>
      <w:r w:rsidR="00FD6677">
        <w:rPr>
          <w:lang w:val="en-US" w:eastAsia="en-AU"/>
        </w:rPr>
        <w:t>are</w:t>
      </w:r>
      <w:r w:rsidR="00D72309">
        <w:rPr>
          <w:lang w:val="en-US" w:eastAsia="en-AU"/>
        </w:rPr>
        <w:t xml:space="preserve"> </w:t>
      </w:r>
      <w:r w:rsidR="003D076D">
        <w:rPr>
          <w:lang w:val="en-US" w:eastAsia="en-AU"/>
        </w:rPr>
        <w:t xml:space="preserve">typically higher: </w:t>
      </w:r>
      <w:r w:rsidR="00167118">
        <w:rPr>
          <w:lang w:val="en-US" w:eastAsia="en-AU"/>
        </w:rPr>
        <w:t xml:space="preserve">the average </w:t>
      </w:r>
      <w:r w:rsidR="00056D9E">
        <w:rPr>
          <w:lang w:val="en-US" w:eastAsia="en-AU"/>
        </w:rPr>
        <w:t>age</w:t>
      </w:r>
      <w:r w:rsidR="00B73A9A">
        <w:rPr>
          <w:lang w:val="en-US" w:eastAsia="en-AU"/>
        </w:rPr>
        <w:noBreakHyphen/>
      </w:r>
      <w:r w:rsidR="00056D9E">
        <w:rPr>
          <w:lang w:val="en-US" w:eastAsia="en-AU"/>
        </w:rPr>
        <w:t xml:space="preserve">related </w:t>
      </w:r>
      <w:r w:rsidR="00822B82">
        <w:rPr>
          <w:lang w:val="en-US" w:eastAsia="en-AU"/>
        </w:rPr>
        <w:t xml:space="preserve">transfer to women receiving such </w:t>
      </w:r>
      <w:r w:rsidR="00056D9E">
        <w:rPr>
          <w:lang w:val="en-US" w:eastAsia="en-AU"/>
        </w:rPr>
        <w:t xml:space="preserve">payments </w:t>
      </w:r>
      <w:r w:rsidR="00905B42">
        <w:rPr>
          <w:lang w:val="en-US" w:eastAsia="en-AU"/>
        </w:rPr>
        <w:t>was</w:t>
      </w:r>
      <w:r w:rsidR="00167118">
        <w:rPr>
          <w:lang w:val="en-US" w:eastAsia="en-AU"/>
        </w:rPr>
        <w:t xml:space="preserve"> around </w:t>
      </w:r>
      <w:r w:rsidR="00056D9E">
        <w:rPr>
          <w:lang w:val="en-US" w:eastAsia="en-AU"/>
        </w:rPr>
        <w:t>$18,</w:t>
      </w:r>
      <w:r w:rsidR="0037073D">
        <w:rPr>
          <w:lang w:val="en-US" w:eastAsia="en-AU"/>
        </w:rPr>
        <w:t>3</w:t>
      </w:r>
      <w:r w:rsidR="00056D9E">
        <w:rPr>
          <w:lang w:val="en-US" w:eastAsia="en-AU"/>
        </w:rPr>
        <w:t>00</w:t>
      </w:r>
      <w:r w:rsidR="00905B42">
        <w:rPr>
          <w:lang w:val="en-US" w:eastAsia="en-AU"/>
        </w:rPr>
        <w:t xml:space="preserve"> in 2021-22</w:t>
      </w:r>
      <w:r w:rsidR="00056D9E">
        <w:rPr>
          <w:lang w:val="en-US" w:eastAsia="en-AU"/>
        </w:rPr>
        <w:t xml:space="preserve">, compared to </w:t>
      </w:r>
      <w:r w:rsidR="002E4610">
        <w:rPr>
          <w:lang w:val="en-US" w:eastAsia="en-AU"/>
        </w:rPr>
        <w:t>$16,</w:t>
      </w:r>
      <w:r w:rsidR="00613A93">
        <w:rPr>
          <w:lang w:val="en-US" w:eastAsia="en-AU"/>
        </w:rPr>
        <w:t>4</w:t>
      </w:r>
      <w:r w:rsidR="002E4610">
        <w:rPr>
          <w:lang w:val="en-US" w:eastAsia="en-AU"/>
        </w:rPr>
        <w:t>00 for men</w:t>
      </w:r>
      <w:r w:rsidR="00822B82">
        <w:rPr>
          <w:lang w:val="en-US" w:eastAsia="en-AU"/>
        </w:rPr>
        <w:t xml:space="preserve"> receiving such payments</w:t>
      </w:r>
      <w:r w:rsidR="002E4610">
        <w:rPr>
          <w:lang w:val="en-US" w:eastAsia="en-AU"/>
        </w:rPr>
        <w:t>.</w:t>
      </w:r>
      <w:r w:rsidR="00822B82" w:rsidRPr="006355B3">
        <w:rPr>
          <w:rStyle w:val="FootnoteReference"/>
        </w:rPr>
        <w:footnoteReference w:id="31"/>
      </w:r>
    </w:p>
    <w:p w14:paraId="7926C13E" w14:textId="008FF499" w:rsidR="004226F7" w:rsidRDefault="0014241F" w:rsidP="004226F7">
      <w:pPr>
        <w:pStyle w:val="BodyText"/>
        <w:rPr>
          <w:lang w:val="en-US" w:eastAsia="en-AU"/>
        </w:rPr>
      </w:pPr>
      <w:r>
        <w:rPr>
          <w:lang w:val="en-US" w:eastAsia="en-AU"/>
        </w:rPr>
        <w:lastRenderedPageBreak/>
        <w:t>The difference in age-related transfers</w:t>
      </w:r>
      <w:r w:rsidR="004226F7">
        <w:rPr>
          <w:lang w:val="en-US" w:eastAsia="en-AU"/>
        </w:rPr>
        <w:t xml:space="preserve"> likely</w:t>
      </w:r>
      <w:r w:rsidR="004226F7" w:rsidDel="00EB1E5A">
        <w:rPr>
          <w:lang w:val="en-US" w:eastAsia="en-AU"/>
        </w:rPr>
        <w:t xml:space="preserve"> </w:t>
      </w:r>
      <w:r w:rsidR="00EB1E5A">
        <w:rPr>
          <w:lang w:val="en-US" w:eastAsia="en-AU"/>
        </w:rPr>
        <w:t>reflects</w:t>
      </w:r>
      <w:r w:rsidR="004226F7">
        <w:rPr>
          <w:lang w:val="en-US" w:eastAsia="en-AU"/>
        </w:rPr>
        <w:t xml:space="preserve"> the accumulated impact of income disparities between genders</w:t>
      </w:r>
      <w:r w:rsidR="00B671E2">
        <w:rPr>
          <w:lang w:val="en-US" w:eastAsia="en-AU"/>
        </w:rPr>
        <w:t>,</w:t>
      </w:r>
      <w:r w:rsidR="004226F7">
        <w:rPr>
          <w:lang w:val="en-US" w:eastAsia="en-AU"/>
        </w:rPr>
        <w:t xml:space="preserve"> leading to large differences in retirement savings and superannuation balances. On average, men have </w:t>
      </w:r>
      <w:r w:rsidR="00EA51BA">
        <w:rPr>
          <w:lang w:val="en-US" w:eastAsia="en-AU"/>
        </w:rPr>
        <w:t>far higher</w:t>
      </w:r>
      <w:r w:rsidR="004226F7">
        <w:rPr>
          <w:lang w:val="en-US" w:eastAsia="en-AU"/>
        </w:rPr>
        <w:t xml:space="preserve"> superannuation </w:t>
      </w:r>
      <w:r w:rsidR="00EA51BA">
        <w:rPr>
          <w:lang w:val="en-US" w:eastAsia="en-AU"/>
        </w:rPr>
        <w:t>balances than</w:t>
      </w:r>
      <w:r w:rsidR="004226F7">
        <w:rPr>
          <w:lang w:val="en-US" w:eastAsia="en-AU"/>
        </w:rPr>
        <w:t xml:space="preserve"> women</w:t>
      </w:r>
      <w:r w:rsidR="00EA51BA">
        <w:rPr>
          <w:lang w:val="en-US" w:eastAsia="en-AU"/>
        </w:rPr>
        <w:t xml:space="preserve"> (</w:t>
      </w:r>
      <w:r w:rsidR="00D85C3A">
        <w:rPr>
          <w:lang w:val="en-US" w:eastAsia="en-AU"/>
        </w:rPr>
        <w:t>figure</w:t>
      </w:r>
      <w:r w:rsidR="009F6EBE">
        <w:rPr>
          <w:lang w:val="en-US" w:eastAsia="en-AU"/>
        </w:rPr>
        <w:t> 4.6</w:t>
      </w:r>
      <w:r w:rsidR="00D85C3A">
        <w:rPr>
          <w:lang w:val="en-US" w:eastAsia="en-AU"/>
        </w:rPr>
        <w:t xml:space="preserve"> in </w:t>
      </w:r>
      <w:r w:rsidR="00894169">
        <w:rPr>
          <w:lang w:val="en-US" w:eastAsia="en-AU"/>
        </w:rPr>
        <w:t>s</w:t>
      </w:r>
      <w:r w:rsidR="00EA51BA">
        <w:rPr>
          <w:lang w:val="en-US" w:eastAsia="en-AU"/>
        </w:rPr>
        <w:t>ection 4.3)</w:t>
      </w:r>
      <w:r w:rsidR="004226F7">
        <w:rPr>
          <w:lang w:val="en-US" w:eastAsia="en-AU"/>
        </w:rPr>
        <w:t>. Lower average superannuation balances and retirement savings increases the likelihood of women requiring the Age Pension in retirement.</w:t>
      </w:r>
      <w:r w:rsidR="00767FD8">
        <w:rPr>
          <w:lang w:val="en-US" w:eastAsia="en-AU"/>
        </w:rPr>
        <w:t xml:space="preserve"> Demographic factors, such as </w:t>
      </w:r>
      <w:r w:rsidR="006B1CF9">
        <w:rPr>
          <w:lang w:val="en-US" w:eastAsia="en-AU"/>
        </w:rPr>
        <w:t>longer life expect</w:t>
      </w:r>
      <w:r w:rsidR="0099151A">
        <w:rPr>
          <w:lang w:val="en-US" w:eastAsia="en-AU"/>
        </w:rPr>
        <w:t xml:space="preserve">ancy for women, </w:t>
      </w:r>
      <w:r w:rsidR="00945302">
        <w:rPr>
          <w:lang w:val="en-US" w:eastAsia="en-AU"/>
        </w:rPr>
        <w:t>play less of a role</w:t>
      </w:r>
      <w:r w:rsidR="00E9200B">
        <w:rPr>
          <w:lang w:val="en-US" w:eastAsia="en-AU"/>
        </w:rPr>
        <w:t xml:space="preserve"> in explaining</w:t>
      </w:r>
      <w:r w:rsidR="008A0E49">
        <w:rPr>
          <w:lang w:val="en-US" w:eastAsia="en-AU"/>
        </w:rPr>
        <w:t xml:space="preserve"> </w:t>
      </w:r>
      <w:r w:rsidR="0039495B">
        <w:rPr>
          <w:lang w:val="en-US" w:eastAsia="en-AU"/>
        </w:rPr>
        <w:t xml:space="preserve">Age Pension differences </w:t>
      </w:r>
      <w:r w:rsidR="00D04CEC">
        <w:rPr>
          <w:lang w:val="en-US" w:eastAsia="en-AU"/>
        </w:rPr>
        <w:t>between genders.</w:t>
      </w:r>
    </w:p>
    <w:p w14:paraId="5ED06374" w14:textId="6DEA5D6D" w:rsidR="004226F7" w:rsidRDefault="00DA3CE9" w:rsidP="00415370">
      <w:pPr>
        <w:pStyle w:val="Heading3"/>
        <w:rPr>
          <w:lang w:val="en-US" w:eastAsia="en-AU"/>
        </w:rPr>
      </w:pPr>
      <w:r>
        <w:rPr>
          <w:lang w:val="en-US" w:eastAsia="en-AU"/>
        </w:rPr>
        <w:t>…</w:t>
      </w:r>
      <w:r w:rsidR="0038246F">
        <w:rPr>
          <w:lang w:val="en-US" w:eastAsia="en-AU"/>
        </w:rPr>
        <w:t xml:space="preserve"> </w:t>
      </w:r>
      <w:r>
        <w:rPr>
          <w:lang w:val="en-US" w:eastAsia="en-AU"/>
        </w:rPr>
        <w:t xml:space="preserve">but fewer women are now receiving </w:t>
      </w:r>
      <w:proofErr w:type="gramStart"/>
      <w:r>
        <w:rPr>
          <w:lang w:val="en-US" w:eastAsia="en-AU"/>
        </w:rPr>
        <w:t>transfers</w:t>
      </w:r>
      <w:proofErr w:type="gramEnd"/>
    </w:p>
    <w:p w14:paraId="7B8443C3" w14:textId="1803FFE5" w:rsidR="004226F7" w:rsidRDefault="004226F7" w:rsidP="004226F7">
      <w:pPr>
        <w:pStyle w:val="BodyText"/>
        <w:rPr>
          <w:lang w:val="en-US" w:eastAsia="en-AU"/>
        </w:rPr>
      </w:pPr>
      <w:r>
        <w:rPr>
          <w:lang w:val="en-US" w:eastAsia="en-AU"/>
        </w:rPr>
        <w:t>The proportion of women receiving government transfers declined from 51% in 2010</w:t>
      </w:r>
      <w:r w:rsidR="00BA27EF">
        <w:rPr>
          <w:lang w:val="en-US" w:eastAsia="en-AU"/>
        </w:rPr>
        <w:noBreakHyphen/>
      </w:r>
      <w:r>
        <w:rPr>
          <w:lang w:val="en-US" w:eastAsia="en-AU"/>
        </w:rPr>
        <w:t>11 to 42% in 2021</w:t>
      </w:r>
      <w:r w:rsidR="00BA27EF">
        <w:rPr>
          <w:lang w:val="en-US" w:eastAsia="en-AU"/>
        </w:rPr>
        <w:noBreakHyphen/>
      </w:r>
      <w:r>
        <w:rPr>
          <w:lang w:val="en-US" w:eastAsia="en-AU"/>
        </w:rPr>
        <w:t>22 (for men,</w:t>
      </w:r>
      <w:r w:rsidR="00D6258A">
        <w:rPr>
          <w:lang w:val="en-US" w:eastAsia="en-AU"/>
        </w:rPr>
        <w:t xml:space="preserve"> the shares were</w:t>
      </w:r>
      <w:r>
        <w:rPr>
          <w:lang w:val="en-US" w:eastAsia="en-AU"/>
        </w:rPr>
        <w:t xml:space="preserve"> 32% in 2010</w:t>
      </w:r>
      <w:r w:rsidR="00BA27EF">
        <w:rPr>
          <w:lang w:val="en-US" w:eastAsia="en-AU"/>
        </w:rPr>
        <w:noBreakHyphen/>
      </w:r>
      <w:r>
        <w:rPr>
          <w:lang w:val="en-US" w:eastAsia="en-AU"/>
        </w:rPr>
        <w:t>11 and 30% in 2021</w:t>
      </w:r>
      <w:r w:rsidR="00BA27EF">
        <w:rPr>
          <w:lang w:val="en-US" w:eastAsia="en-AU"/>
        </w:rPr>
        <w:noBreakHyphen/>
      </w:r>
      <w:r>
        <w:rPr>
          <w:lang w:val="en-US" w:eastAsia="en-AU"/>
        </w:rPr>
        <w:t>22)</w:t>
      </w:r>
      <w:r w:rsidR="00D23224">
        <w:rPr>
          <w:lang w:val="en-US" w:eastAsia="en-AU"/>
        </w:rPr>
        <w:t xml:space="preserve"> (figure</w:t>
      </w:r>
      <w:r w:rsidR="00ED50EA">
        <w:rPr>
          <w:lang w:val="en-US" w:eastAsia="en-AU"/>
        </w:rPr>
        <w:t> 4.4</w:t>
      </w:r>
      <w:r w:rsidR="00D23224">
        <w:rPr>
          <w:lang w:val="en-US" w:eastAsia="en-AU"/>
        </w:rPr>
        <w:t>)</w:t>
      </w:r>
      <w:r>
        <w:rPr>
          <w:lang w:val="en-US" w:eastAsia="en-AU"/>
        </w:rPr>
        <w:t xml:space="preserve">. </w:t>
      </w:r>
      <w:r w:rsidR="00BA27EF">
        <w:rPr>
          <w:lang w:val="en-US" w:eastAsia="en-AU"/>
        </w:rPr>
        <w:t>T</w:t>
      </w:r>
      <w:r w:rsidR="0085256D">
        <w:rPr>
          <w:lang w:val="en-US" w:eastAsia="en-AU"/>
        </w:rPr>
        <w:t>his trend</w:t>
      </w:r>
      <w:r w:rsidR="00BA27EF">
        <w:rPr>
          <w:lang w:val="en-US" w:eastAsia="en-AU"/>
        </w:rPr>
        <w:t xml:space="preserve"> partly reflects</w:t>
      </w:r>
      <w:r>
        <w:rPr>
          <w:lang w:val="en-US" w:eastAsia="en-AU"/>
        </w:rPr>
        <w:t xml:space="preserve"> </w:t>
      </w:r>
      <w:r w:rsidR="00BA27EF">
        <w:rPr>
          <w:lang w:val="en-US" w:eastAsia="en-AU"/>
        </w:rPr>
        <w:t xml:space="preserve">higher </w:t>
      </w:r>
      <w:r>
        <w:rPr>
          <w:lang w:val="en-US" w:eastAsia="en-AU"/>
        </w:rPr>
        <w:t>employment leading to a decreased reliance on government transfers</w:t>
      </w:r>
      <w:r w:rsidR="00BA27EF">
        <w:rPr>
          <w:lang w:val="en-US" w:eastAsia="en-AU"/>
        </w:rPr>
        <w:t>:</w:t>
      </w:r>
      <w:r>
        <w:rPr>
          <w:lang w:val="en-US" w:eastAsia="en-AU"/>
        </w:rPr>
        <w:t xml:space="preserve"> </w:t>
      </w:r>
      <w:r w:rsidR="00BA27EF">
        <w:rPr>
          <w:lang w:val="en-US" w:eastAsia="en-AU"/>
        </w:rPr>
        <w:t>the employment</w:t>
      </w:r>
      <w:r w:rsidR="00662D07">
        <w:rPr>
          <w:lang w:val="en-US" w:eastAsia="en-AU"/>
        </w:rPr>
        <w:noBreakHyphen/>
      </w:r>
      <w:r w:rsidR="00BA27EF">
        <w:rPr>
          <w:lang w:val="en-US" w:eastAsia="en-AU"/>
        </w:rPr>
        <w:t>to</w:t>
      </w:r>
      <w:r w:rsidR="00662D07">
        <w:rPr>
          <w:lang w:val="en-US" w:eastAsia="en-AU"/>
        </w:rPr>
        <w:noBreakHyphen/>
      </w:r>
      <w:r w:rsidR="00BA27EF">
        <w:rPr>
          <w:lang w:val="en-US" w:eastAsia="en-AU"/>
        </w:rPr>
        <w:t>population ratio</w:t>
      </w:r>
      <w:r w:rsidR="00BA27EF" w:rsidRPr="00802FE2">
        <w:rPr>
          <w:rStyle w:val="FootnoteReference"/>
        </w:rPr>
        <w:footnoteReference w:id="32"/>
      </w:r>
      <w:r w:rsidR="00BA27EF">
        <w:rPr>
          <w:lang w:val="en-US" w:eastAsia="en-AU"/>
        </w:rPr>
        <w:t xml:space="preserve"> for women increased from 56% in January 2011, to 60% in January 2024 </w:t>
      </w:r>
      <w:r w:rsidR="00BD11AF" w:rsidRPr="00BD11AF">
        <w:rPr>
          <w:rFonts w:ascii="Arial" w:hAnsi="Arial" w:cs="Arial"/>
        </w:rPr>
        <w:t>(ABS 2024d)</w:t>
      </w:r>
      <w:r w:rsidR="00BA27EF">
        <w:rPr>
          <w:lang w:val="en-US" w:eastAsia="en-AU"/>
        </w:rPr>
        <w:t>. Higher employment and earnings likely reduce the amount of government transfer payments received by some women.</w:t>
      </w:r>
    </w:p>
    <w:p w14:paraId="1C287BE4" w14:textId="3B232A9D" w:rsidR="004226F7" w:rsidRPr="00681619" w:rsidRDefault="004226F7" w:rsidP="004226F7">
      <w:pPr>
        <w:pStyle w:val="FigureTableHeading"/>
        <w:rPr>
          <w:spacing w:val="2"/>
        </w:rPr>
      </w:pPr>
      <w:r w:rsidRPr="00270152">
        <w:rPr>
          <w:color w:val="auto"/>
          <w:spacing w:val="2"/>
        </w:rPr>
        <w:t xml:space="preserve">Figure </w:t>
      </w:r>
      <w:r w:rsidR="000A77DD">
        <w:rPr>
          <w:noProof/>
          <w:color w:val="auto"/>
          <w:spacing w:val="2"/>
        </w:rPr>
        <w:t>4</w:t>
      </w:r>
      <w:r w:rsidRPr="00270152">
        <w:rPr>
          <w:color w:val="auto"/>
          <w:spacing w:val="2"/>
        </w:rPr>
        <w:t>.</w:t>
      </w:r>
      <w:r w:rsidR="000A77DD">
        <w:rPr>
          <w:noProof/>
          <w:color w:val="auto"/>
          <w:spacing w:val="2"/>
        </w:rPr>
        <w:t>4</w:t>
      </w:r>
      <w:r w:rsidRPr="00270152">
        <w:rPr>
          <w:noProof/>
          <w:color w:val="auto"/>
          <w:spacing w:val="2"/>
        </w:rPr>
        <w:t xml:space="preserve"> </w:t>
      </w:r>
      <w:r w:rsidRPr="00681619">
        <w:rPr>
          <w:spacing w:val="2"/>
        </w:rPr>
        <w:t xml:space="preserve">– The proportion of women who receive government transfers has declined over </w:t>
      </w:r>
      <w:proofErr w:type="spellStart"/>
      <w:r w:rsidRPr="00681619">
        <w:rPr>
          <w:spacing w:val="2"/>
        </w:rPr>
        <w:t>time</w:t>
      </w:r>
      <w:r w:rsidRPr="00681619">
        <w:rPr>
          <w:spacing w:val="2"/>
          <w:vertAlign w:val="superscript"/>
        </w:rPr>
        <w:t>a</w:t>
      </w:r>
      <w:proofErr w:type="spellEnd"/>
    </w:p>
    <w:p w14:paraId="3D1EF2CD" w14:textId="02ABB6AA" w:rsidR="000B6616" w:rsidRDefault="0035528E" w:rsidP="004226F7">
      <w:pPr>
        <w:pStyle w:val="FigureTableSubheading"/>
        <w:keepLines/>
      </w:pPr>
      <w:r w:rsidRPr="003754A9">
        <w:t xml:space="preserve">% </w:t>
      </w:r>
      <w:r w:rsidR="004226F7" w:rsidRPr="003754A9">
        <w:t>of women and men who receive government transfers</w:t>
      </w:r>
      <w:r w:rsidR="000B6616" w:rsidRPr="003754A9">
        <w:t xml:space="preserve">, 2010-11 </w:t>
      </w:r>
      <w:r w:rsidR="00C759E8" w:rsidRPr="003754A9">
        <w:t>to</w:t>
      </w:r>
      <w:r w:rsidR="000B6616" w:rsidRPr="003754A9">
        <w:t xml:space="preserve"> 2021-22</w:t>
      </w:r>
    </w:p>
    <w:p w14:paraId="33433FAA" w14:textId="3AC78B47" w:rsidR="004226F7" w:rsidRPr="00403CFB" w:rsidRDefault="00403CFB" w:rsidP="00403CFB">
      <w:pPr>
        <w:pStyle w:val="BodyText"/>
        <w:spacing w:before="0" w:after="0"/>
        <w:rPr>
          <w:noProof/>
        </w:rPr>
      </w:pPr>
      <w:r w:rsidRPr="00403CFB">
        <w:rPr>
          <w:noProof/>
        </w:rPr>
        <w:drawing>
          <wp:inline distT="0" distB="0" distL="0" distR="0" wp14:anchorId="48F1B2CC" wp14:editId="6350A2AA">
            <wp:extent cx="6003588" cy="2885440"/>
            <wp:effectExtent l="0" t="0" r="0" b="0"/>
            <wp:docPr id="293827938" name="Picture 38" descr="Figure 4.4 – This figure presents the per cent of women and men who receive government transfers over time. It shows that a smaller proportion of women receive government transfers in 2021-22 compared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7938" name="Picture 38" descr="Figure 4.4 – This figure presents the per cent of women and men who receive government transfers over time. It shows that a smaller proportion of women receive government transfers in 2021-22 compared to 2010-1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905"/>
                    <a:stretch/>
                  </pic:blipFill>
                  <pic:spPr bwMode="auto">
                    <a:xfrm>
                      <a:off x="0" y="0"/>
                      <a:ext cx="6003588" cy="2885440"/>
                    </a:xfrm>
                    <a:prstGeom prst="rect">
                      <a:avLst/>
                    </a:prstGeom>
                    <a:noFill/>
                    <a:ln>
                      <a:noFill/>
                    </a:ln>
                    <a:extLst>
                      <a:ext uri="{53640926-AAD7-44D8-BBD7-CCE9431645EC}">
                        <a14:shadowObscured xmlns:a14="http://schemas.microsoft.com/office/drawing/2010/main"/>
                      </a:ext>
                    </a:extLst>
                  </pic:spPr>
                </pic:pic>
              </a:graphicData>
            </a:graphic>
          </wp:inline>
        </w:drawing>
      </w:r>
    </w:p>
    <w:p w14:paraId="35EE310E" w14:textId="60B911DB" w:rsidR="004226F7" w:rsidRDefault="004226F7" w:rsidP="004226F7">
      <w:pPr>
        <w:pStyle w:val="Note"/>
        <w:keepLines/>
      </w:pPr>
      <w:r w:rsidRPr="00180E66">
        <w:rPr>
          <w:b/>
          <w:bCs/>
        </w:rPr>
        <w:t>a.</w:t>
      </w:r>
      <w:r>
        <w:t xml:space="preserve"> </w:t>
      </w:r>
      <w:r w:rsidR="00CE2963">
        <w:t>In-kind transfers are not captured</w:t>
      </w:r>
      <w:r>
        <w:t>.</w:t>
      </w:r>
    </w:p>
    <w:p w14:paraId="0DDCA6D4" w14:textId="38D62A56" w:rsidR="004226F7" w:rsidRPr="005E1A53" w:rsidRDefault="004226F7" w:rsidP="004226F7">
      <w:pPr>
        <w:pStyle w:val="Source"/>
      </w:pPr>
      <w:r w:rsidRPr="00696447">
        <w:t xml:space="preserve">Source: </w:t>
      </w:r>
      <w:r w:rsidR="005D10D2" w:rsidRPr="00B3593A">
        <w:t>Commission estimates using linked ATO Personal Income Tax, DSS government payment, and ABS derived demographics data in the Person Level Integrated Data Asset (PLIDA)</w:t>
      </w:r>
      <w:r w:rsidR="0090418A" w:rsidRPr="00696447">
        <w:t>.</w:t>
      </w:r>
    </w:p>
    <w:p w14:paraId="54C92801" w14:textId="0E57CD39" w:rsidR="00C472F7" w:rsidRDefault="00766DCF" w:rsidP="004226F7">
      <w:pPr>
        <w:pStyle w:val="BodyText"/>
        <w:rPr>
          <w:lang w:val="en-US" w:eastAsia="en-AU"/>
        </w:rPr>
      </w:pPr>
      <w:r>
        <w:rPr>
          <w:lang w:val="en-US" w:eastAsia="en-AU"/>
        </w:rPr>
        <w:t>C</w:t>
      </w:r>
      <w:r w:rsidR="00662D07">
        <w:rPr>
          <w:lang w:val="en-US" w:eastAsia="en-AU"/>
        </w:rPr>
        <w:t>hanges in eligibility for certain types of government transfers</w:t>
      </w:r>
      <w:r>
        <w:rPr>
          <w:lang w:val="en-US" w:eastAsia="en-AU"/>
        </w:rPr>
        <w:t xml:space="preserve"> have also contributed to a lower share of women receiving transfer payments over time.</w:t>
      </w:r>
      <w:r w:rsidR="009B1B15">
        <w:rPr>
          <w:lang w:val="en-US" w:eastAsia="en-AU"/>
        </w:rPr>
        <w:t xml:space="preserve"> In particular, the </w:t>
      </w:r>
      <w:r w:rsidR="009609BA">
        <w:rPr>
          <w:lang w:val="en-US" w:eastAsia="en-AU"/>
        </w:rPr>
        <w:t>proportion</w:t>
      </w:r>
      <w:r w:rsidR="009B1B15">
        <w:rPr>
          <w:lang w:val="en-US" w:eastAsia="en-AU"/>
        </w:rPr>
        <w:t xml:space="preserve"> of</w:t>
      </w:r>
      <w:r w:rsidR="004226F7">
        <w:rPr>
          <w:lang w:val="en-US" w:eastAsia="en-AU"/>
        </w:rPr>
        <w:t xml:space="preserve"> women receiving family payments </w:t>
      </w:r>
      <w:r w:rsidR="006E3B76">
        <w:rPr>
          <w:lang w:val="en-US" w:eastAsia="en-AU"/>
        </w:rPr>
        <w:t xml:space="preserve">has </w:t>
      </w:r>
      <w:r w:rsidR="004226F7">
        <w:rPr>
          <w:lang w:val="en-US" w:eastAsia="en-AU"/>
        </w:rPr>
        <w:t>declin</w:t>
      </w:r>
      <w:r w:rsidR="006E3B76">
        <w:rPr>
          <w:lang w:val="en-US" w:eastAsia="en-AU"/>
        </w:rPr>
        <w:t>ed over the past decade</w:t>
      </w:r>
      <w:r w:rsidR="004226F7">
        <w:rPr>
          <w:lang w:val="en-US" w:eastAsia="en-AU"/>
        </w:rPr>
        <w:t xml:space="preserve"> </w:t>
      </w:r>
      <w:r w:rsidR="009B1B15">
        <w:rPr>
          <w:lang w:val="en-US" w:eastAsia="en-AU"/>
        </w:rPr>
        <w:t>(figure</w:t>
      </w:r>
      <w:r w:rsidR="00ED50EA">
        <w:rPr>
          <w:lang w:val="en-US" w:eastAsia="en-AU"/>
        </w:rPr>
        <w:t> 4.5</w:t>
      </w:r>
      <w:r w:rsidR="009B1B15">
        <w:rPr>
          <w:lang w:val="en-US" w:eastAsia="en-AU"/>
        </w:rPr>
        <w:t>)</w:t>
      </w:r>
      <w:r w:rsidR="004226F7">
        <w:rPr>
          <w:lang w:val="en-US" w:eastAsia="en-AU"/>
        </w:rPr>
        <w:t xml:space="preserve">. </w:t>
      </w:r>
      <w:r w:rsidR="00C472F7">
        <w:rPr>
          <w:lang w:val="en-US" w:eastAsia="en-AU"/>
        </w:rPr>
        <w:t>This could reflect:</w:t>
      </w:r>
    </w:p>
    <w:p w14:paraId="50779492" w14:textId="48C9D118" w:rsidR="00C472F7" w:rsidRDefault="00C472F7" w:rsidP="009F27B3">
      <w:pPr>
        <w:pStyle w:val="ListBullet"/>
        <w:rPr>
          <w:lang w:val="en-US" w:eastAsia="en-AU"/>
        </w:rPr>
      </w:pPr>
      <w:r>
        <w:rPr>
          <w:lang w:val="en-US" w:eastAsia="en-AU"/>
        </w:rPr>
        <w:lastRenderedPageBreak/>
        <w:t>c</w:t>
      </w:r>
      <w:r w:rsidR="004226F7">
        <w:rPr>
          <w:lang w:val="en-US" w:eastAsia="en-AU"/>
        </w:rPr>
        <w:t>hanges</w:t>
      </w:r>
      <w:r w:rsidR="004F34FB">
        <w:rPr>
          <w:lang w:val="en-US" w:eastAsia="en-AU"/>
        </w:rPr>
        <w:t xml:space="preserve"> </w:t>
      </w:r>
      <w:r w:rsidR="00717093">
        <w:rPr>
          <w:lang w:val="en-US" w:eastAsia="en-AU"/>
        </w:rPr>
        <w:t>to</w:t>
      </w:r>
      <w:r w:rsidR="004226F7">
        <w:rPr>
          <w:lang w:val="en-US" w:eastAsia="en-AU"/>
        </w:rPr>
        <w:t xml:space="preserve"> </w:t>
      </w:r>
      <w:r w:rsidR="004F34FB">
        <w:rPr>
          <w:lang w:val="en-US" w:eastAsia="en-AU"/>
        </w:rPr>
        <w:t xml:space="preserve">parenting payments (both the Parenting Payment </w:t>
      </w:r>
      <w:r w:rsidR="000C5C37">
        <w:rPr>
          <w:lang w:val="en-US" w:eastAsia="en-AU"/>
        </w:rPr>
        <w:t xml:space="preserve">Single </w:t>
      </w:r>
      <w:r w:rsidR="0033548C">
        <w:rPr>
          <w:lang w:val="en-US" w:eastAsia="en-AU"/>
        </w:rPr>
        <w:t xml:space="preserve">and </w:t>
      </w:r>
      <w:r w:rsidR="000C5C37">
        <w:rPr>
          <w:lang w:val="en-US" w:eastAsia="en-AU"/>
        </w:rPr>
        <w:t xml:space="preserve">Parenting Payment </w:t>
      </w:r>
      <w:r w:rsidR="0033548C">
        <w:rPr>
          <w:lang w:val="en-US" w:eastAsia="en-AU"/>
        </w:rPr>
        <w:t>Partnered)</w:t>
      </w:r>
      <w:r w:rsidR="000C5C37">
        <w:rPr>
          <w:lang w:val="en-US" w:eastAsia="en-AU"/>
        </w:rPr>
        <w:t xml:space="preserve"> </w:t>
      </w:r>
      <w:r w:rsidR="004226F7">
        <w:rPr>
          <w:lang w:val="en-US" w:eastAsia="en-AU"/>
        </w:rPr>
        <w:t xml:space="preserve">in 2013 where, regardless of when payment commenced, recipients could only receive parenting payments until their youngest child turned 8 </w:t>
      </w:r>
      <w:r w:rsidR="00EE5313">
        <w:rPr>
          <w:lang w:val="en-US" w:eastAsia="en-AU"/>
        </w:rPr>
        <w:t xml:space="preserve">years old </w:t>
      </w:r>
      <w:r w:rsidR="004226F7">
        <w:rPr>
          <w:lang w:val="en-US" w:eastAsia="en-AU"/>
        </w:rPr>
        <w:t xml:space="preserve">for single recipients and 6 for partnered </w:t>
      </w:r>
      <w:proofErr w:type="gramStart"/>
      <w:r w:rsidR="004226F7">
        <w:rPr>
          <w:lang w:val="en-US" w:eastAsia="en-AU"/>
        </w:rPr>
        <w:t>recipients</w:t>
      </w:r>
      <w:proofErr w:type="gramEnd"/>
    </w:p>
    <w:p w14:paraId="473F37DA" w14:textId="3C3D2E7A" w:rsidR="00C472F7" w:rsidRDefault="00C472F7" w:rsidP="009F27B3">
      <w:pPr>
        <w:pStyle w:val="ListBullet2"/>
        <w:rPr>
          <w:lang w:val="en-US" w:eastAsia="en-AU"/>
        </w:rPr>
      </w:pPr>
      <w:r>
        <w:rPr>
          <w:lang w:val="en-US" w:eastAsia="en-AU"/>
        </w:rPr>
        <w:t>h</w:t>
      </w:r>
      <w:r w:rsidR="004226F7">
        <w:rPr>
          <w:lang w:val="en-US" w:eastAsia="en-AU"/>
        </w:rPr>
        <w:t xml:space="preserve">owever, in 2023 the </w:t>
      </w:r>
      <w:r>
        <w:rPr>
          <w:lang w:val="en-US" w:eastAsia="en-AU"/>
        </w:rPr>
        <w:t xml:space="preserve">Australian </w:t>
      </w:r>
      <w:r w:rsidR="004226F7">
        <w:rPr>
          <w:lang w:val="en-US" w:eastAsia="en-AU"/>
        </w:rPr>
        <w:t xml:space="preserve">Government </w:t>
      </w:r>
      <w:r w:rsidR="007016EA">
        <w:rPr>
          <w:lang w:val="en-US" w:eastAsia="en-AU"/>
        </w:rPr>
        <w:t>expanded</w:t>
      </w:r>
      <w:r w:rsidR="004226F7">
        <w:rPr>
          <w:lang w:val="en-US" w:eastAsia="en-AU"/>
        </w:rPr>
        <w:t xml:space="preserve"> eligibility to single parents, increasing the maximum age from 8 to 14 years old </w:t>
      </w:r>
      <w:r w:rsidR="00125A82" w:rsidRPr="00125A82">
        <w:rPr>
          <w:rFonts w:ascii="Arial" w:hAnsi="Arial" w:cs="Arial"/>
        </w:rPr>
        <w:t>(Australian Government 2023)</w:t>
      </w:r>
      <w:r w:rsidR="004226F7">
        <w:rPr>
          <w:lang w:val="en-US" w:eastAsia="en-AU"/>
        </w:rPr>
        <w:t xml:space="preserve">. This policy change </w:t>
      </w:r>
      <w:r w:rsidR="00EA566A">
        <w:rPr>
          <w:lang w:val="en-US" w:eastAsia="en-AU"/>
        </w:rPr>
        <w:t xml:space="preserve">could </w:t>
      </w:r>
      <w:r w:rsidR="004226F7">
        <w:rPr>
          <w:lang w:val="en-US" w:eastAsia="en-AU"/>
        </w:rPr>
        <w:t>reverse some of th</w:t>
      </w:r>
      <w:r w:rsidR="00EA566A">
        <w:rPr>
          <w:lang w:val="en-US" w:eastAsia="en-AU"/>
        </w:rPr>
        <w:t>e</w:t>
      </w:r>
      <w:r w:rsidR="004226F7">
        <w:rPr>
          <w:lang w:val="en-US" w:eastAsia="en-AU"/>
        </w:rPr>
        <w:t xml:space="preserve"> declining trend </w:t>
      </w:r>
      <w:r w:rsidR="00EA566A">
        <w:rPr>
          <w:lang w:val="en-US" w:eastAsia="en-AU"/>
        </w:rPr>
        <w:t xml:space="preserve">in family payments </w:t>
      </w:r>
      <w:r w:rsidR="004226F7">
        <w:rPr>
          <w:lang w:val="en-US" w:eastAsia="en-AU"/>
        </w:rPr>
        <w:t xml:space="preserve">over the </w:t>
      </w:r>
      <w:r w:rsidR="008241AF">
        <w:rPr>
          <w:lang w:val="en-US" w:eastAsia="en-AU"/>
        </w:rPr>
        <w:t xml:space="preserve">coming </w:t>
      </w:r>
      <w:proofErr w:type="gramStart"/>
      <w:r w:rsidR="004226F7">
        <w:rPr>
          <w:lang w:val="en-US" w:eastAsia="en-AU"/>
        </w:rPr>
        <w:t>years</w:t>
      </w:r>
      <w:proofErr w:type="gramEnd"/>
      <w:r w:rsidR="004226F7">
        <w:rPr>
          <w:lang w:val="en-US" w:eastAsia="en-AU"/>
        </w:rPr>
        <w:t xml:space="preserve"> </w:t>
      </w:r>
    </w:p>
    <w:p w14:paraId="0CE82F4E" w14:textId="3FFA3ECD" w:rsidR="004226F7" w:rsidRDefault="00013C86" w:rsidP="00020CB1">
      <w:pPr>
        <w:pStyle w:val="ListBullet"/>
        <w:rPr>
          <w:lang w:val="en-US" w:eastAsia="en-AU"/>
        </w:rPr>
      </w:pPr>
      <w:r>
        <w:rPr>
          <w:lang w:val="en-US" w:eastAsia="en-AU"/>
        </w:rPr>
        <w:t>changes to the eligibility requirements for Family Tax Benefits</w:t>
      </w:r>
      <w:r w:rsidR="000A48E5">
        <w:rPr>
          <w:lang w:val="en-US" w:eastAsia="en-AU"/>
        </w:rPr>
        <w:t xml:space="preserve"> over the last 15 years</w:t>
      </w:r>
      <w:r w:rsidR="00EA1E0D">
        <w:rPr>
          <w:lang w:val="en-US" w:eastAsia="en-AU"/>
        </w:rPr>
        <w:t xml:space="preserve">, such as changes </w:t>
      </w:r>
      <w:r w:rsidR="008923BE">
        <w:rPr>
          <w:lang w:val="en-US" w:eastAsia="en-AU"/>
        </w:rPr>
        <w:t>to the upper age limit for a young person to qualify as a dependent child</w:t>
      </w:r>
      <w:r w:rsidR="00D216AA">
        <w:rPr>
          <w:lang w:val="en-US" w:eastAsia="en-AU"/>
        </w:rPr>
        <w:t xml:space="preserve">. </w:t>
      </w:r>
    </w:p>
    <w:p w14:paraId="19D797E4" w14:textId="28D625A2" w:rsidR="00C472F7" w:rsidRDefault="00C472F7" w:rsidP="00C472F7">
      <w:pPr>
        <w:pStyle w:val="BodyText"/>
        <w:rPr>
          <w:lang w:val="en-US" w:eastAsia="en-AU"/>
        </w:rPr>
      </w:pPr>
      <w:r>
        <w:rPr>
          <w:lang w:val="en-US" w:eastAsia="en-AU"/>
        </w:rPr>
        <w:t xml:space="preserve">Consistent with this, the </w:t>
      </w:r>
      <w:r w:rsidR="001C5ED8">
        <w:rPr>
          <w:lang w:val="en-US" w:eastAsia="en-AU"/>
        </w:rPr>
        <w:t>Australian Institute of Health and Welfare</w:t>
      </w:r>
      <w:r>
        <w:rPr>
          <w:lang w:val="en-US" w:eastAsia="en-AU"/>
        </w:rPr>
        <w:t xml:space="preserve"> has reported a decline in parenting payments received by women over time,</w:t>
      </w:r>
      <w:r w:rsidRPr="00802FE2">
        <w:rPr>
          <w:rStyle w:val="FootnoteReference"/>
        </w:rPr>
        <w:footnoteReference w:id="33"/>
      </w:r>
      <w:r>
        <w:rPr>
          <w:lang w:val="en-US" w:eastAsia="en-AU"/>
        </w:rPr>
        <w:t xml:space="preserve"> likely impacted by labour market conditions and changes in eligibility</w:t>
      </w:r>
      <w:r w:rsidR="00CE42D7">
        <w:rPr>
          <w:lang w:val="en-US" w:eastAsia="en-AU"/>
        </w:rPr>
        <w:t xml:space="preserve"> </w:t>
      </w:r>
      <w:r w:rsidR="00125A82" w:rsidRPr="00125A82">
        <w:rPr>
          <w:rFonts w:ascii="Arial" w:hAnsi="Arial" w:cs="Arial"/>
        </w:rPr>
        <w:t>(AIHW 2023c)</w:t>
      </w:r>
      <w:r>
        <w:rPr>
          <w:lang w:val="en-US" w:eastAsia="en-AU"/>
        </w:rPr>
        <w:t xml:space="preserve">. </w:t>
      </w:r>
    </w:p>
    <w:p w14:paraId="426B8593" w14:textId="66FA342F" w:rsidR="004226F7" w:rsidRPr="00403CFB" w:rsidRDefault="004226F7" w:rsidP="004226F7">
      <w:pPr>
        <w:pStyle w:val="FigureTableHeading"/>
        <w:rPr>
          <w:spacing w:val="2"/>
        </w:rPr>
      </w:pPr>
      <w:r w:rsidRPr="00403CFB">
        <w:rPr>
          <w:color w:val="auto"/>
          <w:spacing w:val="2"/>
        </w:rPr>
        <w:t xml:space="preserve">Figure </w:t>
      </w:r>
      <w:r w:rsidR="000A77DD" w:rsidRPr="00403CFB">
        <w:rPr>
          <w:noProof/>
          <w:color w:val="auto"/>
          <w:spacing w:val="2"/>
        </w:rPr>
        <w:t>4</w:t>
      </w:r>
      <w:r w:rsidRPr="00403CFB">
        <w:rPr>
          <w:color w:val="auto"/>
          <w:spacing w:val="2"/>
        </w:rPr>
        <w:t>.</w:t>
      </w:r>
      <w:r w:rsidR="00270152" w:rsidRPr="00403CFB">
        <w:rPr>
          <w:color w:val="auto"/>
          <w:spacing w:val="2"/>
        </w:rPr>
        <w:t>5</w:t>
      </w:r>
      <w:r w:rsidRPr="00403CFB">
        <w:rPr>
          <w:noProof/>
          <w:color w:val="auto"/>
          <w:spacing w:val="2"/>
        </w:rPr>
        <w:t xml:space="preserve"> </w:t>
      </w:r>
      <w:r w:rsidRPr="00403CFB">
        <w:rPr>
          <w:spacing w:val="2"/>
        </w:rPr>
        <w:t xml:space="preserve">– </w:t>
      </w:r>
      <w:r w:rsidR="009609BA" w:rsidRPr="00403CFB">
        <w:rPr>
          <w:spacing w:val="2"/>
        </w:rPr>
        <w:t>A lower share of women</w:t>
      </w:r>
      <w:r w:rsidRPr="00403CFB">
        <w:rPr>
          <w:spacing w:val="2"/>
        </w:rPr>
        <w:t xml:space="preserve"> receive family payments now compared to 10</w:t>
      </w:r>
      <w:r w:rsidR="00403CFB">
        <w:rPr>
          <w:spacing w:val="2"/>
        </w:rPr>
        <w:t> </w:t>
      </w:r>
      <w:r w:rsidRPr="00403CFB">
        <w:rPr>
          <w:spacing w:val="2"/>
        </w:rPr>
        <w:t xml:space="preserve">years </w:t>
      </w:r>
      <w:proofErr w:type="spellStart"/>
      <w:proofErr w:type="gramStart"/>
      <w:r w:rsidRPr="00403CFB">
        <w:rPr>
          <w:spacing w:val="2"/>
        </w:rPr>
        <w:t>ago</w:t>
      </w:r>
      <w:r w:rsidRPr="00403CFB">
        <w:rPr>
          <w:spacing w:val="2"/>
          <w:vertAlign w:val="superscript"/>
        </w:rPr>
        <w:t>a</w:t>
      </w:r>
      <w:r w:rsidR="0090418A" w:rsidRPr="00403CFB">
        <w:rPr>
          <w:spacing w:val="2"/>
          <w:vertAlign w:val="superscript"/>
        </w:rPr>
        <w:t>,b</w:t>
      </w:r>
      <w:proofErr w:type="spellEnd"/>
      <w:proofErr w:type="gramEnd"/>
    </w:p>
    <w:p w14:paraId="31F021C2" w14:textId="66140599" w:rsidR="004226F7" w:rsidRDefault="0035528E" w:rsidP="004226F7">
      <w:pPr>
        <w:pStyle w:val="FigureTableSubheading"/>
        <w:keepLines/>
      </w:pPr>
      <w:r w:rsidRPr="003754A9">
        <w:t xml:space="preserve">% </w:t>
      </w:r>
      <w:r w:rsidR="004226F7" w:rsidRPr="003754A9">
        <w:t>of people receiving transfers, by transfer type and gender</w:t>
      </w:r>
      <w:r w:rsidR="004226F7">
        <w:t xml:space="preserve"> </w:t>
      </w:r>
    </w:p>
    <w:p w14:paraId="644BE2A5" w14:textId="12DFC735" w:rsidR="004226F7" w:rsidRDefault="00B229D5" w:rsidP="00B229D5">
      <w:pPr>
        <w:pStyle w:val="BodyText"/>
        <w:spacing w:before="0" w:after="0"/>
        <w:rPr>
          <w:noProof/>
          <w:color w:val="FF0000"/>
        </w:rPr>
      </w:pPr>
      <w:r w:rsidRPr="00B229D5">
        <w:rPr>
          <w:noProof/>
        </w:rPr>
        <w:drawing>
          <wp:inline distT="0" distB="0" distL="0" distR="0" wp14:anchorId="128AB42E" wp14:editId="13FBEFB6">
            <wp:extent cx="6120130" cy="2867660"/>
            <wp:effectExtent l="0" t="0" r="0" b="0"/>
            <wp:docPr id="938368316" name="Picture 39" descr="Figure 4.5 – This figure presents the per cent of women and men who receive government transfers over time, separated by type of government transfer. It shows that a smaller proportion of women are receiving family-related transfers in 2021-22 compared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68316" name="Picture 39" descr="Figure 4.5 – This figure presents the per cent of women and men who receive government transfers over time, separated by type of government transfer. It shows that a smaller proportion of women are receiving family-related transfers in 2021-22 compared to 2011-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p>
    <w:p w14:paraId="4E42C59B" w14:textId="2CFA9E14" w:rsidR="004226F7" w:rsidRDefault="004226F7" w:rsidP="004226F7">
      <w:pPr>
        <w:pStyle w:val="Note"/>
        <w:keepLines/>
      </w:pPr>
      <w:r w:rsidRPr="00180E66">
        <w:rPr>
          <w:b/>
          <w:bCs/>
        </w:rPr>
        <w:t>a.</w:t>
      </w:r>
      <w:r>
        <w:t xml:space="preserve"> </w:t>
      </w:r>
      <w:r w:rsidR="0090418A">
        <w:t xml:space="preserve">In-kind transfers are not captured. </w:t>
      </w:r>
      <w:r w:rsidR="0090418A">
        <w:rPr>
          <w:b/>
          <w:bCs/>
        </w:rPr>
        <w:t>b</w:t>
      </w:r>
      <w:r w:rsidR="0090418A" w:rsidRPr="00180E66">
        <w:rPr>
          <w:b/>
          <w:bCs/>
        </w:rPr>
        <w:t>.</w:t>
      </w:r>
      <w:r>
        <w:rPr>
          <w:b/>
        </w:rPr>
        <w:t xml:space="preserve"> </w:t>
      </w:r>
      <w:r w:rsidR="00D23710">
        <w:t xml:space="preserve">Shaded region represents </w:t>
      </w:r>
      <w:r w:rsidR="009E55BF">
        <w:t>years affected by COVID-19</w:t>
      </w:r>
      <w:r>
        <w:t>.</w:t>
      </w:r>
      <w:r w:rsidR="00CE2963">
        <w:t xml:space="preserve"> </w:t>
      </w:r>
    </w:p>
    <w:p w14:paraId="72A3BA33" w14:textId="256A903E" w:rsidR="004226F7" w:rsidRPr="00D5062E" w:rsidRDefault="004226F7" w:rsidP="004226F7">
      <w:pPr>
        <w:pStyle w:val="Source"/>
      </w:pPr>
      <w:r w:rsidRPr="00696447">
        <w:t xml:space="preserve">Source: </w:t>
      </w:r>
      <w:r w:rsidR="005D10D2" w:rsidRPr="00B3593A">
        <w:t>Commission estimates using linked ATO Personal Income Tax, DSS government payment, and ABS derived demographics data in the Person Level Integrated Data Asset (PLIDA)</w:t>
      </w:r>
      <w:r w:rsidRPr="00696447">
        <w:t>.</w:t>
      </w:r>
    </w:p>
    <w:p w14:paraId="7AD7C680" w14:textId="051BC079" w:rsidR="007519F9" w:rsidRDefault="002062D8" w:rsidP="00E9330A">
      <w:pPr>
        <w:pStyle w:val="Heading2"/>
        <w:numPr>
          <w:ilvl w:val="2"/>
          <w:numId w:val="10"/>
        </w:numPr>
        <w:rPr>
          <w:lang w:val="en-US" w:eastAsia="en-AU"/>
        </w:rPr>
      </w:pPr>
      <w:bookmarkStart w:id="64" w:name="_Toc166241784"/>
      <w:bookmarkStart w:id="65" w:name="_Toc166242605"/>
      <w:bookmarkStart w:id="66" w:name="_Toc166509981"/>
      <w:r>
        <w:rPr>
          <w:lang w:val="en-US" w:eastAsia="en-AU"/>
        </w:rPr>
        <w:t xml:space="preserve">Men tend to have more assets and debts than </w:t>
      </w:r>
      <w:proofErr w:type="gramStart"/>
      <w:r>
        <w:rPr>
          <w:lang w:val="en-US" w:eastAsia="en-AU"/>
        </w:rPr>
        <w:t>women</w:t>
      </w:r>
      <w:bookmarkEnd w:id="64"/>
      <w:bookmarkEnd w:id="65"/>
      <w:bookmarkEnd w:id="66"/>
      <w:proofErr w:type="gramEnd"/>
    </w:p>
    <w:p w14:paraId="42E71CC7" w14:textId="421D1DA5" w:rsidR="007519F9" w:rsidRPr="008A0CDE" w:rsidRDefault="00B70BC7" w:rsidP="007519F9">
      <w:pPr>
        <w:pStyle w:val="BodyText"/>
        <w:rPr>
          <w:lang w:val="en-US" w:eastAsia="en-AU"/>
        </w:rPr>
      </w:pPr>
      <w:r>
        <w:rPr>
          <w:lang w:val="en-US" w:eastAsia="en-AU"/>
        </w:rPr>
        <w:t xml:space="preserve">The difference in total wealth </w:t>
      </w:r>
      <w:r w:rsidR="00864741">
        <w:rPr>
          <w:lang w:val="en-US" w:eastAsia="en-AU"/>
        </w:rPr>
        <w:t xml:space="preserve">between men and women </w:t>
      </w:r>
      <w:r>
        <w:rPr>
          <w:lang w:val="en-US" w:eastAsia="en-AU"/>
        </w:rPr>
        <w:t xml:space="preserve">is </w:t>
      </w:r>
      <w:r w:rsidR="006E5F1E">
        <w:rPr>
          <w:lang w:val="en-US" w:eastAsia="en-AU"/>
        </w:rPr>
        <w:t xml:space="preserve">challenging </w:t>
      </w:r>
      <w:r w:rsidR="00EB0B06">
        <w:rPr>
          <w:lang w:val="en-US" w:eastAsia="en-AU"/>
        </w:rPr>
        <w:t>to measure</w:t>
      </w:r>
      <w:r w:rsidR="00946FC4">
        <w:rPr>
          <w:lang w:val="en-US" w:eastAsia="en-AU"/>
        </w:rPr>
        <w:t xml:space="preserve"> as </w:t>
      </w:r>
      <w:r w:rsidR="006E5F1E">
        <w:rPr>
          <w:lang w:val="en-US" w:eastAsia="en-AU"/>
        </w:rPr>
        <w:t xml:space="preserve">it is difficult to individually allocate </w:t>
      </w:r>
      <w:r w:rsidR="00946FC4">
        <w:rPr>
          <w:lang w:val="en-US" w:eastAsia="en-AU"/>
        </w:rPr>
        <w:t>assets and debt</w:t>
      </w:r>
      <w:r w:rsidR="006A7CB7">
        <w:rPr>
          <w:lang w:val="en-US" w:eastAsia="en-AU"/>
        </w:rPr>
        <w:t>s</w:t>
      </w:r>
      <w:r w:rsidR="00946FC4">
        <w:rPr>
          <w:lang w:val="en-US" w:eastAsia="en-AU"/>
        </w:rPr>
        <w:t xml:space="preserve"> that are jointly held </w:t>
      </w:r>
      <w:r w:rsidR="00633D8D">
        <w:rPr>
          <w:lang w:val="en-US" w:eastAsia="en-AU"/>
        </w:rPr>
        <w:t xml:space="preserve">within a household </w:t>
      </w:r>
      <w:r w:rsidR="00946FC4">
        <w:rPr>
          <w:lang w:val="en-US" w:eastAsia="en-AU"/>
        </w:rPr>
        <w:t xml:space="preserve">(such as </w:t>
      </w:r>
      <w:r w:rsidR="008E5158">
        <w:rPr>
          <w:lang w:val="en-US" w:eastAsia="en-AU"/>
        </w:rPr>
        <w:t xml:space="preserve">property </w:t>
      </w:r>
      <w:r w:rsidR="00973D94">
        <w:rPr>
          <w:lang w:val="en-US" w:eastAsia="en-AU"/>
        </w:rPr>
        <w:t>and mortgage</w:t>
      </w:r>
      <w:r w:rsidR="00882EEE">
        <w:rPr>
          <w:lang w:val="en-US" w:eastAsia="en-AU"/>
        </w:rPr>
        <w:t>s</w:t>
      </w:r>
      <w:r w:rsidR="003C4364">
        <w:rPr>
          <w:lang w:val="en-US" w:eastAsia="en-AU"/>
        </w:rPr>
        <w:t>)</w:t>
      </w:r>
      <w:r w:rsidR="006E5F1E">
        <w:rPr>
          <w:lang w:val="en-US" w:eastAsia="en-AU"/>
        </w:rPr>
        <w:t>.</w:t>
      </w:r>
      <w:r w:rsidR="00782F9A">
        <w:rPr>
          <w:lang w:val="en-US" w:eastAsia="en-AU"/>
        </w:rPr>
        <w:t xml:space="preserve"> However, </w:t>
      </w:r>
      <w:r w:rsidR="00CD5885">
        <w:rPr>
          <w:lang w:val="en-US" w:eastAsia="en-AU"/>
        </w:rPr>
        <w:t>examining assets and debt</w:t>
      </w:r>
      <w:r w:rsidR="006A7CB7">
        <w:rPr>
          <w:lang w:val="en-US" w:eastAsia="en-AU"/>
        </w:rPr>
        <w:t>s</w:t>
      </w:r>
      <w:r w:rsidR="00C971F2">
        <w:rPr>
          <w:lang w:val="en-US" w:eastAsia="en-AU"/>
        </w:rPr>
        <w:t xml:space="preserve"> that are individually owned </w:t>
      </w:r>
      <w:r w:rsidR="00DC430B">
        <w:rPr>
          <w:lang w:val="en-US" w:eastAsia="en-AU"/>
        </w:rPr>
        <w:t xml:space="preserve">illustrates gender differences for </w:t>
      </w:r>
      <w:r w:rsidR="00DC430B" w:rsidRPr="008A0CDE">
        <w:rPr>
          <w:lang w:val="en-US" w:eastAsia="en-AU"/>
        </w:rPr>
        <w:t>some components of wealth.</w:t>
      </w:r>
    </w:p>
    <w:p w14:paraId="750C2A7B" w14:textId="2EC4FC83" w:rsidR="00617925" w:rsidRDefault="00DE6E4A" w:rsidP="007519F9">
      <w:pPr>
        <w:pStyle w:val="BodyText"/>
        <w:rPr>
          <w:lang w:val="en-US" w:eastAsia="en-AU"/>
        </w:rPr>
      </w:pPr>
      <w:r>
        <w:rPr>
          <w:lang w:val="en-US" w:eastAsia="en-AU"/>
        </w:rPr>
        <w:lastRenderedPageBreak/>
        <w:t>A</w:t>
      </w:r>
      <w:r w:rsidR="00A27846">
        <w:rPr>
          <w:lang w:val="en-US" w:eastAsia="en-AU"/>
        </w:rPr>
        <w:t>verage superannuation balance</w:t>
      </w:r>
      <w:r>
        <w:rPr>
          <w:lang w:val="en-US" w:eastAsia="en-AU"/>
        </w:rPr>
        <w:t>s</w:t>
      </w:r>
      <w:r w:rsidR="00A27846">
        <w:rPr>
          <w:lang w:val="en-US" w:eastAsia="en-AU"/>
        </w:rPr>
        <w:t xml:space="preserve"> for men </w:t>
      </w:r>
      <w:r>
        <w:rPr>
          <w:lang w:val="en-US" w:eastAsia="en-AU"/>
        </w:rPr>
        <w:t xml:space="preserve">are </w:t>
      </w:r>
      <w:r w:rsidR="00A27846" w:rsidRPr="00E34C99">
        <w:rPr>
          <w:lang w:val="en-US" w:eastAsia="en-AU"/>
        </w:rPr>
        <w:t>44%</w:t>
      </w:r>
      <w:r w:rsidR="00A27846">
        <w:rPr>
          <w:lang w:val="en-US" w:eastAsia="en-AU"/>
        </w:rPr>
        <w:t xml:space="preserve"> higher than </w:t>
      </w:r>
      <w:r w:rsidR="001F5CD2">
        <w:rPr>
          <w:lang w:val="en-US" w:eastAsia="en-AU"/>
        </w:rPr>
        <w:t xml:space="preserve">the average </w:t>
      </w:r>
      <w:r w:rsidR="008B45AE">
        <w:rPr>
          <w:lang w:val="en-US" w:eastAsia="en-AU"/>
        </w:rPr>
        <w:t>for women.</w:t>
      </w:r>
      <w:r w:rsidR="007538E1" w:rsidRPr="008A0CDE">
        <w:rPr>
          <w:lang w:val="en-US" w:eastAsia="en-AU"/>
        </w:rPr>
        <w:t xml:space="preserve"> </w:t>
      </w:r>
      <w:r w:rsidR="00EC53F6">
        <w:rPr>
          <w:lang w:val="en-US" w:eastAsia="en-AU"/>
        </w:rPr>
        <w:t xml:space="preserve">This gap </w:t>
      </w:r>
      <w:r w:rsidR="00003EA7">
        <w:rPr>
          <w:lang w:val="en-US" w:eastAsia="en-AU"/>
        </w:rPr>
        <w:t>is already</w:t>
      </w:r>
      <w:r w:rsidR="00EC53F6">
        <w:rPr>
          <w:lang w:val="en-US" w:eastAsia="en-AU"/>
        </w:rPr>
        <w:t xml:space="preserve"> pronounced </w:t>
      </w:r>
      <w:r w:rsidR="00003EA7">
        <w:rPr>
          <w:lang w:val="en-US" w:eastAsia="en-AU"/>
        </w:rPr>
        <w:t xml:space="preserve">for </w:t>
      </w:r>
      <w:r w:rsidR="006B6BA1">
        <w:rPr>
          <w:lang w:val="en-US" w:eastAsia="en-AU"/>
        </w:rPr>
        <w:t xml:space="preserve">people of prime working </w:t>
      </w:r>
      <w:r w:rsidR="00003EA7">
        <w:rPr>
          <w:lang w:val="en-US" w:eastAsia="en-AU"/>
        </w:rPr>
        <w:t>age</w:t>
      </w:r>
      <w:r w:rsidR="006A0CE1">
        <w:rPr>
          <w:lang w:val="en-US" w:eastAsia="en-AU"/>
        </w:rPr>
        <w:t>,</w:t>
      </w:r>
      <w:r w:rsidR="00003EA7">
        <w:rPr>
          <w:lang w:val="en-US" w:eastAsia="en-AU"/>
        </w:rPr>
        <w:t xml:space="preserve"> between 35 and 44</w:t>
      </w:r>
      <w:r w:rsidR="006A0CE1">
        <w:rPr>
          <w:lang w:val="en-US" w:eastAsia="en-AU"/>
        </w:rPr>
        <w:t xml:space="preserve"> years old</w:t>
      </w:r>
      <w:r w:rsidR="00003EA7">
        <w:rPr>
          <w:lang w:val="en-US" w:eastAsia="en-AU"/>
        </w:rPr>
        <w:t>, and widens further (in level terms) approaching retire</w:t>
      </w:r>
      <w:r w:rsidR="00A07669">
        <w:rPr>
          <w:lang w:val="en-US" w:eastAsia="en-AU"/>
        </w:rPr>
        <w:t>ment (figure</w:t>
      </w:r>
      <w:r w:rsidR="003D5329">
        <w:rPr>
          <w:lang w:val="en-US" w:eastAsia="en-AU"/>
        </w:rPr>
        <w:t> 4.</w:t>
      </w:r>
      <w:r w:rsidR="0078663B">
        <w:rPr>
          <w:lang w:val="en-US" w:eastAsia="en-AU"/>
        </w:rPr>
        <w:t>6</w:t>
      </w:r>
      <w:r w:rsidR="00A07669">
        <w:rPr>
          <w:lang w:val="en-US" w:eastAsia="en-AU"/>
        </w:rPr>
        <w:t xml:space="preserve">). </w:t>
      </w:r>
      <w:r w:rsidR="00754D37">
        <w:rPr>
          <w:lang w:val="en-US" w:eastAsia="en-AU"/>
        </w:rPr>
        <w:t xml:space="preserve">In essence, the superannuation gap never closes. </w:t>
      </w:r>
      <w:r w:rsidR="00285AD5">
        <w:rPr>
          <w:lang w:val="en-US" w:eastAsia="en-AU"/>
        </w:rPr>
        <w:t>Th</w:t>
      </w:r>
      <w:r w:rsidR="00A07669">
        <w:rPr>
          <w:lang w:val="en-US" w:eastAsia="en-AU"/>
        </w:rPr>
        <w:t>e superannuation gender gap</w:t>
      </w:r>
      <w:r w:rsidR="00285AD5">
        <w:rPr>
          <w:lang w:val="en-US" w:eastAsia="en-AU"/>
        </w:rPr>
        <w:t xml:space="preserve"> reflects</w:t>
      </w:r>
      <w:r w:rsidR="00E45375" w:rsidRPr="008A0CDE">
        <w:rPr>
          <w:lang w:val="en-US" w:eastAsia="en-AU"/>
        </w:rPr>
        <w:t xml:space="preserve"> women’s </w:t>
      </w:r>
      <w:r w:rsidR="003A5793" w:rsidRPr="008A0CDE">
        <w:rPr>
          <w:lang w:val="en-US" w:eastAsia="en-AU"/>
        </w:rPr>
        <w:t xml:space="preserve">lower average lifetime earnings and increased likelihood of working part time </w:t>
      </w:r>
      <w:r w:rsidR="006B1F0D" w:rsidRPr="008A0CDE">
        <w:rPr>
          <w:lang w:val="en-US" w:eastAsia="en-AU"/>
        </w:rPr>
        <w:t>or</w:t>
      </w:r>
      <w:r w:rsidR="001E679A" w:rsidRPr="008A0CDE">
        <w:rPr>
          <w:lang w:val="en-US" w:eastAsia="en-AU"/>
        </w:rPr>
        <w:t xml:space="preserve"> spending time </w:t>
      </w:r>
      <w:r w:rsidR="00C00333" w:rsidRPr="008A0CDE">
        <w:rPr>
          <w:lang w:val="en-US" w:eastAsia="en-AU"/>
        </w:rPr>
        <w:t>out of work</w:t>
      </w:r>
      <w:r w:rsidR="001E679A" w:rsidRPr="008A0CDE">
        <w:rPr>
          <w:lang w:val="en-US" w:eastAsia="en-AU"/>
        </w:rPr>
        <w:t xml:space="preserve"> due to caring responsibilities</w:t>
      </w:r>
      <w:r w:rsidR="007538E1" w:rsidRPr="008A0CDE">
        <w:rPr>
          <w:lang w:val="en-US" w:eastAsia="en-AU"/>
        </w:rPr>
        <w:t>.</w:t>
      </w:r>
      <w:r w:rsidR="00D35E6A" w:rsidRPr="008A0CDE">
        <w:rPr>
          <w:lang w:val="en-US" w:eastAsia="en-AU"/>
        </w:rPr>
        <w:t xml:space="preserve"> </w:t>
      </w:r>
      <w:r w:rsidR="006C680C">
        <w:rPr>
          <w:lang w:val="en-US" w:eastAsia="en-AU"/>
        </w:rPr>
        <w:t xml:space="preserve">Women with lower superannuation balances </w:t>
      </w:r>
      <w:r w:rsidR="00C65432">
        <w:rPr>
          <w:lang w:val="en-US" w:eastAsia="en-AU"/>
        </w:rPr>
        <w:t>are likely to receive higher Age Pension transfer payments from the government in retirement (section 4.2).</w:t>
      </w:r>
    </w:p>
    <w:p w14:paraId="43D6A224" w14:textId="1BF12DDD" w:rsidR="00C16492" w:rsidRPr="008A0CDE" w:rsidRDefault="00886114" w:rsidP="007519F9">
      <w:pPr>
        <w:pStyle w:val="BodyText"/>
        <w:rPr>
          <w:lang w:val="en-US" w:eastAsia="en-AU"/>
        </w:rPr>
      </w:pPr>
      <w:r>
        <w:rPr>
          <w:lang w:val="en-US" w:eastAsia="en-AU"/>
        </w:rPr>
        <w:t xml:space="preserve">The </w:t>
      </w:r>
      <w:r w:rsidR="00B85092">
        <w:rPr>
          <w:lang w:val="en-US" w:eastAsia="en-AU"/>
        </w:rPr>
        <w:t xml:space="preserve">factors </w:t>
      </w:r>
      <w:r w:rsidR="002541FF">
        <w:rPr>
          <w:lang w:val="en-US" w:eastAsia="en-AU"/>
        </w:rPr>
        <w:t xml:space="preserve">that underpin </w:t>
      </w:r>
      <w:r>
        <w:rPr>
          <w:lang w:val="en-US" w:eastAsia="en-AU"/>
        </w:rPr>
        <w:t xml:space="preserve">the superannuation gender gap </w:t>
      </w:r>
      <w:r w:rsidR="00B85092">
        <w:rPr>
          <w:lang w:val="en-US" w:eastAsia="en-AU"/>
        </w:rPr>
        <w:t xml:space="preserve">also </w:t>
      </w:r>
      <w:r w:rsidR="002541FF">
        <w:rPr>
          <w:lang w:val="en-US" w:eastAsia="en-AU"/>
        </w:rPr>
        <w:t xml:space="preserve">likely contribute to </w:t>
      </w:r>
      <w:r w:rsidR="007534F5">
        <w:rPr>
          <w:lang w:val="en-US" w:eastAsia="en-AU"/>
        </w:rPr>
        <w:t>m</w:t>
      </w:r>
      <w:r w:rsidR="008261DA">
        <w:rPr>
          <w:lang w:val="en-US" w:eastAsia="en-AU"/>
        </w:rPr>
        <w:t xml:space="preserve">en </w:t>
      </w:r>
      <w:r w:rsidR="007534F5">
        <w:rPr>
          <w:lang w:val="en-US" w:eastAsia="en-AU"/>
        </w:rPr>
        <w:t>having</w:t>
      </w:r>
      <w:r w:rsidR="008261DA">
        <w:rPr>
          <w:lang w:val="en-US" w:eastAsia="en-AU"/>
        </w:rPr>
        <w:t xml:space="preserve"> higher bank deposit balances</w:t>
      </w:r>
      <w:r w:rsidR="007534F5">
        <w:rPr>
          <w:lang w:val="en-US" w:eastAsia="en-AU"/>
        </w:rPr>
        <w:t xml:space="preserve"> than women</w:t>
      </w:r>
      <w:r w:rsidR="008261DA">
        <w:rPr>
          <w:lang w:val="en-US" w:eastAsia="en-AU"/>
        </w:rPr>
        <w:t xml:space="preserve">. </w:t>
      </w:r>
      <w:r w:rsidR="00F106EE">
        <w:rPr>
          <w:lang w:val="en-US" w:eastAsia="en-AU"/>
        </w:rPr>
        <w:t>Men’s a</w:t>
      </w:r>
      <w:r w:rsidR="00552856">
        <w:rPr>
          <w:lang w:val="en-US" w:eastAsia="en-AU"/>
        </w:rPr>
        <w:t xml:space="preserve">verage </w:t>
      </w:r>
      <w:r w:rsidR="002979DC">
        <w:rPr>
          <w:lang w:val="en-US" w:eastAsia="en-AU"/>
        </w:rPr>
        <w:t>bank</w:t>
      </w:r>
      <w:r w:rsidR="00552856">
        <w:rPr>
          <w:lang w:val="en-US" w:eastAsia="en-AU"/>
        </w:rPr>
        <w:t xml:space="preserve"> balances are </w:t>
      </w:r>
      <w:r w:rsidR="00552856" w:rsidRPr="00E34C99">
        <w:rPr>
          <w:lang w:val="en-US" w:eastAsia="en-AU"/>
        </w:rPr>
        <w:t>15%</w:t>
      </w:r>
      <w:r w:rsidR="00552856">
        <w:rPr>
          <w:lang w:val="en-US" w:eastAsia="en-AU"/>
        </w:rPr>
        <w:t xml:space="preserve"> higher than women</w:t>
      </w:r>
      <w:r w:rsidR="00FB5DDA">
        <w:rPr>
          <w:lang w:val="en-US" w:eastAsia="en-AU"/>
        </w:rPr>
        <w:t>’s</w:t>
      </w:r>
      <w:r w:rsidR="00DF654D">
        <w:rPr>
          <w:lang w:val="en-US" w:eastAsia="en-AU"/>
        </w:rPr>
        <w:t xml:space="preserve"> </w:t>
      </w:r>
      <w:r w:rsidR="00DF654D">
        <w:t>(Commission analysis of HILDA)</w:t>
      </w:r>
      <w:r w:rsidR="00FB5DDA">
        <w:rPr>
          <w:lang w:val="en-US" w:eastAsia="en-AU"/>
        </w:rPr>
        <w:t xml:space="preserve">. </w:t>
      </w:r>
      <w:r w:rsidR="00072B81">
        <w:rPr>
          <w:lang w:val="en-US" w:eastAsia="en-AU"/>
        </w:rPr>
        <w:t xml:space="preserve">However, it is worth noting that many assets, including bank balances, </w:t>
      </w:r>
      <w:r w:rsidR="00DF48E4">
        <w:rPr>
          <w:lang w:val="en-US" w:eastAsia="en-AU"/>
        </w:rPr>
        <w:t>can be</w:t>
      </w:r>
      <w:r w:rsidR="00F71D63">
        <w:rPr>
          <w:lang w:val="en-US" w:eastAsia="en-AU"/>
        </w:rPr>
        <w:t xml:space="preserve"> jointly </w:t>
      </w:r>
      <w:r w:rsidR="00F65ACC">
        <w:rPr>
          <w:lang w:val="en-US" w:eastAsia="en-AU"/>
        </w:rPr>
        <w:t xml:space="preserve">owned </w:t>
      </w:r>
      <w:r w:rsidR="00D16A46">
        <w:rPr>
          <w:lang w:val="en-US" w:eastAsia="en-AU"/>
        </w:rPr>
        <w:t>by p</w:t>
      </w:r>
      <w:r w:rsidR="005D5D8B">
        <w:rPr>
          <w:lang w:val="en-US" w:eastAsia="en-AU"/>
        </w:rPr>
        <w:t>eople of different genders</w:t>
      </w:r>
      <w:r w:rsidR="00745741">
        <w:rPr>
          <w:lang w:val="en-US" w:eastAsia="en-AU"/>
        </w:rPr>
        <w:t xml:space="preserve">, such as </w:t>
      </w:r>
      <w:r w:rsidR="00086126">
        <w:rPr>
          <w:lang w:val="en-US" w:eastAsia="en-AU"/>
        </w:rPr>
        <w:t>married</w:t>
      </w:r>
      <w:r w:rsidR="0056381F">
        <w:rPr>
          <w:lang w:val="en-US" w:eastAsia="en-AU"/>
        </w:rPr>
        <w:t xml:space="preserve"> couples or those in a relationship</w:t>
      </w:r>
      <w:r w:rsidR="004C4EC9">
        <w:rPr>
          <w:lang w:val="en-US" w:eastAsia="en-AU"/>
        </w:rPr>
        <w:t xml:space="preserve">. </w:t>
      </w:r>
      <w:r w:rsidR="006B443C">
        <w:rPr>
          <w:lang w:val="en-US" w:eastAsia="en-AU"/>
        </w:rPr>
        <w:t>Couples can hold cash in individual</w:t>
      </w:r>
      <w:r w:rsidR="0000700D">
        <w:rPr>
          <w:lang w:val="en-US" w:eastAsia="en-AU"/>
        </w:rPr>
        <w:t xml:space="preserve"> or joint bank accounts and</w:t>
      </w:r>
      <w:r w:rsidR="00545AFB">
        <w:rPr>
          <w:lang w:val="en-US" w:eastAsia="en-AU"/>
        </w:rPr>
        <w:t>,</w:t>
      </w:r>
      <w:r w:rsidR="0000700D">
        <w:rPr>
          <w:lang w:val="en-US" w:eastAsia="en-AU"/>
        </w:rPr>
        <w:t xml:space="preserve"> o</w:t>
      </w:r>
      <w:r w:rsidR="004C4EC9">
        <w:rPr>
          <w:lang w:val="en-US" w:eastAsia="en-AU"/>
        </w:rPr>
        <w:t xml:space="preserve">n average, </w:t>
      </w:r>
      <w:r w:rsidR="00A5545B">
        <w:rPr>
          <w:lang w:val="en-US" w:eastAsia="en-AU"/>
        </w:rPr>
        <w:t>around 45%</w:t>
      </w:r>
      <w:r w:rsidR="00F607E5">
        <w:rPr>
          <w:lang w:val="en-US" w:eastAsia="en-AU"/>
        </w:rPr>
        <w:t xml:space="preserve"> of </w:t>
      </w:r>
      <w:r w:rsidR="00B367E6">
        <w:rPr>
          <w:lang w:val="en-US" w:eastAsia="en-AU"/>
        </w:rPr>
        <w:t>total</w:t>
      </w:r>
      <w:r w:rsidR="00F607E5">
        <w:rPr>
          <w:lang w:val="en-US" w:eastAsia="en-AU"/>
        </w:rPr>
        <w:t xml:space="preserve"> bank balance</w:t>
      </w:r>
      <w:r w:rsidR="00B367E6">
        <w:rPr>
          <w:lang w:val="en-US" w:eastAsia="en-AU"/>
        </w:rPr>
        <w:t>s</w:t>
      </w:r>
      <w:r w:rsidR="00F607E5">
        <w:rPr>
          <w:lang w:val="en-US" w:eastAsia="en-AU"/>
        </w:rPr>
        <w:t xml:space="preserve"> </w:t>
      </w:r>
      <w:r w:rsidR="006A4F80">
        <w:rPr>
          <w:lang w:val="en-US" w:eastAsia="en-AU"/>
        </w:rPr>
        <w:t xml:space="preserve">in couple households </w:t>
      </w:r>
      <w:r w:rsidR="00B367E6">
        <w:rPr>
          <w:lang w:val="en-US" w:eastAsia="en-AU"/>
        </w:rPr>
        <w:t>are held</w:t>
      </w:r>
      <w:r w:rsidR="00F607E5">
        <w:rPr>
          <w:lang w:val="en-US" w:eastAsia="en-AU"/>
        </w:rPr>
        <w:t xml:space="preserve"> in a </w:t>
      </w:r>
      <w:r w:rsidR="00B367E6">
        <w:rPr>
          <w:lang w:val="en-US" w:eastAsia="en-AU"/>
        </w:rPr>
        <w:t>joint</w:t>
      </w:r>
      <w:r w:rsidR="00F607E5">
        <w:rPr>
          <w:lang w:val="en-US" w:eastAsia="en-AU"/>
        </w:rPr>
        <w:t xml:space="preserve"> account</w:t>
      </w:r>
      <w:r w:rsidR="004D47F8">
        <w:rPr>
          <w:lang w:val="en-US" w:eastAsia="en-AU"/>
        </w:rPr>
        <w:t>.</w:t>
      </w:r>
    </w:p>
    <w:p w14:paraId="02B353C1" w14:textId="0C0D930C" w:rsidR="00414128" w:rsidRPr="00944FB0" w:rsidRDefault="00414128" w:rsidP="00414128">
      <w:pPr>
        <w:pStyle w:val="FigureTableHeading"/>
      </w:pPr>
      <w:r w:rsidRPr="00944FB0">
        <w:t xml:space="preserve">Figure </w:t>
      </w:r>
      <w:r w:rsidR="000A77DD">
        <w:rPr>
          <w:noProof/>
        </w:rPr>
        <w:t>4</w:t>
      </w:r>
      <w:r w:rsidRPr="00944FB0">
        <w:t>.</w:t>
      </w:r>
      <w:r w:rsidR="000A77DD">
        <w:rPr>
          <w:noProof/>
        </w:rPr>
        <w:t>6</w:t>
      </w:r>
      <w:r w:rsidRPr="00944FB0">
        <w:t xml:space="preserve"> – </w:t>
      </w:r>
      <w:r w:rsidR="00342D82" w:rsidRPr="00944FB0">
        <w:t xml:space="preserve">The superannuation </w:t>
      </w:r>
      <w:r w:rsidR="00C11963" w:rsidRPr="00944FB0">
        <w:t xml:space="preserve">gender </w:t>
      </w:r>
      <w:r w:rsidR="00342D82" w:rsidRPr="00944FB0">
        <w:t>gap</w:t>
      </w:r>
      <w:r w:rsidR="00A94B64" w:rsidRPr="00944FB0">
        <w:t xml:space="preserve"> opens early, and never closes</w:t>
      </w:r>
    </w:p>
    <w:p w14:paraId="34A0BB80" w14:textId="6E41B5CB" w:rsidR="00414128" w:rsidRDefault="005B6526" w:rsidP="00414128">
      <w:pPr>
        <w:pStyle w:val="FigureTableSubheading"/>
        <w:keepLines/>
      </w:pPr>
      <w:r w:rsidRPr="00944FB0">
        <w:t>Average individual super</w:t>
      </w:r>
      <w:r w:rsidR="002C6AD3" w:rsidRPr="00944FB0">
        <w:t>annuation</w:t>
      </w:r>
      <w:r w:rsidRPr="00944FB0">
        <w:t xml:space="preserve"> balance</w:t>
      </w:r>
      <w:r w:rsidR="00E5143C" w:rsidRPr="00944FB0">
        <w:t>,</w:t>
      </w:r>
      <w:r w:rsidRPr="00944FB0">
        <w:t xml:space="preserve"> by age and gender, 202</w:t>
      </w:r>
      <w:r w:rsidR="00750DB9">
        <w:t>2</w:t>
      </w:r>
      <w:r w:rsidRPr="00944FB0">
        <w:t>-2</w:t>
      </w:r>
      <w:r w:rsidR="00750DB9">
        <w:t>3</w:t>
      </w:r>
    </w:p>
    <w:p w14:paraId="1545F3AC" w14:textId="170938EC" w:rsidR="00414128" w:rsidRPr="005550A0" w:rsidRDefault="00B2742D" w:rsidP="001474D6">
      <w:pPr>
        <w:pStyle w:val="BodyText"/>
        <w:spacing w:before="0" w:after="0"/>
      </w:pPr>
      <w:r w:rsidRPr="00B2742D">
        <w:rPr>
          <w:noProof/>
        </w:rPr>
        <w:drawing>
          <wp:inline distT="0" distB="0" distL="0" distR="0" wp14:anchorId="35E11A48" wp14:editId="234E829C">
            <wp:extent cx="6120130" cy="2885440"/>
            <wp:effectExtent l="0" t="0" r="0" b="0"/>
            <wp:docPr id="1741702998" name="Picture 40" descr="Figure 4.6 – This figure presents average superannuation balances, by age and gender. It shows that men have higher superannuation balances than women, and that this gap opens up at a relatively earl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2998" name="Picture 40" descr="Figure 4.6 – This figure presents average superannuation balances, by age and gender. It shows that men have higher superannuation balances than women, and that this gap opens up at a relatively early 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56402ED6" w14:textId="5ED623F9" w:rsidR="00414128" w:rsidRPr="008A57AE" w:rsidRDefault="00414128" w:rsidP="00414128">
      <w:pPr>
        <w:pStyle w:val="Source"/>
      </w:pPr>
      <w:r w:rsidRPr="00696447">
        <w:t xml:space="preserve">Source: </w:t>
      </w:r>
      <w:r w:rsidR="002D55E6">
        <w:t>Productivity Commission estimates using Melbourne Institute data (Household, Income and Labour Dynamics in Australia (HILDA) Survey, Release 22)</w:t>
      </w:r>
      <w:r w:rsidRPr="00696447">
        <w:t>.</w:t>
      </w:r>
    </w:p>
    <w:p w14:paraId="3D9EE283" w14:textId="5CBD1031" w:rsidR="00BE6798" w:rsidRDefault="00120A0F" w:rsidP="00120A0F">
      <w:pPr>
        <w:pStyle w:val="BodyText"/>
        <w:rPr>
          <w:lang w:val="en-US" w:eastAsia="en-AU"/>
        </w:rPr>
      </w:pPr>
      <w:r w:rsidRPr="008A0CDE">
        <w:rPr>
          <w:lang w:val="en-US" w:eastAsia="en-AU"/>
        </w:rPr>
        <w:t xml:space="preserve">Average levels of personal debt tend to be higher for men than women. Excluding credit card and study debt, men’s average other personal debt is </w:t>
      </w:r>
      <w:r w:rsidRPr="000A3997">
        <w:rPr>
          <w:lang w:val="en-US" w:eastAsia="en-AU"/>
        </w:rPr>
        <w:t>2.2</w:t>
      </w:r>
      <w:r w:rsidRPr="008A0CDE">
        <w:rPr>
          <w:lang w:val="en-US" w:eastAsia="en-AU"/>
        </w:rPr>
        <w:t xml:space="preserve"> times higher than women’s (figure</w:t>
      </w:r>
      <w:r w:rsidR="00294B8B">
        <w:rPr>
          <w:lang w:val="en-US" w:eastAsia="en-AU"/>
        </w:rPr>
        <w:t> 4.</w:t>
      </w:r>
      <w:r w:rsidR="0078663B">
        <w:rPr>
          <w:lang w:val="en-US" w:eastAsia="en-AU"/>
        </w:rPr>
        <w:t>7</w:t>
      </w:r>
      <w:r w:rsidRPr="008A0CDE">
        <w:rPr>
          <w:lang w:val="en-US" w:eastAsia="en-AU"/>
        </w:rPr>
        <w:t>).</w:t>
      </w:r>
      <w:r w:rsidRPr="006355B3">
        <w:rPr>
          <w:rStyle w:val="FootnoteReference"/>
        </w:rPr>
        <w:footnoteReference w:id="34"/>
      </w:r>
      <w:r w:rsidRPr="008A0CDE">
        <w:rPr>
          <w:lang w:val="en-US" w:eastAsia="en-AU"/>
        </w:rPr>
        <w:t xml:space="preserve"> </w:t>
      </w:r>
      <w:r w:rsidR="00D4412C">
        <w:rPr>
          <w:lang w:val="en-US" w:eastAsia="en-AU"/>
        </w:rPr>
        <w:t xml:space="preserve">This could reflect various </w:t>
      </w:r>
      <w:r>
        <w:rPr>
          <w:lang w:val="en-US" w:eastAsia="en-AU"/>
        </w:rPr>
        <w:t>factors,</w:t>
      </w:r>
      <w:r w:rsidDel="00D4412C">
        <w:rPr>
          <w:lang w:val="en-US" w:eastAsia="en-AU"/>
        </w:rPr>
        <w:t xml:space="preserve"> </w:t>
      </w:r>
      <w:r w:rsidR="00D4412C">
        <w:rPr>
          <w:lang w:val="en-US" w:eastAsia="en-AU"/>
        </w:rPr>
        <w:t xml:space="preserve">such as how </w:t>
      </w:r>
      <w:r>
        <w:rPr>
          <w:lang w:val="en-US" w:eastAsia="en-AU"/>
        </w:rPr>
        <w:t xml:space="preserve">income disparities impact </w:t>
      </w:r>
      <w:r w:rsidR="00D4412C">
        <w:rPr>
          <w:lang w:val="en-US" w:eastAsia="en-AU"/>
        </w:rPr>
        <w:t xml:space="preserve">individuals’ </w:t>
      </w:r>
      <w:r>
        <w:rPr>
          <w:lang w:val="en-US" w:eastAsia="en-AU"/>
        </w:rPr>
        <w:t xml:space="preserve">borrowing capacity, differences in financial literacy and confidence, and behavioural differences in risk preferences and spending priorities. </w:t>
      </w:r>
    </w:p>
    <w:p w14:paraId="2F8EBE7B" w14:textId="0C52AE4C" w:rsidR="00120A0F" w:rsidRDefault="00BE6798" w:rsidP="00120A0F">
      <w:pPr>
        <w:pStyle w:val="BodyText"/>
        <w:rPr>
          <w:lang w:val="en-US" w:eastAsia="en-AU"/>
        </w:rPr>
      </w:pPr>
      <w:r>
        <w:rPr>
          <w:lang w:val="en-US" w:eastAsia="en-AU"/>
        </w:rPr>
        <w:t>Conversely</w:t>
      </w:r>
      <w:r w:rsidR="00120A0F" w:rsidRPr="008A0CDE">
        <w:rPr>
          <w:lang w:val="en-US" w:eastAsia="en-AU"/>
        </w:rPr>
        <w:t xml:space="preserve">, average study debt </w:t>
      </w:r>
      <w:r w:rsidR="00120A0F">
        <w:rPr>
          <w:lang w:val="en-US" w:eastAsia="en-AU"/>
        </w:rPr>
        <w:t>for women</w:t>
      </w:r>
      <w:r w:rsidR="00120A0F" w:rsidRPr="008A0CDE">
        <w:rPr>
          <w:lang w:val="en-US" w:eastAsia="en-AU"/>
        </w:rPr>
        <w:t xml:space="preserve"> is </w:t>
      </w:r>
      <w:r w:rsidR="00120A0F" w:rsidRPr="000A3997">
        <w:rPr>
          <w:lang w:val="en-US" w:eastAsia="en-AU"/>
        </w:rPr>
        <w:t>36%</w:t>
      </w:r>
      <w:r w:rsidR="00120A0F" w:rsidRPr="008A0CDE">
        <w:rPr>
          <w:lang w:val="en-US" w:eastAsia="en-AU"/>
        </w:rPr>
        <w:t xml:space="preserve"> higher than </w:t>
      </w:r>
      <w:r w:rsidR="00120A0F">
        <w:rPr>
          <w:lang w:val="en-US" w:eastAsia="en-AU"/>
        </w:rPr>
        <w:t xml:space="preserve">for </w:t>
      </w:r>
      <w:r w:rsidR="00120A0F" w:rsidRPr="008A0CDE">
        <w:rPr>
          <w:lang w:val="en-US" w:eastAsia="en-AU"/>
        </w:rPr>
        <w:t>men (figure</w:t>
      </w:r>
      <w:r w:rsidR="00294B8B">
        <w:rPr>
          <w:lang w:val="en-US" w:eastAsia="en-AU"/>
        </w:rPr>
        <w:t> 4.</w:t>
      </w:r>
      <w:r w:rsidR="00582981">
        <w:rPr>
          <w:lang w:val="en-US" w:eastAsia="en-AU"/>
        </w:rPr>
        <w:t>7</w:t>
      </w:r>
      <w:r w:rsidR="00120A0F" w:rsidRPr="008A0CDE">
        <w:rPr>
          <w:lang w:val="en-US" w:eastAsia="en-AU"/>
        </w:rPr>
        <w:t>)</w:t>
      </w:r>
      <w:r>
        <w:rPr>
          <w:lang w:val="en-US" w:eastAsia="en-AU"/>
        </w:rPr>
        <w:t>. This</w:t>
      </w:r>
      <w:r w:rsidR="00120A0F">
        <w:rPr>
          <w:lang w:val="en-US" w:eastAsia="en-AU"/>
        </w:rPr>
        <w:t xml:space="preserve"> potentially reflect</w:t>
      </w:r>
      <w:r>
        <w:rPr>
          <w:lang w:val="en-US" w:eastAsia="en-AU"/>
        </w:rPr>
        <w:t>s</w:t>
      </w:r>
      <w:r w:rsidR="00120A0F" w:rsidDel="00BE6798">
        <w:rPr>
          <w:lang w:val="en-US" w:eastAsia="en-AU"/>
        </w:rPr>
        <w:t xml:space="preserve"> </w:t>
      </w:r>
      <w:r w:rsidR="00120A0F">
        <w:rPr>
          <w:lang w:val="en-US" w:eastAsia="en-AU"/>
        </w:rPr>
        <w:t xml:space="preserve">greater participation </w:t>
      </w:r>
      <w:r>
        <w:rPr>
          <w:lang w:val="en-US" w:eastAsia="en-AU"/>
        </w:rPr>
        <w:t xml:space="preserve">by women </w:t>
      </w:r>
      <w:r w:rsidR="00120A0F">
        <w:rPr>
          <w:lang w:val="en-US" w:eastAsia="en-AU"/>
        </w:rPr>
        <w:t>in higher education</w:t>
      </w:r>
      <w:r w:rsidR="006B53B0">
        <w:rPr>
          <w:lang w:val="en-US" w:eastAsia="en-AU"/>
        </w:rPr>
        <w:t>:</w:t>
      </w:r>
      <w:r w:rsidR="00120A0F">
        <w:rPr>
          <w:lang w:val="en-US" w:eastAsia="en-AU"/>
        </w:rPr>
        <w:t xml:space="preserve"> </w:t>
      </w:r>
      <w:r w:rsidR="006B53B0">
        <w:rPr>
          <w:lang w:val="en-US" w:eastAsia="en-AU"/>
        </w:rPr>
        <w:t>i</w:t>
      </w:r>
      <w:r w:rsidR="00120A0F" w:rsidRPr="004B6C7A">
        <w:rPr>
          <w:lang w:val="en-US" w:eastAsia="en-AU"/>
        </w:rPr>
        <w:t xml:space="preserve">n 2023, 36% of women aged 15-74 held a </w:t>
      </w:r>
      <w:proofErr w:type="gramStart"/>
      <w:r w:rsidR="006B53B0">
        <w:rPr>
          <w:lang w:val="en-US" w:eastAsia="en-AU"/>
        </w:rPr>
        <w:t>B</w:t>
      </w:r>
      <w:r w:rsidR="00120A0F" w:rsidRPr="004B6C7A">
        <w:rPr>
          <w:lang w:val="en-US" w:eastAsia="en-AU"/>
        </w:rPr>
        <w:t>achelor</w:t>
      </w:r>
      <w:proofErr w:type="gramEnd"/>
      <w:r w:rsidR="00120A0F" w:rsidRPr="004B6C7A">
        <w:rPr>
          <w:lang w:val="en-US" w:eastAsia="en-AU"/>
        </w:rPr>
        <w:t xml:space="preserve"> </w:t>
      </w:r>
      <w:r w:rsidR="00120A0F" w:rsidRPr="004B6C7A">
        <w:rPr>
          <w:lang w:val="en-US" w:eastAsia="en-AU"/>
        </w:rPr>
        <w:lastRenderedPageBreak/>
        <w:t xml:space="preserve">degree or above, compared to 28% </w:t>
      </w:r>
      <w:r w:rsidR="006B53B0">
        <w:rPr>
          <w:lang w:val="en-US" w:eastAsia="en-AU"/>
        </w:rPr>
        <w:t xml:space="preserve">of </w:t>
      </w:r>
      <w:r w:rsidR="00120A0F" w:rsidRPr="004B6C7A">
        <w:rPr>
          <w:lang w:val="en-US" w:eastAsia="en-AU"/>
        </w:rPr>
        <w:t xml:space="preserve">men </w:t>
      </w:r>
      <w:r w:rsidR="00125A82" w:rsidRPr="00125A82">
        <w:rPr>
          <w:rFonts w:ascii="Arial" w:hAnsi="Arial" w:cs="Arial"/>
        </w:rPr>
        <w:t>(ABS 2023a)</w:t>
      </w:r>
      <w:r w:rsidR="00120A0F" w:rsidRPr="004B6C7A">
        <w:rPr>
          <w:lang w:val="en-US" w:eastAsia="en-AU"/>
        </w:rPr>
        <w:t xml:space="preserve">. </w:t>
      </w:r>
      <w:r w:rsidR="00684F19">
        <w:rPr>
          <w:lang w:val="en-US" w:eastAsia="en-AU"/>
        </w:rPr>
        <w:t>Another contributing factor is that</w:t>
      </w:r>
      <w:r w:rsidR="00120A0F" w:rsidRPr="004B6C7A">
        <w:rPr>
          <w:lang w:val="en-US" w:eastAsia="en-AU"/>
        </w:rPr>
        <w:t xml:space="preserve"> lower average incomes for women </w:t>
      </w:r>
      <w:r w:rsidR="00684F19">
        <w:rPr>
          <w:lang w:val="en-US" w:eastAsia="en-AU"/>
        </w:rPr>
        <w:t xml:space="preserve">(section 4.1) </w:t>
      </w:r>
      <w:r w:rsidR="00120A0F" w:rsidRPr="004B6C7A">
        <w:rPr>
          <w:lang w:val="en-US" w:eastAsia="en-AU"/>
        </w:rPr>
        <w:t>would lead to slower repayment of study debt</w:t>
      </w:r>
      <w:r w:rsidR="00684F19">
        <w:rPr>
          <w:lang w:val="en-US" w:eastAsia="en-AU"/>
        </w:rPr>
        <w:t>,</w:t>
      </w:r>
      <w:r w:rsidR="00120A0F" w:rsidRPr="004B6C7A">
        <w:rPr>
          <w:lang w:val="en-US" w:eastAsia="en-AU"/>
        </w:rPr>
        <w:t xml:space="preserve"> since repayment rates rise with income </w:t>
      </w:r>
      <w:r w:rsidR="00BD11AF" w:rsidRPr="00BD11AF">
        <w:rPr>
          <w:rFonts w:ascii="Arial" w:hAnsi="Arial" w:cs="Arial"/>
        </w:rPr>
        <w:t>(ATO 2023b)</w:t>
      </w:r>
      <w:r w:rsidR="00120A0F" w:rsidRPr="004B6C7A">
        <w:rPr>
          <w:lang w:val="en-US" w:eastAsia="en-AU"/>
        </w:rPr>
        <w:t>.</w:t>
      </w:r>
    </w:p>
    <w:p w14:paraId="74C46E2B" w14:textId="226781A9" w:rsidR="00023D33" w:rsidRPr="00146382" w:rsidRDefault="00023D33">
      <w:pPr>
        <w:pStyle w:val="FigureTableHeading"/>
      </w:pPr>
      <w:r>
        <w:t xml:space="preserve">Figure </w:t>
      </w:r>
      <w:r w:rsidR="000A77DD">
        <w:rPr>
          <w:noProof/>
        </w:rPr>
        <w:t>4</w:t>
      </w:r>
      <w:r>
        <w:t>.</w:t>
      </w:r>
      <w:r w:rsidR="000A77DD">
        <w:rPr>
          <w:noProof/>
        </w:rPr>
        <w:t>7</w:t>
      </w:r>
      <w:r>
        <w:rPr>
          <w:noProof/>
        </w:rPr>
        <w:t xml:space="preserve"> </w:t>
      </w:r>
      <w:r>
        <w:t xml:space="preserve">– </w:t>
      </w:r>
      <w:r w:rsidR="00AE60C6">
        <w:t xml:space="preserve">Men have more personal debt than </w:t>
      </w:r>
      <w:proofErr w:type="spellStart"/>
      <w:r w:rsidR="00AE60C6">
        <w:t>women</w:t>
      </w:r>
      <w:r w:rsidRPr="00066CF5">
        <w:rPr>
          <w:vertAlign w:val="superscript"/>
        </w:rPr>
        <w:t>a</w:t>
      </w:r>
      <w:proofErr w:type="spellEnd"/>
    </w:p>
    <w:p w14:paraId="2EC36E6B" w14:textId="3F1A94C6" w:rsidR="00023D33" w:rsidRDefault="00AE60C6">
      <w:pPr>
        <w:pStyle w:val="FigureTableSubheading"/>
        <w:keepLines/>
      </w:pPr>
      <w:r>
        <w:t>Average individual debts by type and gender, 202</w:t>
      </w:r>
      <w:r w:rsidR="00F429ED">
        <w:t>2</w:t>
      </w:r>
      <w:r w:rsidR="00C45EDF">
        <w:t>-2</w:t>
      </w:r>
      <w:r w:rsidR="00F429ED">
        <w:t>3</w:t>
      </w:r>
    </w:p>
    <w:p w14:paraId="1A6FD005" w14:textId="4B824F60" w:rsidR="00023D33" w:rsidRPr="005550A0" w:rsidRDefault="003F392B">
      <w:pPr>
        <w:pStyle w:val="BodyText"/>
      </w:pPr>
      <w:r w:rsidRPr="003F392B">
        <w:rPr>
          <w:noProof/>
        </w:rPr>
        <w:drawing>
          <wp:inline distT="0" distB="0" distL="0" distR="0" wp14:anchorId="262B1F1C" wp14:editId="0E254FC9">
            <wp:extent cx="6120130" cy="2925445"/>
            <wp:effectExtent l="0" t="0" r="0" b="0"/>
            <wp:docPr id="2034646660" name="Picture 41" descr="Figure 4.7 – This figure presents average individual credit card, HECS/HELP and ‘Other’ debt for men and women. It shows that men have more personal debt to women, although women have higher HECS/HELP debt tha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6660" name="Picture 41" descr="Figure 4.7 – This figure presents average individual credit card, HECS/HELP and ‘Other’ debt for men and women. It shows that men have more personal debt to women, although women have higher HECS/HELP debt than m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2925445"/>
                    </a:xfrm>
                    <a:prstGeom prst="rect">
                      <a:avLst/>
                    </a:prstGeom>
                    <a:noFill/>
                    <a:ln>
                      <a:noFill/>
                    </a:ln>
                  </pic:spPr>
                </pic:pic>
              </a:graphicData>
            </a:graphic>
          </wp:inline>
        </w:drawing>
      </w:r>
    </w:p>
    <w:p w14:paraId="4E8C1ECA" w14:textId="16E2B0A2" w:rsidR="00023D33" w:rsidRDefault="00023D33">
      <w:pPr>
        <w:pStyle w:val="Note"/>
        <w:keepLines/>
      </w:pPr>
      <w:r w:rsidRPr="00180E66">
        <w:rPr>
          <w:b/>
          <w:bCs/>
        </w:rPr>
        <w:t>a.</w:t>
      </w:r>
      <w:r>
        <w:t xml:space="preserve"> Other individual debt includes </w:t>
      </w:r>
      <w:r w:rsidRPr="00F2580F">
        <w:t>car loans, hire purchase agreements, investment loans, personal loans from a bank/financial institution, loans from other lenders, loans from friends/relatives and overdue personal bills</w:t>
      </w:r>
      <w:r>
        <w:t>.</w:t>
      </w:r>
    </w:p>
    <w:p w14:paraId="441800AD" w14:textId="58D2D76E" w:rsidR="00541E3B" w:rsidRPr="00023D33" w:rsidRDefault="00023D33" w:rsidP="00023D33">
      <w:pPr>
        <w:pStyle w:val="Source"/>
      </w:pPr>
      <w:r w:rsidRPr="00696447">
        <w:t xml:space="preserve">Source: </w:t>
      </w:r>
      <w:r>
        <w:t>Productivity Commission estimates using Melbourne Institute data (Household, Income and Labour Dynamics in Australia (HILDA) Survey, Release 22)</w:t>
      </w:r>
      <w:r w:rsidRPr="00696447">
        <w:t>.</w:t>
      </w:r>
    </w:p>
    <w:p w14:paraId="012AF1C1" w14:textId="77777777" w:rsidR="0017603F" w:rsidRDefault="0017603F">
      <w:pPr>
        <w:spacing w:before="0" w:after="160" w:line="259" w:lineRule="auto"/>
        <w:rPr>
          <w:lang w:val="en-US" w:eastAsia="en-AU"/>
        </w:rPr>
        <w:sectPr w:rsidR="0017603F" w:rsidSect="006740B3">
          <w:headerReference w:type="default" r:id="rId80"/>
          <w:type w:val="oddPage"/>
          <w:pgSz w:w="11906" w:h="16838" w:code="9"/>
          <w:pgMar w:top="1134" w:right="1134" w:bottom="1134" w:left="1134" w:header="794" w:footer="510" w:gutter="0"/>
          <w:cols w:space="708"/>
          <w:docGrid w:linePitch="360"/>
        </w:sectPr>
      </w:pPr>
    </w:p>
    <w:p w14:paraId="1331F8E3" w14:textId="77777777" w:rsidR="00A7188E" w:rsidRDefault="00A7188E" w:rsidP="00B9370C">
      <w:pPr>
        <w:pStyle w:val="Heading1"/>
        <w:rPr>
          <w:lang w:val="en-US" w:eastAsia="en-AU"/>
        </w:rPr>
      </w:pPr>
      <w:bookmarkStart w:id="67" w:name="_Toc166241785"/>
      <w:bookmarkStart w:id="68" w:name="_Toc166242606"/>
      <w:bookmarkStart w:id="69" w:name="_Toc166509982"/>
      <w:r>
        <w:rPr>
          <w:lang w:val="en-US" w:eastAsia="en-AU"/>
        </w:rPr>
        <w:lastRenderedPageBreak/>
        <w:t>Inequality for Aboriginal and Torres Strait Islander people</w:t>
      </w:r>
      <w:bookmarkEnd w:id="67"/>
      <w:bookmarkEnd w:id="68"/>
      <w:bookmarkEnd w:id="69"/>
    </w:p>
    <w:tbl>
      <w:tblPr>
        <w:tblStyle w:val="Texttable-Paleblue"/>
        <w:tblW w:w="5000" w:type="pct"/>
        <w:shd w:val="clear" w:color="auto" w:fill="E7F6FD"/>
        <w:tblLook w:val="04A0" w:firstRow="1" w:lastRow="0" w:firstColumn="1" w:lastColumn="0" w:noHBand="0" w:noVBand="1"/>
      </w:tblPr>
      <w:tblGrid>
        <w:gridCol w:w="577"/>
        <w:gridCol w:w="9061"/>
      </w:tblGrid>
      <w:tr w:rsidR="00457484" w:rsidRPr="002F759A" w14:paraId="523D0CB5" w14:textId="77777777">
        <w:tc>
          <w:tcPr>
            <w:tcW w:w="9638" w:type="dxa"/>
            <w:gridSpan w:val="2"/>
            <w:shd w:val="clear" w:color="auto" w:fill="E7F6FD"/>
            <w:tcMar>
              <w:left w:w="170" w:type="dxa"/>
            </w:tcMar>
          </w:tcPr>
          <w:p w14:paraId="63D735EF" w14:textId="77777777" w:rsidR="00457484" w:rsidRPr="002F759A" w:rsidRDefault="00457484">
            <w:pPr>
              <w:pStyle w:val="Keypoints-heading"/>
            </w:pPr>
            <w:r w:rsidRPr="002F759A">
              <w:t>Key points</w:t>
            </w:r>
          </w:p>
        </w:tc>
      </w:tr>
      <w:tr w:rsidR="00457484" w14:paraId="6C351C49" w14:textId="77777777">
        <w:tc>
          <w:tcPr>
            <w:tcW w:w="577" w:type="dxa"/>
            <w:shd w:val="clear" w:color="auto" w:fill="E7F6FD"/>
            <w:tcMar>
              <w:top w:w="0" w:type="dxa"/>
              <w:bottom w:w="0" w:type="dxa"/>
              <w:right w:w="113" w:type="dxa"/>
            </w:tcMar>
          </w:tcPr>
          <w:p w14:paraId="0B1D5167" w14:textId="77777777" w:rsidR="00457484" w:rsidRPr="00A51374" w:rsidRDefault="00457484">
            <w:pPr>
              <w:pStyle w:val="KeyPointsicon"/>
            </w:pPr>
            <w:r w:rsidRPr="00F31E73">
              <w:rPr>
                <w:noProof/>
              </w:rPr>
              <w:drawing>
                <wp:inline distT="0" distB="0" distL="0" distR="0" wp14:anchorId="70FBA0B9" wp14:editId="0051D79E">
                  <wp:extent cx="180000" cy="180000"/>
                  <wp:effectExtent l="0" t="0" r="0" b="0"/>
                  <wp:docPr id="785543852" name="Graphic 785543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BE03FB0" w14:textId="6522DA6D" w:rsidR="00457484" w:rsidRDefault="00457484">
            <w:pPr>
              <w:pStyle w:val="KeyPoints-Bold"/>
            </w:pPr>
            <w:r>
              <w:t xml:space="preserve">Income </w:t>
            </w:r>
            <w:r w:rsidR="00A0321A">
              <w:t xml:space="preserve">is a narrow measure of </w:t>
            </w:r>
            <w:r>
              <w:t>access to resources, and only one component of wellbeing</w:t>
            </w:r>
            <w:r w:rsidR="009045A5">
              <w:t>.</w:t>
            </w:r>
            <w:r>
              <w:t xml:space="preserve"> </w:t>
            </w:r>
            <w:r w:rsidR="008F3848">
              <w:t xml:space="preserve">Current patterns of </w:t>
            </w:r>
            <w:r w:rsidR="00352072">
              <w:t>i</w:t>
            </w:r>
            <w:r>
              <w:t xml:space="preserve">ncome inequality in relation to Aboriginal and Torres Strait Islander people </w:t>
            </w:r>
            <w:r w:rsidR="00AB329D">
              <w:t xml:space="preserve">originate in </w:t>
            </w:r>
            <w:r w:rsidR="001C1771">
              <w:t xml:space="preserve">broader </w:t>
            </w:r>
            <w:r w:rsidR="00B10730">
              <w:t xml:space="preserve">historical </w:t>
            </w:r>
            <w:proofErr w:type="gramStart"/>
            <w:r w:rsidR="00AB329D">
              <w:t>inequit</w:t>
            </w:r>
            <w:r w:rsidR="00B10730">
              <w:t>ies,</w:t>
            </w:r>
            <w:r w:rsidR="001C1771">
              <w:t xml:space="preserve"> and</w:t>
            </w:r>
            <w:proofErr w:type="gramEnd"/>
            <w:r w:rsidR="001C1771">
              <w:t xml:space="preserve"> </w:t>
            </w:r>
            <w:r>
              <w:t xml:space="preserve">should always be read in </w:t>
            </w:r>
            <w:r w:rsidR="00B10730">
              <w:t xml:space="preserve">this </w:t>
            </w:r>
            <w:r>
              <w:t xml:space="preserve">context. </w:t>
            </w:r>
          </w:p>
          <w:p w14:paraId="6D0ECF57" w14:textId="44F830C8" w:rsidR="00457484" w:rsidRPr="00610627" w:rsidRDefault="00457484" w:rsidP="00C27188">
            <w:pPr>
              <w:pStyle w:val="KeyPoints-Bullet"/>
              <w:numPr>
                <w:ilvl w:val="0"/>
                <w:numId w:val="14"/>
              </w:numPr>
            </w:pPr>
            <w:r w:rsidRPr="00356980">
              <w:t xml:space="preserve">Aboriginal and Torres Strait Islander perspectives on </w:t>
            </w:r>
            <w:r>
              <w:t xml:space="preserve">wellbeing </w:t>
            </w:r>
            <w:r w:rsidRPr="00356980">
              <w:t xml:space="preserve">emphasise cultural determinants </w:t>
            </w:r>
            <w:r>
              <w:t>such as</w:t>
            </w:r>
            <w:r w:rsidRPr="00356980">
              <w:t xml:space="preserve"> family and community, Country and place, cultural identity</w:t>
            </w:r>
            <w:r>
              <w:t xml:space="preserve">, </w:t>
            </w:r>
            <w:proofErr w:type="gramStart"/>
            <w:r>
              <w:t>language</w:t>
            </w:r>
            <w:proofErr w:type="gramEnd"/>
            <w:r>
              <w:t xml:space="preserve"> and </w:t>
            </w:r>
            <w:r w:rsidRPr="00356980">
              <w:t>self-determination</w:t>
            </w:r>
            <w:r>
              <w:t xml:space="preserve">. </w:t>
            </w:r>
          </w:p>
        </w:tc>
      </w:tr>
      <w:tr w:rsidR="00457484" w14:paraId="343F7568" w14:textId="77777777">
        <w:tc>
          <w:tcPr>
            <w:tcW w:w="577" w:type="dxa"/>
            <w:shd w:val="clear" w:color="auto" w:fill="E7F6FD"/>
            <w:tcMar>
              <w:top w:w="0" w:type="dxa"/>
              <w:bottom w:w="0" w:type="dxa"/>
              <w:right w:w="113" w:type="dxa"/>
            </w:tcMar>
          </w:tcPr>
          <w:p w14:paraId="4C8B1B13" w14:textId="77777777" w:rsidR="00457484" w:rsidRPr="00A51374" w:rsidRDefault="00457484">
            <w:pPr>
              <w:pStyle w:val="KeyPointsicon"/>
            </w:pPr>
            <w:r w:rsidRPr="00F31E73">
              <w:rPr>
                <w:noProof/>
              </w:rPr>
              <w:drawing>
                <wp:inline distT="0" distB="0" distL="0" distR="0" wp14:anchorId="5EC965FE" wp14:editId="6F5AB7CF">
                  <wp:extent cx="180000" cy="180000"/>
                  <wp:effectExtent l="0" t="0" r="0" b="0"/>
                  <wp:docPr id="571207067" name="Graphic 571207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9A79CD" w14:textId="021DE9A1" w:rsidR="00457484" w:rsidRPr="00610627" w:rsidRDefault="00457484">
            <w:pPr>
              <w:pStyle w:val="KeyPoints-Bold"/>
            </w:pPr>
            <w:r w:rsidRPr="008D2467">
              <w:t>Aboriginal and Torres Strait Islander people</w:t>
            </w:r>
            <w:r>
              <w:t>’s incomes</w:t>
            </w:r>
            <w:r w:rsidRPr="008D2467">
              <w:t xml:space="preserve"> improved </w:t>
            </w:r>
            <w:r>
              <w:t xml:space="preserve">early in the pandemic, then fell, partly due to the rise and fall in COVID-19 income support transfer payments. </w:t>
            </w:r>
          </w:p>
        </w:tc>
      </w:tr>
      <w:tr w:rsidR="00457484" w14:paraId="2FD27FB4" w14:textId="77777777">
        <w:tc>
          <w:tcPr>
            <w:tcW w:w="577" w:type="dxa"/>
            <w:shd w:val="clear" w:color="auto" w:fill="E7F6FD"/>
            <w:tcMar>
              <w:top w:w="0" w:type="dxa"/>
              <w:bottom w:w="0" w:type="dxa"/>
              <w:right w:w="113" w:type="dxa"/>
            </w:tcMar>
          </w:tcPr>
          <w:p w14:paraId="0187D8A6" w14:textId="77777777" w:rsidR="00457484" w:rsidRPr="00A51374" w:rsidRDefault="00457484">
            <w:pPr>
              <w:pStyle w:val="KeyPointsicon"/>
            </w:pPr>
            <w:r w:rsidRPr="00F31E73">
              <w:rPr>
                <w:noProof/>
              </w:rPr>
              <w:drawing>
                <wp:inline distT="0" distB="0" distL="0" distR="0" wp14:anchorId="064A7611" wp14:editId="71A01302">
                  <wp:extent cx="180000" cy="180000"/>
                  <wp:effectExtent l="0" t="0" r="0" b="0"/>
                  <wp:docPr id="2089084260" name="Graphic 2089084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8EFED1" w14:textId="05227FA3" w:rsidR="00457484" w:rsidRPr="00610627" w:rsidRDefault="00457484">
            <w:pPr>
              <w:pStyle w:val="KeyPoints-Bold"/>
            </w:pPr>
            <w:r>
              <w:t xml:space="preserve">Remoteness is </w:t>
            </w:r>
            <w:r w:rsidR="0097325C">
              <w:t>one</w:t>
            </w:r>
            <w:r>
              <w:t xml:space="preserve"> determinant of Aboriginal and Torres Strait Islander incomes – the </w:t>
            </w:r>
            <w:r w:rsidRPr="001A37A8">
              <w:t>more remote the location</w:t>
            </w:r>
            <w:r>
              <w:t xml:space="preserve">, the lower the average income. But there are also important differences in incomes depending on the state or territory. </w:t>
            </w:r>
          </w:p>
        </w:tc>
      </w:tr>
      <w:tr w:rsidR="00457484" w14:paraId="703E2369" w14:textId="77777777">
        <w:tc>
          <w:tcPr>
            <w:tcW w:w="577" w:type="dxa"/>
            <w:shd w:val="clear" w:color="auto" w:fill="E7F6FD"/>
            <w:tcMar>
              <w:top w:w="0" w:type="dxa"/>
              <w:bottom w:w="0" w:type="dxa"/>
              <w:right w:w="113" w:type="dxa"/>
            </w:tcMar>
          </w:tcPr>
          <w:p w14:paraId="3979F149" w14:textId="77777777" w:rsidR="00457484" w:rsidRPr="00A51374" w:rsidRDefault="00457484">
            <w:pPr>
              <w:pStyle w:val="KeyPointsicon"/>
            </w:pPr>
            <w:r w:rsidRPr="00F31E73">
              <w:rPr>
                <w:noProof/>
              </w:rPr>
              <w:drawing>
                <wp:inline distT="0" distB="0" distL="0" distR="0" wp14:anchorId="250633B5" wp14:editId="79FA6384">
                  <wp:extent cx="180000" cy="180000"/>
                  <wp:effectExtent l="0" t="0" r="0" b="0"/>
                  <wp:docPr id="381790101" name="Graphic 381790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2A4FA5" w14:textId="2A2E5C3A" w:rsidR="00457484" w:rsidRPr="00610627" w:rsidRDefault="00457484">
            <w:pPr>
              <w:pStyle w:val="KeyPoints-Bold"/>
            </w:pPr>
            <w:r>
              <w:t xml:space="preserve">The gender income gap is small for Aboriginal and Torres Strait Islander people. </w:t>
            </w:r>
          </w:p>
        </w:tc>
      </w:tr>
      <w:tr w:rsidR="00457484" w14:paraId="72A64D97" w14:textId="77777777">
        <w:tc>
          <w:tcPr>
            <w:tcW w:w="577" w:type="dxa"/>
            <w:shd w:val="clear" w:color="auto" w:fill="E7F6FD"/>
            <w:tcMar>
              <w:top w:w="0" w:type="dxa"/>
              <w:bottom w:w="0" w:type="dxa"/>
              <w:right w:w="113" w:type="dxa"/>
            </w:tcMar>
          </w:tcPr>
          <w:p w14:paraId="1AE1755F" w14:textId="77777777" w:rsidR="00457484" w:rsidRPr="00A51374" w:rsidRDefault="00457484">
            <w:pPr>
              <w:pStyle w:val="KeyPointsicon"/>
            </w:pPr>
            <w:r w:rsidRPr="00A51374">
              <w:rPr>
                <w:noProof/>
              </w:rPr>
              <w:drawing>
                <wp:inline distT="0" distB="0" distL="0" distR="0" wp14:anchorId="15C8CB12" wp14:editId="53233ECA">
                  <wp:extent cx="180000" cy="180000"/>
                  <wp:effectExtent l="0" t="0" r="0" b="0"/>
                  <wp:docPr id="227604390" name="Graphic 227604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7772B57" w14:textId="77777777" w:rsidR="00457484" w:rsidRDefault="00457484">
            <w:pPr>
              <w:pStyle w:val="KeyPoints-Bold"/>
            </w:pPr>
            <w:r>
              <w:t xml:space="preserve">Younger working-age Aboriginal and Torres Strait Islander people are earning more than older people. </w:t>
            </w:r>
          </w:p>
          <w:p w14:paraId="50DABD8B" w14:textId="31C6A656" w:rsidR="00457484" w:rsidRPr="00610627" w:rsidRDefault="00457484" w:rsidP="00C27188">
            <w:pPr>
              <w:pStyle w:val="KeyPoints-Bullet"/>
              <w:numPr>
                <w:ilvl w:val="0"/>
                <w:numId w:val="14"/>
              </w:numPr>
            </w:pPr>
            <w:r>
              <w:t xml:space="preserve">This is likely to be driven by multiple factors, including higher education among younger Aboriginal and Torres Strait Islander people. </w:t>
            </w:r>
          </w:p>
        </w:tc>
      </w:tr>
    </w:tbl>
    <w:p w14:paraId="3B31ADF9" w14:textId="2FF70170" w:rsidR="00E158BE" w:rsidRDefault="00E158BE" w:rsidP="008B21A2">
      <w:pPr>
        <w:pStyle w:val="Heading2"/>
      </w:pPr>
      <w:bookmarkStart w:id="70" w:name="_Toc166241786"/>
      <w:bookmarkStart w:id="71" w:name="_Toc166242607"/>
      <w:bookmarkStart w:id="72" w:name="_Toc166509983"/>
      <w:r>
        <w:t>Wellbeing encompasses more than income</w:t>
      </w:r>
      <w:bookmarkEnd w:id="70"/>
      <w:bookmarkEnd w:id="71"/>
      <w:bookmarkEnd w:id="72"/>
    </w:p>
    <w:p w14:paraId="712CF9F9" w14:textId="28EB3A7F" w:rsidR="00926839" w:rsidRDefault="00926839" w:rsidP="00926839">
      <w:pPr>
        <w:pStyle w:val="BodyText"/>
      </w:pPr>
      <w:r w:rsidRPr="00887650">
        <w:t>Income is only one component of wellbeing. Wellbeing</w:t>
      </w:r>
      <w:r>
        <w:t xml:space="preserve"> is a wider concept that encompasses </w:t>
      </w:r>
      <w:r w:rsidRPr="00356980">
        <w:t>interconnected aspects of health, cultural identity, quality of life and community connections. Aboriginal and Torres Strait Islander perspectives on wellbeing</w:t>
      </w:r>
      <w:proofErr w:type="gramStart"/>
      <w:r w:rsidRPr="00356980">
        <w:t>, in particular, emphasise</w:t>
      </w:r>
      <w:proofErr w:type="gramEnd"/>
      <w:r w:rsidRPr="00356980">
        <w:t xml:space="preserve"> cultural determinants </w:t>
      </w:r>
      <w:r w:rsidR="00460D9F">
        <w:t>such as</w:t>
      </w:r>
      <w:r w:rsidRPr="00356980">
        <w:t xml:space="preserve"> family and community, Country and place, cultural identity</w:t>
      </w:r>
      <w:r>
        <w:t xml:space="preserve">, language and </w:t>
      </w:r>
      <w:r w:rsidRPr="00356980">
        <w:t>self-determination</w:t>
      </w:r>
      <w:r>
        <w:t xml:space="preserve"> </w:t>
      </w:r>
      <w:r w:rsidRPr="00125A82">
        <w:rPr>
          <w:rFonts w:ascii="Arial" w:hAnsi="Arial" w:cs="Arial"/>
        </w:rPr>
        <w:t xml:space="preserve">(Australian Indigenous </w:t>
      </w:r>
      <w:proofErr w:type="spellStart"/>
      <w:r w:rsidRPr="00125A82">
        <w:rPr>
          <w:rFonts w:ascii="Arial" w:hAnsi="Arial" w:cs="Arial"/>
        </w:rPr>
        <w:t>HealthInfoNet</w:t>
      </w:r>
      <w:proofErr w:type="spellEnd"/>
      <w:r w:rsidRPr="00125A82">
        <w:rPr>
          <w:rFonts w:ascii="Arial" w:hAnsi="Arial" w:cs="Arial"/>
        </w:rPr>
        <w:t> 2024, p. 64)</w:t>
      </w:r>
      <w:r w:rsidRPr="00356980">
        <w:t>.</w:t>
      </w:r>
      <w:r>
        <w:t xml:space="preserve"> </w:t>
      </w:r>
    </w:p>
    <w:p w14:paraId="175AD8F9" w14:textId="0CECDAE7" w:rsidR="00A7188E" w:rsidRDefault="00A7188E" w:rsidP="00A7188E">
      <w:pPr>
        <w:pStyle w:val="BodyText"/>
      </w:pPr>
      <w:r>
        <w:t xml:space="preserve">A narrow focus on income inequality cannot account for the vital protective factor of connection to culture, which ‘helps to alleviate the risk factors contributing to poverty and its impact on lives of Aboriginal and Torres Strait Islander people’ </w:t>
      </w:r>
      <w:r w:rsidR="00BD11AF" w:rsidRPr="00BD11AF">
        <w:rPr>
          <w:rFonts w:ascii="Arial" w:hAnsi="Arial" w:cs="Arial"/>
        </w:rPr>
        <w:t>(VACCA 2023, p. 42)</w:t>
      </w:r>
      <w:r>
        <w:t>. According to Aboriginal Peak Organisations Northern Territory</w:t>
      </w:r>
      <w:r w:rsidR="00956856">
        <w:t xml:space="preserve"> </w:t>
      </w:r>
      <w:r w:rsidR="00956856" w:rsidRPr="00F31D90">
        <w:rPr>
          <w:rFonts w:ascii="Arial" w:hAnsi="Arial" w:cs="Arial"/>
        </w:rPr>
        <w:t>(2023)</w:t>
      </w:r>
      <w:r>
        <w:t xml:space="preserve">, culture is </w:t>
      </w:r>
      <w:r w:rsidR="005D1E21">
        <w:t>‘</w:t>
      </w:r>
      <w:r>
        <w:t xml:space="preserve">everything’, and restoration and preservation of Aboriginal languages, kinship, </w:t>
      </w:r>
      <w:r>
        <w:lastRenderedPageBreak/>
        <w:t xml:space="preserve">cultural practices, ceremonies, laws/lore, and Country is vital to Aboriginal people enjoying the same rights as other Australians. </w:t>
      </w:r>
    </w:p>
    <w:p w14:paraId="18C6FD76" w14:textId="374A698C" w:rsidR="000473A7" w:rsidRDefault="00A7188E" w:rsidP="000473A7">
      <w:pPr>
        <w:pStyle w:val="BodyText"/>
      </w:pPr>
      <w:r>
        <w:t>Income inequality, whether within Aboriginal and Torres Strait Islander communities or between Aboriginal and Torres Strait Islander and non-Indigenous people, is a single measure of relative access to resources.  Income should be read as a partial measure</w:t>
      </w:r>
      <w:r w:rsidRPr="006355B3">
        <w:rPr>
          <w:rStyle w:val="FootnoteReference"/>
        </w:rPr>
        <w:footnoteReference w:id="35"/>
      </w:r>
      <w:r>
        <w:t xml:space="preserve"> contributing to relative socioeconomic advantage or disadvantage, and in historical context. </w:t>
      </w:r>
      <w:r w:rsidR="00926839" w:rsidRPr="00926839">
        <w:t xml:space="preserve">Income inequality between Aboriginal and Torres Strait Islander people and non-Indigenous people </w:t>
      </w:r>
      <w:r w:rsidR="00926839">
        <w:t>is</w:t>
      </w:r>
      <w:r w:rsidR="00926839" w:rsidRPr="00926839">
        <w:t xml:space="preserve"> due to inequity and a range of other dimensions of inequality, the drivers of which are not explored in this paper. </w:t>
      </w:r>
      <w:r w:rsidRPr="00926839">
        <w:t>While</w:t>
      </w:r>
      <w:r>
        <w:rPr>
          <w:rStyle w:val="ui-provider"/>
        </w:rPr>
        <w:t xml:space="preserve"> this paper focuses on the topic of income inequality and therefore presents a narrow measure, other work by the Commission such as on Closing the Gap </w:t>
      </w:r>
      <w:r w:rsidR="00BD11AF" w:rsidRPr="00BD11AF">
        <w:rPr>
          <w:rFonts w:ascii="Arial" w:hAnsi="Arial" w:cs="Arial"/>
        </w:rPr>
        <w:t>(PC 2023b, 2024)</w:t>
      </w:r>
      <w:r>
        <w:rPr>
          <w:rStyle w:val="ui-provider"/>
        </w:rPr>
        <w:t xml:space="preserve"> and </w:t>
      </w:r>
      <w:r w:rsidRPr="00A3357B">
        <w:rPr>
          <w:rStyle w:val="ui-provider"/>
          <w:i/>
          <w:iCs/>
        </w:rPr>
        <w:t>Overcoming Indigenous Disadvantage</w:t>
      </w:r>
      <w:r>
        <w:rPr>
          <w:rStyle w:val="ui-provider"/>
        </w:rPr>
        <w:t xml:space="preserve"> </w:t>
      </w:r>
      <w:r w:rsidR="00125A82" w:rsidRPr="00125A82">
        <w:rPr>
          <w:rFonts w:ascii="Arial" w:hAnsi="Arial" w:cs="Arial"/>
        </w:rPr>
        <w:t>(SCRGSP 2020)</w:t>
      </w:r>
      <w:r w:rsidR="000473A7">
        <w:rPr>
          <w:rStyle w:val="ui-provider"/>
        </w:rPr>
        <w:t xml:space="preserve"> provides a broader view. </w:t>
      </w:r>
      <w:r w:rsidR="00926839" w:rsidRPr="00926839">
        <w:rPr>
          <w:rStyle w:val="PlaceholderText"/>
        </w:rPr>
        <w:t xml:space="preserve"> </w:t>
      </w:r>
    </w:p>
    <w:p w14:paraId="010EE36A" w14:textId="54CBA8A0" w:rsidR="00A7188E" w:rsidRPr="000A77DD" w:rsidRDefault="00A7188E" w:rsidP="00A7188E">
      <w:pPr>
        <w:pStyle w:val="BodyText"/>
        <w:rPr>
          <w:spacing w:val="-4"/>
        </w:rPr>
      </w:pPr>
      <w:r w:rsidRPr="000A77DD">
        <w:rPr>
          <w:spacing w:val="-4"/>
        </w:rPr>
        <w:t xml:space="preserve">Aboriginal and Torres Strait Islander-led research highlights the importance of understanding Indigenous wellbeing holistically, considering cultural factors alongside socioeconomic ones. Mayi </w:t>
      </w:r>
      <w:proofErr w:type="spellStart"/>
      <w:r w:rsidRPr="000A77DD">
        <w:rPr>
          <w:spacing w:val="-4"/>
        </w:rPr>
        <w:t>Kuwayu</w:t>
      </w:r>
      <w:proofErr w:type="spellEnd"/>
      <w:r w:rsidRPr="000A77DD">
        <w:rPr>
          <w:spacing w:val="-4"/>
        </w:rPr>
        <w:t xml:space="preserve">, the National Study of Aboriginal and Torres Strait Islander Wellbeing, developed a new survey tool based on the priorities and perceptions of Aboriginal and Torres Strait Islander people </w:t>
      </w:r>
      <w:r w:rsidR="00125A82" w:rsidRPr="000A77DD">
        <w:rPr>
          <w:rFonts w:cs="Arial"/>
          <w:spacing w:val="-4"/>
        </w:rPr>
        <w:t>(Bourke et al. 2022)</w:t>
      </w:r>
      <w:r w:rsidRPr="000A77DD">
        <w:rPr>
          <w:spacing w:val="-4"/>
        </w:rPr>
        <w:t xml:space="preserve">. Extensive community engagement in the Mayi </w:t>
      </w:r>
      <w:proofErr w:type="spellStart"/>
      <w:r w:rsidRPr="000A77DD">
        <w:rPr>
          <w:spacing w:val="-4"/>
        </w:rPr>
        <w:t>Kuwayu</w:t>
      </w:r>
      <w:proofErr w:type="spellEnd"/>
      <w:r w:rsidRPr="000A77DD">
        <w:rPr>
          <w:spacing w:val="-4"/>
        </w:rPr>
        <w:t xml:space="preserve"> study allowed six cultural domains to emerge and be tested for validity: connection to Country; beliefs and knowledge; language; family, kinship, and community; cultural expression and continuity; and self-determination and leadership </w:t>
      </w:r>
      <w:r w:rsidR="00125A82" w:rsidRPr="000A77DD">
        <w:rPr>
          <w:rFonts w:cs="Arial"/>
          <w:spacing w:val="-4"/>
        </w:rPr>
        <w:t>(Bourke et al. 2022)</w:t>
      </w:r>
      <w:r w:rsidRPr="000A77DD">
        <w:rPr>
          <w:spacing w:val="-4"/>
        </w:rPr>
        <w:t xml:space="preserve">. By contrast, defining economic outcomes such as income inequality and poverty through Eurocentric lenses </w:t>
      </w:r>
      <w:r w:rsidR="0036532D" w:rsidRPr="000A77DD">
        <w:rPr>
          <w:spacing w:val="-4"/>
        </w:rPr>
        <w:t xml:space="preserve">tend to </w:t>
      </w:r>
      <w:r w:rsidRPr="000A77DD">
        <w:rPr>
          <w:spacing w:val="-4"/>
        </w:rPr>
        <w:t xml:space="preserve">‘sideline the </w:t>
      </w:r>
      <w:r w:rsidR="004E48A8" w:rsidRPr="000A77DD">
        <w:rPr>
          <w:spacing w:val="-4"/>
        </w:rPr>
        <w:t xml:space="preserve">immense </w:t>
      </w:r>
      <w:r w:rsidRPr="000A77DD">
        <w:rPr>
          <w:spacing w:val="-4"/>
        </w:rPr>
        <w:t xml:space="preserve">richness of relationships, connection to nature and Country, culture and spirituality’ </w:t>
      </w:r>
      <w:r w:rsidR="00125A82" w:rsidRPr="000A77DD">
        <w:rPr>
          <w:rFonts w:cs="Arial"/>
          <w:spacing w:val="-4"/>
        </w:rPr>
        <w:t>(QAIHC 2023, p. 6)</w:t>
      </w:r>
      <w:r w:rsidRPr="000A77DD">
        <w:rPr>
          <w:spacing w:val="-4"/>
        </w:rPr>
        <w:t xml:space="preserve">. </w:t>
      </w:r>
      <w:r w:rsidR="009F2EB4" w:rsidRPr="000A77DD">
        <w:rPr>
          <w:spacing w:val="-4"/>
        </w:rPr>
        <w:t xml:space="preserve">As such, while it is important that people have access to adequate resources, this is insufficient for </w:t>
      </w:r>
      <w:r w:rsidR="00BC25C4" w:rsidRPr="000A77DD">
        <w:rPr>
          <w:spacing w:val="-4"/>
        </w:rPr>
        <w:t>ensuring wellbeing.</w:t>
      </w:r>
    </w:p>
    <w:p w14:paraId="3F391A5C" w14:textId="1DBDFB09" w:rsidR="001043FA" w:rsidRDefault="001043FA" w:rsidP="001043FA">
      <w:pPr>
        <w:pStyle w:val="BodyText"/>
      </w:pPr>
      <w:r>
        <w:t>Aboriginal and Torres Strait Islander organisations identify</w:t>
      </w:r>
      <w:r w:rsidDel="00794456">
        <w:t xml:space="preserve"> </w:t>
      </w:r>
      <w:r>
        <w:t xml:space="preserve">the process of colonisation and subsequent policies of dispossession, </w:t>
      </w:r>
      <w:proofErr w:type="gramStart"/>
      <w:r>
        <w:t>protectionism</w:t>
      </w:r>
      <w:proofErr w:type="gramEnd"/>
      <w:r>
        <w:t xml:space="preserve"> and assimilation as the cause of complex disadvantage experienced by Aboriginal and Torres Strait Islander people </w:t>
      </w:r>
      <w:r w:rsidR="003772F7" w:rsidRPr="003772F7">
        <w:rPr>
          <w:rFonts w:ascii="Arial" w:hAnsi="Arial" w:cs="Arial"/>
        </w:rPr>
        <w:t>(NACCHO 2023; VACCA 2023)</w:t>
      </w:r>
      <w:r>
        <w:t xml:space="preserve">. Among these are disruption and denial of traditional economies, land stewardship and trade practices </w:t>
      </w:r>
      <w:r w:rsidR="003772F7" w:rsidRPr="003772F7">
        <w:rPr>
          <w:rFonts w:ascii="Arial" w:hAnsi="Arial" w:cs="Arial"/>
        </w:rPr>
        <w:t>(QAIHC 2023, p. 7)</w:t>
      </w:r>
      <w:r>
        <w:t xml:space="preserve">, historical wage theft which removed opportunities for wealth-building for Aboriginal and Torres Strait Islander people </w:t>
      </w:r>
      <w:r w:rsidR="003772F7" w:rsidRPr="003772F7">
        <w:rPr>
          <w:rFonts w:ascii="Arial" w:hAnsi="Arial" w:cs="Arial"/>
        </w:rPr>
        <w:t>(QAIHC 2023, p. 7)</w:t>
      </w:r>
      <w:r>
        <w:t xml:space="preserve">, and enduring economic exclusion due to racism and discrimination </w:t>
      </w:r>
      <w:r w:rsidR="003772F7" w:rsidRPr="003772F7">
        <w:rPr>
          <w:rFonts w:ascii="Arial" w:hAnsi="Arial" w:cs="Arial"/>
        </w:rPr>
        <w:t>(IBA 2023, p. 7)</w:t>
      </w:r>
      <w:r>
        <w:t>.</w:t>
      </w:r>
    </w:p>
    <w:p w14:paraId="4D909D29" w14:textId="72BDC11E" w:rsidR="00D16BB8" w:rsidRDefault="00D16BB8" w:rsidP="00D16BB8">
      <w:pPr>
        <w:pStyle w:val="BodyText"/>
      </w:pPr>
      <w:r>
        <w:t xml:space="preserve">An integrated and systemic understanding of income inequality </w:t>
      </w:r>
      <w:proofErr w:type="gramStart"/>
      <w:r>
        <w:t>takes into account</w:t>
      </w:r>
      <w:proofErr w:type="gramEnd"/>
      <w:r>
        <w:t xml:space="preserve"> social determinants of health, education and employment outcomes, </w:t>
      </w:r>
      <w:r w:rsidR="00D219C7">
        <w:t>supply of affordable</w:t>
      </w:r>
      <w:r w:rsidR="00C440CF">
        <w:t xml:space="preserve"> and suitable</w:t>
      </w:r>
      <w:r>
        <w:t xml:space="preserve"> housing, systemic issues in child protection and justice systems, and unequal exposure to climate change impacts. Income inequality is both a </w:t>
      </w:r>
      <w:r w:rsidRPr="00CA05BE">
        <w:rPr>
          <w:i/>
          <w:iCs/>
        </w:rPr>
        <w:t>cause</w:t>
      </w:r>
      <w:r>
        <w:t xml:space="preserve"> of socioeconomic disadvantage across these domains, and the </w:t>
      </w:r>
      <w:r w:rsidRPr="00CA05BE">
        <w:rPr>
          <w:i/>
          <w:iCs/>
        </w:rPr>
        <w:t>effect</w:t>
      </w:r>
      <w:r>
        <w:t xml:space="preserve"> of current and past policies and practices (not least institutional racism). The National Agreement on Closing the Gap’s socioeconomic targets are designed to track progress on factors that have an impact on life outcomes for Aboriginal and Torres Strait Islander people.</w:t>
      </w:r>
    </w:p>
    <w:p w14:paraId="01B57B76" w14:textId="6D3B61F5" w:rsidR="00A7188E" w:rsidRDefault="00A7188E" w:rsidP="00A7188E">
      <w:pPr>
        <w:pStyle w:val="BodyText"/>
      </w:pPr>
      <w:r w:rsidRPr="00F422DA">
        <w:t xml:space="preserve">Self-determination </w:t>
      </w:r>
      <w:r>
        <w:t>is</w:t>
      </w:r>
      <w:r w:rsidRPr="00F422DA">
        <w:t xml:space="preserve"> </w:t>
      </w:r>
      <w:r>
        <w:t>the foundation</w:t>
      </w:r>
      <w:r w:rsidRPr="00F422DA">
        <w:t xml:space="preserve"> for Aboriginal </w:t>
      </w:r>
      <w:r>
        <w:t xml:space="preserve">and Torres Strait Islander </w:t>
      </w:r>
      <w:r w:rsidRPr="00F422DA">
        <w:t xml:space="preserve">people to pursue cultural, social, and economic rights </w:t>
      </w:r>
      <w:r w:rsidR="00125A82" w:rsidRPr="00125A82">
        <w:rPr>
          <w:rFonts w:ascii="Arial" w:hAnsi="Arial" w:cs="Arial"/>
        </w:rPr>
        <w:t>(</w:t>
      </w:r>
      <w:proofErr w:type="spellStart"/>
      <w:r w:rsidR="00125A82" w:rsidRPr="00125A82">
        <w:rPr>
          <w:rFonts w:ascii="Arial" w:hAnsi="Arial" w:cs="Arial"/>
        </w:rPr>
        <w:t>Verbunt</w:t>
      </w:r>
      <w:proofErr w:type="spellEnd"/>
      <w:r w:rsidR="00125A82" w:rsidRPr="00125A82">
        <w:rPr>
          <w:rFonts w:ascii="Arial" w:hAnsi="Arial" w:cs="Arial"/>
        </w:rPr>
        <w:t xml:space="preserve"> et al. 2021)</w:t>
      </w:r>
      <w:r w:rsidRPr="00F422DA">
        <w:t>. S</w:t>
      </w:r>
      <w:r>
        <w:t>everal s</w:t>
      </w:r>
      <w:r w:rsidRPr="00F422DA">
        <w:t>ubmissions by Aboriginal and Torres Strait</w:t>
      </w:r>
      <w:r>
        <w:t xml:space="preserve"> Islander organisations to the </w:t>
      </w:r>
      <w:r w:rsidRPr="00D459D2">
        <w:t xml:space="preserve">Senate Community Affairs References Committee </w:t>
      </w:r>
      <w:r>
        <w:t xml:space="preserve">on the extent and nature of poverty in Australia concluded that improvements to outcomes for Aboriginal and Torres Strait Islander people will rely on self-determination </w:t>
      </w:r>
      <w:r w:rsidR="00125A82" w:rsidRPr="00125A82">
        <w:rPr>
          <w:rFonts w:ascii="Arial" w:hAnsi="Arial" w:cs="Arial"/>
        </w:rPr>
        <w:t>(NACCHO 2023)</w:t>
      </w:r>
      <w:r>
        <w:t xml:space="preserve">, shared decision-making with Aboriginal and Torres Strait Islander peoples </w:t>
      </w:r>
      <w:r w:rsidR="00125A82" w:rsidRPr="00125A82">
        <w:rPr>
          <w:rFonts w:ascii="Arial" w:hAnsi="Arial" w:cs="Arial"/>
        </w:rPr>
        <w:t>(IBA 2023; QAIHC 2023, p. 17)</w:t>
      </w:r>
      <w:r>
        <w:t xml:space="preserve">, Voice and empowerment </w:t>
      </w:r>
      <w:r w:rsidR="00125A82" w:rsidRPr="00125A82">
        <w:rPr>
          <w:rFonts w:ascii="Arial" w:hAnsi="Arial" w:cs="Arial"/>
        </w:rPr>
        <w:t>(APO NT 2023)</w:t>
      </w:r>
      <w:r>
        <w:t>, and healing and truth</w:t>
      </w:r>
      <w:r w:rsidR="00ED588D">
        <w:noBreakHyphen/>
      </w:r>
      <w:r>
        <w:t xml:space="preserve">telling to address intergenerational trauma </w:t>
      </w:r>
      <w:r w:rsidR="00125A82" w:rsidRPr="00125A82">
        <w:rPr>
          <w:rFonts w:ascii="Arial" w:hAnsi="Arial" w:cs="Arial"/>
        </w:rPr>
        <w:t>(QAIHC 2023)</w:t>
      </w:r>
      <w:r>
        <w:t xml:space="preserve">. </w:t>
      </w:r>
    </w:p>
    <w:p w14:paraId="2A4E0548" w14:textId="422B0026" w:rsidR="00A7188E" w:rsidRDefault="00A7188E" w:rsidP="00A7188E">
      <w:pPr>
        <w:pStyle w:val="BodyText"/>
      </w:pPr>
      <w:r>
        <w:lastRenderedPageBreak/>
        <w:t xml:space="preserve">The four Priority Reforms under the </w:t>
      </w:r>
      <w:r w:rsidRPr="004E622B">
        <w:t>National Agreement on Closing the Gap</w:t>
      </w:r>
      <w:r>
        <w:t xml:space="preserve"> are consistently identified by Aboriginal and Torres Strait Islander organisations and communities as the way to</w:t>
      </w:r>
      <w:r w:rsidDel="008262EF">
        <w:t xml:space="preserve"> </w:t>
      </w:r>
      <w:r>
        <w:t xml:space="preserve">address structural drivers of poverty and create positive outcomes for Aboriginal and Torres Strait Islander people </w:t>
      </w:r>
      <w:r w:rsidR="00125A82" w:rsidRPr="00125A82">
        <w:rPr>
          <w:rFonts w:ascii="Arial" w:hAnsi="Arial" w:cs="Arial"/>
        </w:rPr>
        <w:t>(NACCHO 2023, p. 8)</w:t>
      </w:r>
      <w:r>
        <w:t xml:space="preserve">. Yet governments are not adequately delivering on this commitment </w:t>
      </w:r>
      <w:r w:rsidR="00125A82" w:rsidRPr="00125A82">
        <w:rPr>
          <w:rFonts w:ascii="Arial" w:hAnsi="Arial" w:cs="Arial"/>
        </w:rPr>
        <w:t>(PC 2024)</w:t>
      </w:r>
      <w:r>
        <w:t>. The Commission’s 2024 review of progress under Closing the Gap and reporting on 17 socioeconomic outcomes under Closing the Gap should be read alongside this chapter.</w:t>
      </w:r>
    </w:p>
    <w:p w14:paraId="0E2D6378" w14:textId="77777777" w:rsidR="0021211E" w:rsidRDefault="004A5C23" w:rsidP="008B21A2">
      <w:pPr>
        <w:pStyle w:val="Heading2"/>
      </w:pPr>
      <w:bookmarkStart w:id="73" w:name="_Toc166241787"/>
      <w:bookmarkStart w:id="74" w:name="_Toc166242608"/>
      <w:bookmarkStart w:id="75" w:name="_Toc166509984"/>
      <w:r>
        <w:t xml:space="preserve">Changes </w:t>
      </w:r>
      <w:r w:rsidR="00A140AD">
        <w:t xml:space="preserve">in income </w:t>
      </w:r>
      <w:r>
        <w:t>during the pandemic</w:t>
      </w:r>
      <w:bookmarkEnd w:id="73"/>
      <w:bookmarkEnd w:id="74"/>
      <w:bookmarkEnd w:id="75"/>
    </w:p>
    <w:p w14:paraId="7E4DA192" w14:textId="27E81E74" w:rsidR="00A7188E" w:rsidRDefault="00A7188E" w:rsidP="00A7188E">
      <w:pPr>
        <w:pStyle w:val="BodyText"/>
      </w:pPr>
      <w:r>
        <w:t>Census and survey data show</w:t>
      </w:r>
      <w:r w:rsidDel="006D57EA">
        <w:t xml:space="preserve"> </w:t>
      </w:r>
      <w:r>
        <w:t>Aboriginal and Torres Strait Islander people have lower incomes on average, and higher poverty rates, than other Australians</w:t>
      </w:r>
      <w:r w:rsidR="00CC7CC3">
        <w:rPr>
          <w:rStyle w:val="FootnoteReference"/>
        </w:rPr>
        <w:footnoteReference w:id="36"/>
      </w:r>
      <w:r>
        <w:t>, reflecting the context of colonialism, dispossession and ongoing systemic issues discussed above. This chapter uses administrative data</w:t>
      </w:r>
      <w:r>
        <w:rPr>
          <w:rStyle w:val="FootnoteReference"/>
        </w:rPr>
        <w:footnoteReference w:id="37"/>
      </w:r>
      <w:r>
        <w:t xml:space="preserve"> on personal incomes to explore how </w:t>
      </w:r>
      <w:r w:rsidR="00E63FC2">
        <w:t xml:space="preserve">the </w:t>
      </w:r>
      <w:r>
        <w:t>income</w:t>
      </w:r>
      <w:r w:rsidR="00E63FC2">
        <w:t>s of</w:t>
      </w:r>
      <w:r>
        <w:t xml:space="preserve"> Aboriginal and Torres Strait Islander people </w:t>
      </w:r>
      <w:r w:rsidR="008B0DEE">
        <w:t xml:space="preserve">changed during </w:t>
      </w:r>
      <w:r>
        <w:t>the COVID</w:t>
      </w:r>
      <w:r>
        <w:noBreakHyphen/>
        <w:t>19 pandemic, as well as a snapshot of income inequality among Aboriginal and Torres Strait Islander men and women, people of different ages, and people residing in different locations.</w:t>
      </w:r>
      <w:r>
        <w:rPr>
          <w:rStyle w:val="FootnoteReference"/>
        </w:rPr>
        <w:footnoteReference w:id="38"/>
      </w:r>
      <w:r>
        <w:t xml:space="preserve"> </w:t>
      </w:r>
    </w:p>
    <w:p w14:paraId="033C59F9" w14:textId="773DE568" w:rsidR="00A7188E" w:rsidRDefault="00A7188E" w:rsidP="00A7188E">
      <w:pPr>
        <w:pStyle w:val="BodyText"/>
      </w:pPr>
      <w:r>
        <w:t>This paper does not identify drivers of income inequality within Aboriginal and Torres Strait Islander populations or between Aboriginal and Torres Strait Islander people and other Australians. However, studies using survey</w:t>
      </w:r>
      <w:r w:rsidRPr="006355B3">
        <w:rPr>
          <w:rStyle w:val="FootnoteReference"/>
        </w:rPr>
        <w:footnoteReference w:id="39"/>
      </w:r>
      <w:r>
        <w:t xml:space="preserve"> and Census</w:t>
      </w:r>
      <w:r w:rsidRPr="006355B3">
        <w:rPr>
          <w:rStyle w:val="FootnoteReference"/>
        </w:rPr>
        <w:footnoteReference w:id="40"/>
      </w:r>
      <w:r>
        <w:t xml:space="preserve"> data show that income is associated with employment and formal educational attainment. Administrative data in other studies indicates that employment outcomes for Aboriginal and Torres Strait Islander people tend to be more linked to their education background compared to non</w:t>
      </w:r>
      <w:r w:rsidR="00B828AC">
        <w:noBreakHyphen/>
      </w:r>
      <w:r>
        <w:t>Indigenous people</w:t>
      </w:r>
      <w:r w:rsidR="00D61885">
        <w:t xml:space="preserve"> </w:t>
      </w:r>
      <w:r w:rsidR="00D61885" w:rsidRPr="00125A82">
        <w:rPr>
          <w:rFonts w:ascii="Arial" w:hAnsi="Arial" w:cs="Arial"/>
        </w:rPr>
        <w:t>(Jobs and Skills Australia 2023, p. 20)</w:t>
      </w:r>
      <w:r>
        <w:t xml:space="preserve">, emphasising the importance of accessible </w:t>
      </w:r>
      <w:r w:rsidR="00D61885">
        <w:t xml:space="preserve">secondary </w:t>
      </w:r>
      <w:r>
        <w:t>and tertiary education in broadening employment opportunities.</w:t>
      </w:r>
    </w:p>
    <w:p w14:paraId="3D5469B8" w14:textId="4A0E8BCA" w:rsidR="00A7188E" w:rsidRDefault="00A7188E" w:rsidP="00A7188E">
      <w:pPr>
        <w:pStyle w:val="BodyText"/>
      </w:pPr>
      <w:r>
        <w:t xml:space="preserve">In line with the significance of education and employment, the National Agreement on Closing the Gap outlines four outcome areas that are directly connected to </w:t>
      </w:r>
      <w:r w:rsidR="003C0270">
        <w:t>these domains</w:t>
      </w:r>
      <w:r>
        <w:t>.</w:t>
      </w:r>
      <w:r w:rsidRPr="006355B3">
        <w:rPr>
          <w:rStyle w:val="FootnoteReference"/>
        </w:rPr>
        <w:footnoteReference w:id="41"/>
      </w:r>
      <w:r>
        <w:t xml:space="preserve"> </w:t>
      </w:r>
    </w:p>
    <w:p w14:paraId="6A687D87" w14:textId="4C452C7F" w:rsidR="00A7188E" w:rsidRDefault="00A7188E" w:rsidP="00A7188E">
      <w:pPr>
        <w:pStyle w:val="BodyText"/>
      </w:pPr>
      <w:r>
        <w:lastRenderedPageBreak/>
        <w:t xml:space="preserve">In addition to formal education and training, many Aboriginal and Torres Strait Islander people receive important skills not yet captured in large-scale data, including cultural education and specific skills and attributes taught in many Aboriginal and Torres Strait Islander communities such as resilience, systems thinking and conflict resolution </w:t>
      </w:r>
      <w:r w:rsidR="00125A82" w:rsidRPr="00125A82">
        <w:rPr>
          <w:rFonts w:ascii="Arial" w:hAnsi="Arial" w:cs="Arial"/>
        </w:rPr>
        <w:t>(Jobs and Skills Australia 2023, p. 20)</w:t>
      </w:r>
      <w:r>
        <w:t>.</w:t>
      </w:r>
    </w:p>
    <w:p w14:paraId="6206AA41" w14:textId="35EB939D" w:rsidR="00DE2CF3" w:rsidRDefault="00F40CB5" w:rsidP="00F40CB5">
      <w:pPr>
        <w:pStyle w:val="BodyText"/>
      </w:pPr>
      <w:r>
        <w:t xml:space="preserve">Income does not record the significance and value of unpaid care work. </w:t>
      </w:r>
      <w:r w:rsidR="000A7205">
        <w:t>Not only is this a</w:t>
      </w:r>
      <w:r w:rsidR="00481217">
        <w:t xml:space="preserve"> valuable</w:t>
      </w:r>
      <w:r w:rsidR="000A7205">
        <w:t xml:space="preserve"> skill that has the potential to be remunerated</w:t>
      </w:r>
      <w:r w:rsidR="0089283B">
        <w:t xml:space="preserve">, </w:t>
      </w:r>
      <w:r w:rsidR="003D6E5C">
        <w:t xml:space="preserve">but </w:t>
      </w:r>
      <w:r w:rsidR="00FD7778">
        <w:t xml:space="preserve">devoting time to unpaid care may also contribute to fewer hours in paid work. </w:t>
      </w:r>
      <w:r w:rsidRPr="009308B7">
        <w:t xml:space="preserve">Aboriginal and Torres Strait Islander </w:t>
      </w:r>
      <w:r>
        <w:t xml:space="preserve">women </w:t>
      </w:r>
      <w:proofErr w:type="gramStart"/>
      <w:r>
        <w:t>in particular provide</w:t>
      </w:r>
      <w:proofErr w:type="gramEnd"/>
      <w:r>
        <w:t xml:space="preserve"> significant </w:t>
      </w:r>
      <w:r w:rsidR="009534C4">
        <w:t xml:space="preserve">unpaid </w:t>
      </w:r>
      <w:r w:rsidR="00B02367">
        <w:t>child</w:t>
      </w:r>
      <w:r w:rsidR="009534C4">
        <w:t xml:space="preserve">care and </w:t>
      </w:r>
      <w:r w:rsidR="00B02367">
        <w:t xml:space="preserve">disability </w:t>
      </w:r>
      <w:r w:rsidR="009534C4">
        <w:t>care</w:t>
      </w:r>
      <w:r w:rsidR="00C97583">
        <w:t xml:space="preserve"> </w:t>
      </w:r>
      <w:r>
        <w:t>within families and communities</w:t>
      </w:r>
      <w:r w:rsidRPr="009308B7">
        <w:t xml:space="preserve">. </w:t>
      </w:r>
      <w:r>
        <w:t xml:space="preserve">Across Australia, Aboriginal and Torres Strait Islander women do higher rates of unpaid work than any other group </w:t>
      </w:r>
      <w:r w:rsidR="00BD11AF" w:rsidRPr="00BD11AF">
        <w:rPr>
          <w:rFonts w:ascii="Arial" w:hAnsi="Arial" w:cs="Arial"/>
        </w:rPr>
        <w:t>(Klein et al. 2023, p. 25)</w:t>
      </w:r>
      <w:r w:rsidR="002274E7">
        <w:t>.</w:t>
      </w:r>
      <w:r w:rsidR="001B5432">
        <w:t xml:space="preserve"> </w:t>
      </w:r>
    </w:p>
    <w:p w14:paraId="7D120365" w14:textId="283BB377" w:rsidR="00F40CB5" w:rsidRDefault="00C97583" w:rsidP="00F40CB5">
      <w:pPr>
        <w:pStyle w:val="BodyText"/>
      </w:pPr>
      <w:r>
        <w:t xml:space="preserve">According to the Centre for Indigenous Policy Research’s work supporting </w:t>
      </w:r>
      <w:proofErr w:type="spellStart"/>
      <w:r w:rsidRPr="00904B7A">
        <w:rPr>
          <w:i/>
          <w:iCs/>
        </w:rPr>
        <w:t>Wiyi</w:t>
      </w:r>
      <w:proofErr w:type="spellEnd"/>
      <w:r w:rsidRPr="00904B7A">
        <w:rPr>
          <w:i/>
          <w:iCs/>
        </w:rPr>
        <w:t xml:space="preserve"> Yani U </w:t>
      </w:r>
      <w:proofErr w:type="spellStart"/>
      <w:r w:rsidRPr="00904B7A">
        <w:rPr>
          <w:i/>
          <w:iCs/>
        </w:rPr>
        <w:t>Thangani</w:t>
      </w:r>
      <w:proofErr w:type="spellEnd"/>
      <w:r>
        <w:t xml:space="preserve"> (Women’s Voices), in women’s stories, care repeatedly emerges as a source of personal and cultural strength. However, women’s care loads are exacerbated by </w:t>
      </w:r>
      <w:proofErr w:type="gramStart"/>
      <w:r w:rsidR="00D537B3">
        <w:t>a number of</w:t>
      </w:r>
      <w:proofErr w:type="gramEnd"/>
      <w:r w:rsidR="00D537B3">
        <w:t xml:space="preserve"> social and historical factors</w:t>
      </w:r>
      <w:r>
        <w:t xml:space="preserve">. Their analysis found that care activities accounted for, on average, about 62% of women’s time on a usual weekday (nearly 15 hours per day on average), with 48% of their time (11.5 hours) taken caring for others and/or caring for Country and culture </w:t>
      </w:r>
      <w:r w:rsidR="003772F7" w:rsidRPr="003772F7">
        <w:rPr>
          <w:rFonts w:ascii="Arial" w:hAnsi="Arial" w:cs="Arial"/>
        </w:rPr>
        <w:t>(Klein et al. 2023)</w:t>
      </w:r>
      <w:r w:rsidR="00F40CB5">
        <w:t>.</w:t>
      </w:r>
    </w:p>
    <w:p w14:paraId="558355FC" w14:textId="77777777" w:rsidR="00A7188E" w:rsidRPr="008D2467" w:rsidRDefault="00A7188E" w:rsidP="00A7188E">
      <w:pPr>
        <w:pStyle w:val="Heading3"/>
      </w:pPr>
      <w:r w:rsidRPr="008D2467">
        <w:t>Aboriginal and Torres Strait Islander people</w:t>
      </w:r>
      <w:r>
        <w:t>’s incomes</w:t>
      </w:r>
      <w:r w:rsidRPr="008D2467">
        <w:t xml:space="preserve"> improved </w:t>
      </w:r>
      <w:r>
        <w:t>early in the pandemic</w:t>
      </w:r>
    </w:p>
    <w:p w14:paraId="2A8681E9" w14:textId="1AA15A7D" w:rsidR="00A7188E" w:rsidRDefault="00377C6C" w:rsidP="00A7188E">
      <w:pPr>
        <w:pStyle w:val="BodyText"/>
      </w:pPr>
      <w:r>
        <w:t>The i</w:t>
      </w:r>
      <w:r w:rsidR="00A7188E" w:rsidRPr="008D2467">
        <w:t xml:space="preserve">ncomes of Aboriginal and Torres Strait Islander people rose </w:t>
      </w:r>
      <w:r w:rsidR="00A7188E">
        <w:t xml:space="preserve">early on </w:t>
      </w:r>
      <w:r w:rsidR="00A7188E" w:rsidRPr="008D2467">
        <w:t xml:space="preserve">during the COVID-19 pandemic. </w:t>
      </w:r>
      <w:r w:rsidR="00A7188E" w:rsidRPr="00930BAD">
        <w:t xml:space="preserve">As </w:t>
      </w:r>
      <w:r w:rsidR="009D7684">
        <w:t>was the case</w:t>
      </w:r>
      <w:r w:rsidR="00A7188E">
        <w:t xml:space="preserve"> for </w:t>
      </w:r>
      <w:r w:rsidR="009D7684">
        <w:t xml:space="preserve">all </w:t>
      </w:r>
      <w:r w:rsidR="00A7188E">
        <w:t>Australia</w:t>
      </w:r>
      <w:r w:rsidR="009D7684">
        <w:t>ns (chapter 2)</w:t>
      </w:r>
      <w:r w:rsidR="00A7188E" w:rsidRPr="00930BAD">
        <w:t xml:space="preserve">, the </w:t>
      </w:r>
      <w:r w:rsidR="00A7188E">
        <w:t xml:space="preserve">increase in transfer payments provided as </w:t>
      </w:r>
      <w:r w:rsidR="00A7188E" w:rsidRPr="00930BAD">
        <w:t>pandemic income support</w:t>
      </w:r>
      <w:r w:rsidR="00A7188E" w:rsidRPr="00930BAD" w:rsidDel="00BE4F3E">
        <w:t xml:space="preserve"> </w:t>
      </w:r>
      <w:r w:rsidR="00A7188E" w:rsidRPr="00930BAD">
        <w:t>explain</w:t>
      </w:r>
      <w:r w:rsidR="00A7188E">
        <w:t>s</w:t>
      </w:r>
      <w:r w:rsidR="00A7188E" w:rsidRPr="00930BAD">
        <w:t xml:space="preserve"> part of this </w:t>
      </w:r>
      <w:r w:rsidR="00A7188E">
        <w:t>rise. The subsequent fall in Aboriginal and Torres Strait Islander incomes observed</w:t>
      </w:r>
      <w:r w:rsidR="00A7188E" w:rsidRPr="008D2467">
        <w:t xml:space="preserve"> </w:t>
      </w:r>
      <w:r w:rsidR="00A7188E">
        <w:t>later in the pandemic period partly reflects the withdrawal of these income supports as the economy recovered.</w:t>
      </w:r>
    </w:p>
    <w:p w14:paraId="05328790" w14:textId="2E37BA38" w:rsidR="00A7188E" w:rsidRDefault="00B73D6E" w:rsidP="00A7188E">
      <w:pPr>
        <w:pStyle w:val="BodyText"/>
      </w:pPr>
      <w:r>
        <w:t>A</w:t>
      </w:r>
      <w:r w:rsidR="00651832" w:rsidRPr="00446A73">
        <w:t xml:space="preserve">verage incomes of Aboriginal and Torres Strait Islander people were consistently lower than the Australian average </w:t>
      </w:r>
      <w:r w:rsidR="00225AFF">
        <w:t>between</w:t>
      </w:r>
      <w:r w:rsidR="00651832" w:rsidRPr="00446A73">
        <w:t xml:space="preserve"> 2016 </w:t>
      </w:r>
      <w:r w:rsidR="00225AFF">
        <w:t>and</w:t>
      </w:r>
      <w:r w:rsidR="00651832" w:rsidRPr="00446A73">
        <w:t xml:space="preserve"> 2022</w:t>
      </w:r>
      <w:r>
        <w:t xml:space="preserve"> (figure 5.1</w:t>
      </w:r>
      <w:r w:rsidR="0039489E">
        <w:t>,</w:t>
      </w:r>
      <w:r w:rsidR="00F43660">
        <w:t xml:space="preserve"> </w:t>
      </w:r>
      <w:r w:rsidR="00532560">
        <w:t>panel a</w:t>
      </w:r>
      <w:r>
        <w:t>)</w:t>
      </w:r>
      <w:r w:rsidR="00651832" w:rsidRPr="00446A73">
        <w:t xml:space="preserve">. </w:t>
      </w:r>
      <w:r w:rsidR="00F1424D">
        <w:t>T</w:t>
      </w:r>
      <w:r w:rsidR="00494B17">
        <w:t xml:space="preserve">he </w:t>
      </w:r>
      <w:r w:rsidR="00651832" w:rsidRPr="00446A73">
        <w:t xml:space="preserve">gap narrowed </w:t>
      </w:r>
      <w:r w:rsidR="00A9388D">
        <w:t xml:space="preserve">slightly </w:t>
      </w:r>
      <w:r w:rsidR="00651832" w:rsidRPr="00446A73">
        <w:t>during the COVID</w:t>
      </w:r>
      <w:r w:rsidR="009A5EC1">
        <w:noBreakHyphen/>
        <w:t>19</w:t>
      </w:r>
      <w:r w:rsidR="00651832" w:rsidRPr="00446A73">
        <w:t xml:space="preserve"> </w:t>
      </w:r>
      <w:proofErr w:type="gramStart"/>
      <w:r w:rsidR="00651832" w:rsidRPr="00446A73">
        <w:t>years, but</w:t>
      </w:r>
      <w:proofErr w:type="gramEnd"/>
      <w:r w:rsidR="00651832" w:rsidRPr="00446A73">
        <w:t xml:space="preserve"> widened again in 2022. </w:t>
      </w:r>
      <w:r w:rsidR="00C309D6">
        <w:t xml:space="preserve">This was because </w:t>
      </w:r>
      <w:r w:rsidR="00631E67">
        <w:t>income</w:t>
      </w:r>
      <w:r w:rsidR="00C309D6">
        <w:t xml:space="preserve"> growth</w:t>
      </w:r>
      <w:r w:rsidR="00631E67">
        <w:t xml:space="preserve"> </w:t>
      </w:r>
      <w:r w:rsidR="00C309D6">
        <w:t>around the start of the pandemic</w:t>
      </w:r>
      <w:r w:rsidR="00631E67">
        <w:t xml:space="preserve"> period </w:t>
      </w:r>
      <w:r w:rsidR="004A49D1">
        <w:t xml:space="preserve">was </w:t>
      </w:r>
      <w:r w:rsidR="00C309D6">
        <w:t xml:space="preserve">relatively high </w:t>
      </w:r>
      <w:r w:rsidR="004A49D1">
        <w:t>for Aboriginal and Torres Strait Islander people</w:t>
      </w:r>
      <w:r w:rsidR="00481059">
        <w:t xml:space="preserve"> on average</w:t>
      </w:r>
      <w:r w:rsidR="004A49D1">
        <w:t xml:space="preserve"> – as was </w:t>
      </w:r>
      <w:r w:rsidR="00481059">
        <w:t>the fall in incomes in 2022</w:t>
      </w:r>
      <w:r w:rsidR="00777FD1">
        <w:t xml:space="preserve"> (figure 5.</w:t>
      </w:r>
      <w:r w:rsidR="00F43660">
        <w:t>1, panel</w:t>
      </w:r>
      <w:r w:rsidR="00532560">
        <w:t xml:space="preserve"> b</w:t>
      </w:r>
      <w:r w:rsidR="00777FD1">
        <w:t xml:space="preserve">). </w:t>
      </w:r>
    </w:p>
    <w:p w14:paraId="2826C511" w14:textId="36640187" w:rsidR="00631E67" w:rsidRDefault="00A7188E" w:rsidP="00651832">
      <w:pPr>
        <w:pStyle w:val="BodyText"/>
      </w:pPr>
      <w:r>
        <w:t>The narrowing gap may be partly explained by changes in government transfer payments. While t</w:t>
      </w:r>
      <w:r w:rsidRPr="002E4158">
        <w:t>he proportion of Aboriginal and Torres Strait Islander people receiving payments remained largely unchanged through the pandemic period</w:t>
      </w:r>
      <w:r>
        <w:t>,</w:t>
      </w:r>
      <w:r w:rsidRPr="002E4158">
        <w:t xml:space="preserve"> income support rose more for Aboriginal and Torres Strait Islander people than the Australian average, </w:t>
      </w:r>
      <w:r>
        <w:t>particularly</w:t>
      </w:r>
      <w:r w:rsidRPr="002E4158">
        <w:t xml:space="preserve"> </w:t>
      </w:r>
      <w:r w:rsidR="00951835">
        <w:t>income support from</w:t>
      </w:r>
      <w:r w:rsidR="00951835" w:rsidRPr="002E4158">
        <w:t xml:space="preserve"> </w:t>
      </w:r>
      <w:proofErr w:type="spellStart"/>
      <w:r>
        <w:t>JobSeeker</w:t>
      </w:r>
      <w:proofErr w:type="spellEnd"/>
      <w:r>
        <w:t>/Newstart</w:t>
      </w:r>
      <w:r w:rsidRPr="002E4158">
        <w:t xml:space="preserve"> and youth or student payments.</w:t>
      </w:r>
      <w:r>
        <w:t xml:space="preserve"> Another potential contributing factor to the narrowing income gap was the faster rebound of Aboriginal and Torres Strait Islander employment after an initial fall early in the COVID</w:t>
      </w:r>
      <w:r>
        <w:noBreakHyphen/>
        <w:t>19 period</w:t>
      </w:r>
      <w:r w:rsidR="00785D91">
        <w:t>,</w:t>
      </w:r>
      <w:r w:rsidR="00AE3189" w:rsidRPr="00AE3189">
        <w:rPr>
          <w:lang w:val="en-US"/>
        </w:rPr>
        <w:t xml:space="preserve"> </w:t>
      </w:r>
      <w:r w:rsidR="00AE3189">
        <w:rPr>
          <w:lang w:val="en-US"/>
        </w:rPr>
        <w:t>helped by a lower reliance on hospitality jobs</w:t>
      </w:r>
      <w:r w:rsidR="00C934D4">
        <w:rPr>
          <w:lang w:val="en-US"/>
        </w:rPr>
        <w:t xml:space="preserve"> </w:t>
      </w:r>
      <w:r w:rsidR="00BD11AF" w:rsidRPr="00BD11AF">
        <w:rPr>
          <w:rFonts w:ascii="Arial" w:hAnsi="Arial" w:cs="Arial"/>
        </w:rPr>
        <w:t>(Jobs and Skills Australia 2023, p. 38)</w:t>
      </w:r>
      <w:r w:rsidR="00C934D4">
        <w:rPr>
          <w:lang w:val="en-US"/>
        </w:rPr>
        <w:t>.</w:t>
      </w:r>
      <w:r>
        <w:t xml:space="preserve"> </w:t>
      </w:r>
    </w:p>
    <w:p w14:paraId="7262DCF0" w14:textId="6F28CFAA" w:rsidR="00115EDA" w:rsidRDefault="002438A4" w:rsidP="006A7815">
      <w:pPr>
        <w:pStyle w:val="FigureTableHeading"/>
      </w:pPr>
      <w:r>
        <w:lastRenderedPageBreak/>
        <w:t xml:space="preserve">Figure </w:t>
      </w:r>
      <w:r>
        <w:rPr>
          <w:noProof/>
        </w:rPr>
        <w:t>5</w:t>
      </w:r>
      <w:r>
        <w:t>.</w:t>
      </w:r>
      <w:r>
        <w:rPr>
          <w:noProof/>
        </w:rPr>
        <w:t xml:space="preserve">1 </w:t>
      </w:r>
      <w:r>
        <w:t xml:space="preserve">– Aboriginal and Torres Strait Islander people’s incomes </w:t>
      </w:r>
      <w:r w:rsidR="00115EDA">
        <w:t xml:space="preserve">grew – and fell – more sharply than the Australian </w:t>
      </w:r>
      <w:r w:rsidR="00115EDA" w:rsidRPr="006A7815">
        <w:t>average</w:t>
      </w:r>
      <w:r w:rsidR="00115EDA">
        <w:t xml:space="preserve"> across the COVID-19 years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40A2D" w:rsidRPr="005550A0" w14:paraId="2EBE7264" w14:textId="77777777" w:rsidTr="008E6169">
        <w:trPr>
          <w:tblHeader/>
        </w:trPr>
        <w:tc>
          <w:tcPr>
            <w:tcW w:w="2500" w:type="pct"/>
            <w:shd w:val="clear" w:color="auto" w:fill="auto"/>
          </w:tcPr>
          <w:p w14:paraId="110B5B4C" w14:textId="7FBE5B47" w:rsidR="00C40A2D" w:rsidRPr="00BE06FC" w:rsidRDefault="00C40A2D" w:rsidP="006A7815">
            <w:pPr>
              <w:pStyle w:val="FigureTableSubheading"/>
              <w:rPr>
                <w:noProof/>
                <w:vertAlign w:val="superscript"/>
              </w:rPr>
            </w:pPr>
            <w:r>
              <w:rPr>
                <w:noProof/>
              </w:rPr>
              <w:t xml:space="preserve">a) </w:t>
            </w:r>
            <w:r>
              <w:t xml:space="preserve">Average disposable </w:t>
            </w:r>
            <w:proofErr w:type="spellStart"/>
            <w:r>
              <w:t>income</w:t>
            </w:r>
            <w:r w:rsidR="00134165" w:rsidRPr="00134165">
              <w:rPr>
                <w:vertAlign w:val="superscript"/>
              </w:rPr>
              <w:t>a</w:t>
            </w:r>
            <w:proofErr w:type="spellEnd"/>
            <w:r>
              <w:t xml:space="preserve"> per year (2022-23 dollars)</w:t>
            </w:r>
          </w:p>
        </w:tc>
        <w:tc>
          <w:tcPr>
            <w:tcW w:w="2500" w:type="pct"/>
            <w:shd w:val="clear" w:color="auto" w:fill="auto"/>
          </w:tcPr>
          <w:p w14:paraId="7BBA222F" w14:textId="232D5D74" w:rsidR="00C40A2D" w:rsidRPr="00BE06FC" w:rsidRDefault="00C40A2D" w:rsidP="006A7815">
            <w:pPr>
              <w:pStyle w:val="FigureTableSubheading"/>
              <w:rPr>
                <w:noProof/>
              </w:rPr>
            </w:pPr>
            <w:r>
              <w:rPr>
                <w:noProof/>
              </w:rPr>
              <w:t xml:space="preserve">b) </w:t>
            </w:r>
            <w:r w:rsidR="000D359B">
              <w:rPr>
                <w:noProof/>
              </w:rPr>
              <w:t xml:space="preserve">Growth in average </w:t>
            </w:r>
            <w:r w:rsidR="795A8E67" w:rsidRPr="6162BABD">
              <w:rPr>
                <w:noProof/>
              </w:rPr>
              <w:t xml:space="preserve">real </w:t>
            </w:r>
            <w:r w:rsidR="000D359B">
              <w:rPr>
                <w:noProof/>
              </w:rPr>
              <w:t>disposable incomes</w:t>
            </w:r>
            <w:r w:rsidR="00BC2DED" w:rsidRPr="00BC2DED">
              <w:rPr>
                <w:noProof/>
                <w:vertAlign w:val="superscript"/>
              </w:rPr>
              <w:t>a</w:t>
            </w:r>
          </w:p>
        </w:tc>
      </w:tr>
      <w:tr w:rsidR="00C40A2D" w:rsidRPr="005550A0" w14:paraId="6A415540" w14:textId="77777777" w:rsidTr="008E6169">
        <w:trPr>
          <w:tblHeader/>
        </w:trPr>
        <w:tc>
          <w:tcPr>
            <w:tcW w:w="2500" w:type="pct"/>
            <w:shd w:val="clear" w:color="auto" w:fill="auto"/>
          </w:tcPr>
          <w:p w14:paraId="5B372FFB" w14:textId="660ABF69" w:rsidR="00C40A2D" w:rsidRPr="005550A0" w:rsidRDefault="00C977D9" w:rsidP="00344AA0">
            <w:pPr>
              <w:pStyle w:val="TableBody"/>
              <w:keepNext/>
              <w:keepLines/>
              <w:spacing w:after="0"/>
              <w:jc w:val="both"/>
              <w:outlineLvl w:val="1"/>
            </w:pPr>
            <w:r w:rsidRPr="00C977D9">
              <w:rPr>
                <w:noProof/>
              </w:rPr>
              <w:drawing>
                <wp:inline distT="0" distB="0" distL="0" distR="0" wp14:anchorId="05E29DA5" wp14:editId="7321580A">
                  <wp:extent cx="2984948" cy="3002915"/>
                  <wp:effectExtent l="0" t="0" r="0" b="0"/>
                  <wp:docPr id="1492883447" name="Picture 52" descr="Figure 5.1 – This figure has two panels. Panel one is a line chart of the average real disposable income of Aboriginal and Torres Strait Islander people and all Australians from 2015-16 to 2021-22. The gap between the two groups is about $12,000 and it shrunk during Covid-19 years.&#10;Panel two is a bar chart of the growth in real disposable incomes of Aboriginal and Torres Strait Islander people and all Australians from 2015-16 to 2021-22. Both groups had high growth during COVID-19 years, with Aboriginal and Torres Strait Islander people’s income growing more. In the year after COVID-19 real incomes fell, with Aboriginal and Torres Strait Islander people’s income falling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83447" name="Picture 52" descr="Figure 5.1 – This figure has two panels. Panel one is a line chart of the average real disposable income of Aboriginal and Torres Strait Islander people and all Australians from 2015-16 to 2021-22. The gap between the two groups is about $12,000 and it shrunk during Covid-19 years.&#10;Panel two is a bar chart of the growth in real disposable incomes of Aboriginal and Torres Strait Islander people and all Australians from 2015-16 to 2021-22. Both groups had high growth during COVID-19 years, with Aboriginal and Torres Strait Islander people’s income growing more. In the year after COVID-19 real incomes fell, with Aboriginal and Torres Strait Islander people’s income falling more.&#1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757"/>
                          <a:stretch/>
                        </pic:blipFill>
                        <pic:spPr bwMode="auto">
                          <a:xfrm>
                            <a:off x="0" y="0"/>
                            <a:ext cx="2984948" cy="3002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6F389F3A" w14:textId="38A38A62" w:rsidR="00C40A2D" w:rsidRPr="005550A0" w:rsidRDefault="00FD2FAE" w:rsidP="00916DB8">
            <w:pPr>
              <w:pStyle w:val="TableBody"/>
              <w:keepNext/>
              <w:keepLines/>
              <w:spacing w:before="120" w:after="0"/>
              <w:outlineLvl w:val="1"/>
            </w:pPr>
            <w:r w:rsidRPr="00FD2FAE">
              <w:rPr>
                <w:noProof/>
              </w:rPr>
              <w:drawing>
                <wp:inline distT="0" distB="0" distL="0" distR="0" wp14:anchorId="4A440F06" wp14:editId="42700B38">
                  <wp:extent cx="2994025" cy="2913380"/>
                  <wp:effectExtent l="0" t="0" r="0" b="0"/>
                  <wp:docPr id="2146625117" name="Picture 53" descr="Figure 5.1 – This figure has two panels. Panel one is a line chart of the average real disposable income of Aboriginal and Torres Strait Islander people and all Australians from 2015-16 to 2021-22. The gap between the two groups is about $12,000 and it shrunk during Covid-19 years.&#10;Panel two is a bar chart of the growth in real disposable incomes of Aboriginal and Torres Strait Islander people and all Australians from 2015-16 to 2021-22. Both groups had high growth during COVID-19 years, with Aboriginal and Torres Strait Islander people’s income growing more. In the year after COVID-19 real incomes fell, with Aboriginal and Torres Strait Islander people’s income falling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25117" name="Picture 53" descr="Figure 5.1 – This figure has two panels. Panel one is a line chart of the average real disposable income of Aboriginal and Torres Strait Islander people and all Australians from 2015-16 to 2021-22. The gap between the two groups is about $12,000 and it shrunk during Covid-19 years.&#10;Panel two is a bar chart of the growth in real disposable incomes of Aboriginal and Torres Strait Islander people and all Australians from 2015-16 to 2021-22. Both groups had high growth during COVID-19 years, with Aboriginal and Torres Strait Islander people’s income growing more. In the year after COVID-19 real incomes fell, with Aboriginal and Torres Strait Islander people’s income falling more.&#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4025" cy="2913380"/>
                          </a:xfrm>
                          <a:prstGeom prst="rect">
                            <a:avLst/>
                          </a:prstGeom>
                          <a:noFill/>
                          <a:ln>
                            <a:noFill/>
                          </a:ln>
                        </pic:spPr>
                      </pic:pic>
                    </a:graphicData>
                  </a:graphic>
                </wp:inline>
              </w:drawing>
            </w:r>
          </w:p>
        </w:tc>
      </w:tr>
    </w:tbl>
    <w:p w14:paraId="4A19B8E1" w14:textId="77777777" w:rsidR="00134165" w:rsidRDefault="00134165" w:rsidP="00134165">
      <w:pPr>
        <w:pStyle w:val="Note"/>
        <w:keepLines/>
      </w:pPr>
      <w:r w:rsidRPr="00180E66">
        <w:rPr>
          <w:b/>
          <w:bCs/>
        </w:rPr>
        <w:t>a.</w:t>
      </w:r>
      <w:r>
        <w:t xml:space="preserve"> </w:t>
      </w:r>
      <w:proofErr w:type="spellStart"/>
      <w:r>
        <w:t>Unequivalised</w:t>
      </w:r>
      <w:proofErr w:type="spellEnd"/>
      <w:r>
        <w:t xml:space="preserve"> individual disposable income (after taxes and transfers).</w:t>
      </w:r>
    </w:p>
    <w:p w14:paraId="57D66F0C" w14:textId="77777777" w:rsidR="00134165" w:rsidRPr="004F136F" w:rsidRDefault="00134165" w:rsidP="00344AA0">
      <w:pPr>
        <w:pStyle w:val="Source"/>
        <w:spacing w:after="200"/>
      </w:pPr>
      <w:r w:rsidRPr="00696447">
        <w:t xml:space="preserve">Source: </w:t>
      </w:r>
      <w:r w:rsidRPr="004A4B41">
        <w:t>Commission estimates using linked ATO Personal Income Tax, DSS government payment, and ABS derived demographics data in the Person Level Integrated Data Asset (PLIDA)</w:t>
      </w:r>
      <w:r>
        <w:t>.</w:t>
      </w:r>
    </w:p>
    <w:p w14:paraId="0250E0A1" w14:textId="77777777" w:rsidR="0021211E" w:rsidRDefault="0021211E" w:rsidP="001E4C92">
      <w:pPr>
        <w:pStyle w:val="Heading2"/>
      </w:pPr>
      <w:bookmarkStart w:id="76" w:name="_Toc166241788"/>
      <w:bookmarkStart w:id="77" w:name="_Toc166242609"/>
      <w:bookmarkStart w:id="78" w:name="_Toc166509985"/>
      <w:bookmarkStart w:id="79" w:name="_Toc30502221"/>
      <w:r>
        <w:t>Geography matters for Aboriginal and Torres Strait Islander incomes</w:t>
      </w:r>
      <w:bookmarkEnd w:id="76"/>
      <w:bookmarkEnd w:id="77"/>
      <w:bookmarkEnd w:id="78"/>
    </w:p>
    <w:p w14:paraId="5F01EE53" w14:textId="4076F67F" w:rsidR="003A7BE0" w:rsidRPr="001A37A8" w:rsidRDefault="003A7BE0" w:rsidP="003A7BE0">
      <w:pPr>
        <w:pStyle w:val="Heading3"/>
      </w:pPr>
      <w:r w:rsidRPr="001A37A8">
        <w:t xml:space="preserve">Remoteness </w:t>
      </w:r>
      <w:r w:rsidR="003851C9">
        <w:t>contributes to lower incomes for</w:t>
      </w:r>
      <w:r w:rsidRPr="001A37A8">
        <w:t xml:space="preserve"> Aboriginal and Torres Strait Islander people</w:t>
      </w:r>
      <w:r w:rsidR="005411F9">
        <w:t xml:space="preserve"> </w:t>
      </w:r>
      <w:r>
        <w:t>…</w:t>
      </w:r>
    </w:p>
    <w:p w14:paraId="12FB7C7B" w14:textId="77777777" w:rsidR="00B235F0" w:rsidRPr="008620D7" w:rsidRDefault="00B235F0" w:rsidP="008300A0">
      <w:pPr>
        <w:pStyle w:val="BodyText"/>
        <w:rPr>
          <w:spacing w:val="-4"/>
        </w:rPr>
      </w:pPr>
      <w:r w:rsidRPr="00390903">
        <w:rPr>
          <w:spacing w:val="-4"/>
        </w:rPr>
        <w:t xml:space="preserve">Where people live </w:t>
      </w:r>
      <w:proofErr w:type="gramStart"/>
      <w:r w:rsidRPr="00390903">
        <w:rPr>
          <w:spacing w:val="-4"/>
        </w:rPr>
        <w:t>has</w:t>
      </w:r>
      <w:proofErr w:type="gramEnd"/>
      <w:r w:rsidRPr="00390903">
        <w:rPr>
          <w:spacing w:val="-4"/>
        </w:rPr>
        <w:t xml:space="preserve"> a large bearing on income inequality. But the ‘remoteness gradient’ </w:t>
      </w:r>
      <w:r w:rsidRPr="008620D7">
        <w:rPr>
          <w:spacing w:val="-4"/>
        </w:rPr>
        <w:t>– the more remote the location</w:t>
      </w:r>
      <w:r w:rsidR="003E3ADA" w:rsidRPr="008620D7">
        <w:rPr>
          <w:spacing w:val="-4"/>
        </w:rPr>
        <w:t>, the lower the average income</w:t>
      </w:r>
      <w:r w:rsidRPr="008620D7">
        <w:rPr>
          <w:spacing w:val="-4"/>
        </w:rPr>
        <w:t xml:space="preserve"> – is only seen for Aboriginal and Torres Strait Islander people.</w:t>
      </w:r>
    </w:p>
    <w:p w14:paraId="54E33700" w14:textId="13A18647" w:rsidR="00B235F0" w:rsidRPr="001A37A8" w:rsidRDefault="00B235F0" w:rsidP="008300A0">
      <w:pPr>
        <w:pStyle w:val="BodyText"/>
      </w:pPr>
      <w:r w:rsidRPr="001A37A8">
        <w:t>Previous studies using Census data found a remoteness gradient for poverty among Aboriginal and Torres Strait Islander people. That is, Aboriginal and Torres Strait Islander poverty rates are lowest in major cities (22.9%) and increase consistently with remoteness, with</w:t>
      </w:r>
      <w:r w:rsidR="00FD7082">
        <w:t xml:space="preserve"> the</w:t>
      </w:r>
      <w:r w:rsidRPr="001A37A8">
        <w:t xml:space="preserve"> highest rates in remote (41.0%) and very remote (57.1%) areas </w:t>
      </w:r>
      <w:r w:rsidR="00125A82" w:rsidRPr="00125A82">
        <w:rPr>
          <w:rFonts w:ascii="Arial" w:hAnsi="Arial" w:cs="Arial"/>
        </w:rPr>
        <w:t>(Markham 2023, p. 2)</w:t>
      </w:r>
      <w:r w:rsidR="00A7188E" w:rsidRPr="001A37A8">
        <w:t xml:space="preserve">. Census data shows no comparable remoteness gradient for poverty among non-Indigenous Australians </w:t>
      </w:r>
      <w:r w:rsidR="00125A82" w:rsidRPr="00125A82">
        <w:rPr>
          <w:rFonts w:ascii="Arial" w:hAnsi="Arial" w:cs="Arial"/>
        </w:rPr>
        <w:t>(Markham 2023, p. 2)</w:t>
      </w:r>
      <w:r w:rsidRPr="001A37A8">
        <w:t>.</w:t>
      </w:r>
    </w:p>
    <w:p w14:paraId="388F84BC" w14:textId="338E2B93" w:rsidR="00D1153E" w:rsidRPr="001A37A8" w:rsidRDefault="00D1153E" w:rsidP="00D1153E">
      <w:pPr>
        <w:pStyle w:val="BodyText"/>
      </w:pPr>
      <w:r w:rsidRPr="001A37A8">
        <w:t xml:space="preserve">Socioeconomic inequality </w:t>
      </w:r>
      <w:r>
        <w:t xml:space="preserve">– which includes employment, </w:t>
      </w:r>
      <w:proofErr w:type="gramStart"/>
      <w:r>
        <w:t>education</w:t>
      </w:r>
      <w:proofErr w:type="gramEnd"/>
      <w:r>
        <w:t xml:space="preserve"> and housing –</w:t>
      </w:r>
      <w:r w:rsidRPr="001A37A8">
        <w:t xml:space="preserve"> is also spatially patterned. Within Aboriginal and Torres Strait Islander communities, </w:t>
      </w:r>
      <w:r>
        <w:t xml:space="preserve">where people live </w:t>
      </w:r>
      <w:proofErr w:type="gramStart"/>
      <w:r>
        <w:t>affects</w:t>
      </w:r>
      <w:proofErr w:type="gramEnd"/>
      <w:r>
        <w:t xml:space="preserve"> their</w:t>
      </w:r>
      <w:r w:rsidRPr="001A37A8" w:rsidDel="00D34453">
        <w:t xml:space="preserve"> </w:t>
      </w:r>
      <w:r w:rsidRPr="001A37A8">
        <w:t xml:space="preserve">relative socioeconomic advantage </w:t>
      </w:r>
      <w:r>
        <w:t>or</w:t>
      </w:r>
      <w:r w:rsidRPr="001A37A8">
        <w:t xml:space="preserve"> disadvantage</w:t>
      </w:r>
      <w:r w:rsidRPr="001A37A8" w:rsidDel="00D34453">
        <w:t xml:space="preserve"> </w:t>
      </w:r>
      <w:r w:rsidR="003772F7" w:rsidRPr="003772F7">
        <w:rPr>
          <w:rFonts w:ascii="Arial" w:hAnsi="Arial" w:cs="Arial"/>
        </w:rPr>
        <w:t>(Biddle and Markham 2023)</w:t>
      </w:r>
      <w:r w:rsidR="00EF0483" w:rsidRPr="001A37A8">
        <w:t xml:space="preserve">. Research </w:t>
      </w:r>
      <w:r w:rsidR="00EF0483">
        <w:t>using</w:t>
      </w:r>
      <w:r w:rsidR="00EF0483" w:rsidRPr="001A37A8" w:rsidDel="005B4507">
        <w:t xml:space="preserve"> </w:t>
      </w:r>
      <w:r w:rsidR="00EF0483">
        <w:t xml:space="preserve">the </w:t>
      </w:r>
      <w:r w:rsidR="00EF0483" w:rsidRPr="001A37A8">
        <w:t xml:space="preserve">Indigenous </w:t>
      </w:r>
      <w:r w:rsidR="00EF0483">
        <w:t>Relative S</w:t>
      </w:r>
      <w:r w:rsidR="00EF0483" w:rsidRPr="001A37A8">
        <w:t xml:space="preserve">ocioeconomic </w:t>
      </w:r>
      <w:r w:rsidR="00EF0483">
        <w:t>O</w:t>
      </w:r>
      <w:r w:rsidR="00EF0483" w:rsidRPr="001A37A8">
        <w:t>utcomes</w:t>
      </w:r>
      <w:r w:rsidR="00EF0483">
        <w:t xml:space="preserve"> Index</w:t>
      </w:r>
      <w:r w:rsidR="00EF0483" w:rsidRPr="001A37A8">
        <w:t xml:space="preserve"> between the 2016 and 2021 Censuses found </w:t>
      </w:r>
      <w:r w:rsidR="00EF0483">
        <w:t xml:space="preserve">worsening outcomes in much of remote Australia – especially in the Northern Territory, the Mount Isa region of Queensland, and West Kimberley </w:t>
      </w:r>
      <w:r w:rsidR="003772F7" w:rsidRPr="003772F7">
        <w:rPr>
          <w:rFonts w:ascii="Arial" w:hAnsi="Arial" w:cs="Arial"/>
        </w:rPr>
        <w:t>(Biddle and Markham 2023, p. 11)</w:t>
      </w:r>
      <w:r w:rsidRPr="001A37A8">
        <w:t xml:space="preserve">. </w:t>
      </w:r>
      <w:r w:rsidR="00D14BDA">
        <w:t>Disparities in income between different states and locations, and potential reasons for these differences, are discussed further below.</w:t>
      </w:r>
    </w:p>
    <w:p w14:paraId="4753DF2A" w14:textId="728BCD86" w:rsidR="00A7188E" w:rsidRPr="0078514C" w:rsidRDefault="00A7188E" w:rsidP="00A7188E">
      <w:pPr>
        <w:pStyle w:val="BodyText"/>
        <w:rPr>
          <w:spacing w:val="-4"/>
        </w:rPr>
      </w:pPr>
      <w:r w:rsidRPr="0078514C">
        <w:rPr>
          <w:spacing w:val="-4"/>
        </w:rPr>
        <w:lastRenderedPageBreak/>
        <w:t xml:space="preserve">Using administrative data on personal incomes, we find </w:t>
      </w:r>
      <w:r w:rsidR="002B4ADB" w:rsidRPr="0078514C">
        <w:rPr>
          <w:spacing w:val="-4"/>
        </w:rPr>
        <w:t xml:space="preserve">that </w:t>
      </w:r>
      <w:r w:rsidRPr="0078514C">
        <w:rPr>
          <w:spacing w:val="-4"/>
        </w:rPr>
        <w:t>the remoteness gradient holds for Aboriginal and Torres Strait Islander people’s incomes in 2022</w:t>
      </w:r>
      <w:r w:rsidR="001E72C1" w:rsidRPr="0078514C">
        <w:rPr>
          <w:spacing w:val="-4"/>
        </w:rPr>
        <w:t>:</w:t>
      </w:r>
      <w:r w:rsidRPr="0078514C">
        <w:rPr>
          <w:spacing w:val="-4"/>
        </w:rPr>
        <w:t xml:space="preserve"> average incomes are lower for more remote locations (figure 5.2).</w:t>
      </w:r>
    </w:p>
    <w:p w14:paraId="77A52253" w14:textId="06607712" w:rsidR="00A7188E" w:rsidRPr="00146382" w:rsidRDefault="00A7188E" w:rsidP="00A7188E">
      <w:pPr>
        <w:pStyle w:val="FigureTableHeading"/>
      </w:pPr>
      <w:r>
        <w:t xml:space="preserve">Figure </w:t>
      </w:r>
      <w:r w:rsidR="00E136A2">
        <w:rPr>
          <w:noProof/>
        </w:rPr>
        <w:t>5</w:t>
      </w:r>
      <w:r>
        <w:t>.2</w:t>
      </w:r>
      <w:r>
        <w:rPr>
          <w:noProof/>
        </w:rPr>
        <w:t xml:space="preserve"> </w:t>
      </w:r>
      <w:r>
        <w:t xml:space="preserve">– </w:t>
      </w:r>
      <w:r w:rsidR="007C3720">
        <w:t>R</w:t>
      </w:r>
      <w:r>
        <w:t>emoteness affects Aboriginal and Torres Strait Islander incomes</w:t>
      </w:r>
    </w:p>
    <w:p w14:paraId="1522C2B7" w14:textId="1C392956" w:rsidR="00A7188E" w:rsidRDefault="00A7188E" w:rsidP="00A7188E">
      <w:pPr>
        <w:pStyle w:val="FigureTableSubheading"/>
        <w:keepLines/>
      </w:pPr>
      <w:r>
        <w:t>Aboriginal and Torres Strait Islander and Australian incomes by location, 2021</w:t>
      </w:r>
      <w:r>
        <w:noBreakHyphen/>
        <w:t>22</w:t>
      </w:r>
      <w:proofErr w:type="gramStart"/>
      <w:r w:rsidRPr="00066CF5">
        <w:rPr>
          <w:vertAlign w:val="superscript"/>
        </w:rPr>
        <w:t>a</w:t>
      </w:r>
      <w:r>
        <w:rPr>
          <w:vertAlign w:val="superscript"/>
        </w:rPr>
        <w:t>,</w:t>
      </w:r>
      <w:r w:rsidRPr="00066CF5">
        <w:rPr>
          <w:vertAlign w:val="superscript"/>
        </w:rPr>
        <w:t>b</w:t>
      </w:r>
      <w:proofErr w:type="gramEnd"/>
    </w:p>
    <w:p w14:paraId="7194A3FE" w14:textId="62592377" w:rsidR="00A7188E" w:rsidRDefault="00C81155" w:rsidP="00344AA0">
      <w:pPr>
        <w:pStyle w:val="Note"/>
        <w:keepLines/>
        <w:spacing w:before="0" w:after="0"/>
        <w:rPr>
          <w:b/>
          <w:bCs/>
        </w:rPr>
      </w:pPr>
      <w:r w:rsidRPr="00C81155">
        <w:rPr>
          <w:noProof/>
        </w:rPr>
        <w:drawing>
          <wp:inline distT="0" distB="0" distL="0" distR="0" wp14:anchorId="450A238C" wp14:editId="02640009">
            <wp:extent cx="6120130" cy="2949575"/>
            <wp:effectExtent l="0" t="0" r="0" b="0"/>
            <wp:docPr id="1869506876" name="Picture 54" descr="Figure 5.2 – This is a bar chart that compares the average real disposable incomes of Aboriginal and Torres Strait Islander people and all Australians by ABS location type in 2021-22. It shows that Aboriginal and Torres Strait Islander people's incomes decrease as they live farther from a major city. This is not the case for All Australians, where remote incomes are similar to those of Major Cities and other regions have roughly the same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6876" name="Picture 54" descr="Figure 5.2 – This is a bar chart that compares the average real disposable incomes of Aboriginal and Torres Strait Islander people and all Australians by ABS location type in 2021-22. It shows that Aboriginal and Torres Strait Islander people's incomes decrease as they live farther from a major city. This is not the case for All Australians, where remote incomes are similar to those of Major Cities and other regions have roughly the same incom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949575"/>
                    </a:xfrm>
                    <a:prstGeom prst="rect">
                      <a:avLst/>
                    </a:prstGeom>
                    <a:noFill/>
                    <a:ln>
                      <a:noFill/>
                    </a:ln>
                  </pic:spPr>
                </pic:pic>
              </a:graphicData>
            </a:graphic>
          </wp:inline>
        </w:drawing>
      </w:r>
    </w:p>
    <w:p w14:paraId="6E644C58" w14:textId="380B9C23" w:rsidR="00A7188E" w:rsidRDefault="00A7188E" w:rsidP="00A7188E">
      <w:pPr>
        <w:pStyle w:val="Note"/>
        <w:keepLines/>
      </w:pPr>
      <w:r w:rsidRPr="00180E66">
        <w:rPr>
          <w:b/>
          <w:bCs/>
        </w:rPr>
        <w:t>a.</w:t>
      </w:r>
      <w:r>
        <w:t xml:space="preserve"> Average </w:t>
      </w:r>
      <w:proofErr w:type="spellStart"/>
      <w:r>
        <w:t>unequivalised</w:t>
      </w:r>
      <w:proofErr w:type="spellEnd"/>
      <w:r>
        <w:t xml:space="preserve"> individual disposable incomes (after taxes and transfers).</w:t>
      </w:r>
      <w:r w:rsidRPr="00176763">
        <w:rPr>
          <w:b/>
          <w:bCs/>
        </w:rPr>
        <w:t xml:space="preserve"> </w:t>
      </w:r>
      <w:r>
        <w:rPr>
          <w:b/>
          <w:bCs/>
        </w:rPr>
        <w:t>b</w:t>
      </w:r>
      <w:r w:rsidRPr="00180E66">
        <w:rPr>
          <w:b/>
          <w:bCs/>
        </w:rPr>
        <w:t>.</w:t>
      </w:r>
      <w:r>
        <w:t xml:space="preserve"> Locations are defined by the ABS.</w:t>
      </w:r>
    </w:p>
    <w:p w14:paraId="18D1BC97" w14:textId="77777777" w:rsidR="00A7188E" w:rsidRDefault="00A7188E" w:rsidP="00A7188E">
      <w:pPr>
        <w:pStyle w:val="Source"/>
      </w:pPr>
      <w:r w:rsidRPr="00696447">
        <w:t>Source:</w:t>
      </w:r>
      <w:r w:rsidRPr="00635252">
        <w:t xml:space="preserve"> Commission estimates using linked ATO Personal Income Tax, DSS government payment, and ABS derived demographics data in the Person Level Integrated Data Asset (PLIDA). </w:t>
      </w:r>
      <w:r>
        <w:t xml:space="preserve"> </w:t>
      </w:r>
    </w:p>
    <w:p w14:paraId="07B08A60" w14:textId="7FF3734A" w:rsidR="00C26617" w:rsidRDefault="00A7188E" w:rsidP="00A7188E">
      <w:pPr>
        <w:pStyle w:val="BodyText"/>
      </w:pPr>
      <w:r w:rsidRPr="001A43DA">
        <w:t xml:space="preserve">Low remote incomes reflect historical and ongoing policies, </w:t>
      </w:r>
      <w:r w:rsidR="00817BEB">
        <w:t xml:space="preserve">lack of </w:t>
      </w:r>
      <w:r w:rsidR="008E0251">
        <w:t xml:space="preserve">government </w:t>
      </w:r>
      <w:r w:rsidR="00817BEB">
        <w:t xml:space="preserve">services and supports, </w:t>
      </w:r>
      <w:r w:rsidRPr="001A43DA">
        <w:t xml:space="preserve">and </w:t>
      </w:r>
      <w:r>
        <w:t>more limited</w:t>
      </w:r>
      <w:r w:rsidRPr="001A43DA">
        <w:t xml:space="preserve"> access to jobs </w:t>
      </w:r>
      <w:r w:rsidR="00125A82" w:rsidRPr="00125A82">
        <w:rPr>
          <w:rFonts w:ascii="Arial" w:hAnsi="Arial" w:cs="Arial"/>
        </w:rPr>
        <w:t>(CLC 2023, p. 7)</w:t>
      </w:r>
      <w:r>
        <w:t xml:space="preserve"> </w:t>
      </w:r>
      <w:r w:rsidRPr="001A43DA">
        <w:t xml:space="preserve">and education </w:t>
      </w:r>
      <w:r w:rsidR="00125A82" w:rsidRPr="00125A82">
        <w:rPr>
          <w:rFonts w:ascii="Arial" w:hAnsi="Arial" w:cs="Arial"/>
        </w:rPr>
        <w:t>(House of Representatives Standing Committee on Employment, Education and Training 2020)</w:t>
      </w:r>
      <w:r>
        <w:t xml:space="preserve"> </w:t>
      </w:r>
      <w:r w:rsidRPr="001A43DA">
        <w:t xml:space="preserve">in remote parts of Australia. </w:t>
      </w:r>
    </w:p>
    <w:p w14:paraId="413CA0A2" w14:textId="1FE16E79" w:rsidR="00A7188E" w:rsidRPr="001A43DA" w:rsidRDefault="00C26617" w:rsidP="00A7188E">
      <w:pPr>
        <w:pStyle w:val="BodyText"/>
      </w:pPr>
      <w:r>
        <w:t xml:space="preserve">For example, </w:t>
      </w:r>
      <w:r w:rsidR="00A7188E">
        <w:t xml:space="preserve">Jobs and Skills Australia </w:t>
      </w:r>
      <w:r w:rsidR="002F05CA" w:rsidRPr="002F05CA">
        <w:rPr>
          <w:rFonts w:ascii="Arial" w:hAnsi="Arial" w:cs="Arial"/>
        </w:rPr>
        <w:t>(2023, p. 4)</w:t>
      </w:r>
      <w:r w:rsidR="00B22DBA">
        <w:t xml:space="preserve"> </w:t>
      </w:r>
      <w:r w:rsidR="00A7188E">
        <w:t xml:space="preserve">found employment among </w:t>
      </w:r>
      <w:r w:rsidR="000E34F0">
        <w:t xml:space="preserve">Aboriginal and Torres Strait Islander </w:t>
      </w:r>
      <w:r w:rsidR="00A7188E">
        <w:t xml:space="preserve">people in the labour force </w:t>
      </w:r>
      <w:r w:rsidR="00A91B6F">
        <w:t xml:space="preserve">follows the remoteness gradient: </w:t>
      </w:r>
      <w:r w:rsidR="00B20821">
        <w:t xml:space="preserve">the employment rate was </w:t>
      </w:r>
      <w:r w:rsidR="00A7188E">
        <w:t>74% in major cities, 68% in inner and outer regional areas, 60% in remote areas and 51% in very remote areas</w:t>
      </w:r>
      <w:r w:rsidR="00195C5C">
        <w:t xml:space="preserve">. This </w:t>
      </w:r>
      <w:r w:rsidR="00A7188E">
        <w:t xml:space="preserve">remoteness gradient was not evident for non-Indigenous employment in very remote areas. </w:t>
      </w:r>
      <w:r w:rsidR="00D06663">
        <w:t>And i</w:t>
      </w:r>
      <w:r w:rsidR="00A7056D">
        <w:t xml:space="preserve">n Census data, </w:t>
      </w:r>
      <w:r w:rsidR="001A7780">
        <w:t>more remote area</w:t>
      </w:r>
      <w:r w:rsidR="00D544AE">
        <w:t>s have</w:t>
      </w:r>
      <w:r w:rsidR="001A7780">
        <w:t xml:space="preserve"> </w:t>
      </w:r>
      <w:r w:rsidR="0059748A">
        <w:t xml:space="preserve">a </w:t>
      </w:r>
      <w:r w:rsidR="00874E07">
        <w:t xml:space="preserve">lower </w:t>
      </w:r>
      <w:r w:rsidR="0059748A">
        <w:t xml:space="preserve">proportion </w:t>
      </w:r>
      <w:r w:rsidR="00874E07">
        <w:t>of</w:t>
      </w:r>
      <w:r w:rsidR="001A7780">
        <w:t xml:space="preserve"> Aboriginal and Torres Strait Islander people in the labour force</w:t>
      </w:r>
      <w:r w:rsidR="00A7056D">
        <w:t xml:space="preserve"> (</w:t>
      </w:r>
      <w:r w:rsidR="00D90FFC">
        <w:t>39</w:t>
      </w:r>
      <w:r w:rsidR="0040707E">
        <w:t>%</w:t>
      </w:r>
      <w:r w:rsidR="005D7DB7">
        <w:t xml:space="preserve"> in very remote </w:t>
      </w:r>
      <w:r w:rsidR="00BA07D3">
        <w:t xml:space="preserve">areas </w:t>
      </w:r>
      <w:r w:rsidR="005D7DB7">
        <w:t xml:space="preserve">compared to </w:t>
      </w:r>
      <w:r w:rsidR="007C0AEB">
        <w:t>65</w:t>
      </w:r>
      <w:r w:rsidR="000762DD">
        <w:t>%</w:t>
      </w:r>
      <w:r w:rsidR="004A4002">
        <w:t xml:space="preserve"> </w:t>
      </w:r>
      <w:r w:rsidR="007C0AEB">
        <w:t>in major cities</w:t>
      </w:r>
      <w:r w:rsidR="00FC3BBE">
        <w:t xml:space="preserve"> in 2021</w:t>
      </w:r>
      <w:r w:rsidR="00181161">
        <w:t>)</w:t>
      </w:r>
      <w:r w:rsidR="00BA07D3">
        <w:t xml:space="preserve"> </w:t>
      </w:r>
      <w:r w:rsidR="00BD11AF" w:rsidRPr="00BD11AF">
        <w:rPr>
          <w:rFonts w:ascii="Arial" w:hAnsi="Arial" w:cs="Arial"/>
        </w:rPr>
        <w:t>(AIHW 2023b)</w:t>
      </w:r>
      <w:r w:rsidR="00187F8B">
        <w:t>.</w:t>
      </w:r>
      <w:r w:rsidR="001A7780">
        <w:t xml:space="preserve"> </w:t>
      </w:r>
      <w:r w:rsidR="00A7188E">
        <w:t xml:space="preserve">The Commission heard in our engagement that non-Indigenous workers were being flown into remote areas to do jobs or provide services that should be delivered in partnership with local communities. </w:t>
      </w:r>
    </w:p>
    <w:p w14:paraId="5251D82D" w14:textId="259D57AD" w:rsidR="00A7188E" w:rsidRPr="000932E3" w:rsidRDefault="00A7188E" w:rsidP="00A7188E">
      <w:pPr>
        <w:pStyle w:val="BodyText"/>
        <w:rPr>
          <w:spacing w:val="-4"/>
        </w:rPr>
      </w:pPr>
      <w:r w:rsidRPr="000932E3">
        <w:rPr>
          <w:spacing w:val="-4"/>
        </w:rPr>
        <w:t xml:space="preserve">People living in remote areas for personal and cultural connections to Country and community </w:t>
      </w:r>
      <w:r w:rsidR="0015518E" w:rsidRPr="000932E3">
        <w:rPr>
          <w:spacing w:val="-4"/>
        </w:rPr>
        <w:t xml:space="preserve">also </w:t>
      </w:r>
      <w:r w:rsidRPr="000932E3">
        <w:rPr>
          <w:spacing w:val="-4"/>
        </w:rPr>
        <w:t xml:space="preserve">face substantially higher costs of living and reduced access to services. In our engagement with Aboriginal and Torres Strait Islander people and organisations, the Commission heard that the Remote Area Allowance </w:t>
      </w:r>
      <w:proofErr w:type="gramStart"/>
      <w:r w:rsidRPr="000932E3">
        <w:rPr>
          <w:spacing w:val="-4"/>
        </w:rPr>
        <w:t>in particular has</w:t>
      </w:r>
      <w:proofErr w:type="gramEnd"/>
      <w:r w:rsidRPr="000932E3">
        <w:rPr>
          <w:spacing w:val="-4"/>
        </w:rPr>
        <w:t xml:space="preserve"> not kept pace with rising living costs. In a previous study, the Commission found that the Remote Area Allowance should be better targeted, and that this allowance can help to alleviate the higher living costs and less ready access to services that many income support recipients in very remote communities face </w:t>
      </w:r>
      <w:r w:rsidR="00125A82" w:rsidRPr="000932E3">
        <w:rPr>
          <w:rFonts w:cs="Arial"/>
          <w:spacing w:val="-4"/>
        </w:rPr>
        <w:t>(PC 2020)</w:t>
      </w:r>
      <w:r w:rsidRPr="000932E3">
        <w:rPr>
          <w:spacing w:val="-4"/>
        </w:rPr>
        <w:t xml:space="preserve">. </w:t>
      </w:r>
      <w:r w:rsidRPr="000932E3">
        <w:rPr>
          <w:rFonts w:cs="Open Sans"/>
          <w:color w:val="333333"/>
          <w:spacing w:val="-4"/>
          <w:sz w:val="21"/>
          <w:szCs w:val="21"/>
          <w:shd w:val="clear" w:color="auto" w:fill="FFFFFF"/>
        </w:rPr>
        <w:t> </w:t>
      </w:r>
    </w:p>
    <w:bookmarkEnd w:id="79"/>
    <w:p w14:paraId="28DF0613" w14:textId="77777777" w:rsidR="00B235F0" w:rsidRPr="001A43DA" w:rsidRDefault="00C62BF1" w:rsidP="00C06A9A">
      <w:pPr>
        <w:pStyle w:val="BodyText"/>
        <w:spacing w:line="270" w:lineRule="atLeast"/>
      </w:pPr>
      <w:r>
        <w:t>Across many diverse region</w:t>
      </w:r>
      <w:r w:rsidR="00E151A1">
        <w:t xml:space="preserve">s, cultures and communities, </w:t>
      </w:r>
      <w:r w:rsidR="00B235F0" w:rsidRPr="001A43DA">
        <w:t xml:space="preserve">Aboriginal and Torres Strait Islander </w:t>
      </w:r>
      <w:r w:rsidR="00E151A1">
        <w:t>people and organisations</w:t>
      </w:r>
      <w:r w:rsidR="00B235F0" w:rsidRPr="001A43DA">
        <w:t xml:space="preserve"> in remote areas are taking holistic approach</w:t>
      </w:r>
      <w:r w:rsidR="00060ED1">
        <w:t>es</w:t>
      </w:r>
      <w:r w:rsidR="00B235F0" w:rsidRPr="001A43DA">
        <w:t xml:space="preserve"> to improving living standards that consider health, employment, </w:t>
      </w:r>
      <w:r w:rsidR="0083103D">
        <w:t xml:space="preserve">education, </w:t>
      </w:r>
      <w:r w:rsidR="00B235F0" w:rsidRPr="001A43DA">
        <w:t xml:space="preserve">community development, </w:t>
      </w:r>
      <w:proofErr w:type="gramStart"/>
      <w:r w:rsidR="0083103D">
        <w:t>language</w:t>
      </w:r>
      <w:proofErr w:type="gramEnd"/>
      <w:r w:rsidR="0083103D">
        <w:t xml:space="preserve"> and</w:t>
      </w:r>
      <w:r w:rsidR="00B235F0" w:rsidRPr="001A43DA">
        <w:t xml:space="preserve"> social inclusion. </w:t>
      </w:r>
    </w:p>
    <w:p w14:paraId="05C34202" w14:textId="4DA498B4" w:rsidR="00BB6DCE" w:rsidRPr="001A43DA" w:rsidRDefault="00BB6DCE" w:rsidP="00C06A9A">
      <w:pPr>
        <w:pStyle w:val="BodyText"/>
        <w:spacing w:line="270" w:lineRule="atLeast"/>
      </w:pPr>
      <w:r w:rsidRPr="001A43DA">
        <w:lastRenderedPageBreak/>
        <w:t xml:space="preserve">It is </w:t>
      </w:r>
      <w:r w:rsidR="00945FEF">
        <w:t xml:space="preserve">also </w:t>
      </w:r>
      <w:r w:rsidRPr="001A43DA">
        <w:t xml:space="preserve">important to keep in mind that </w:t>
      </w:r>
      <w:r>
        <w:t>there are significant numbers of people in poverty in major cities.</w:t>
      </w:r>
      <w:r w:rsidRPr="001A43DA">
        <w:t xml:space="preserve"> </w:t>
      </w:r>
      <w:r>
        <w:t>T</w:t>
      </w:r>
      <w:r w:rsidRPr="001A43DA">
        <w:t xml:space="preserve">he five locations </w:t>
      </w:r>
      <w:r>
        <w:t>in figure 5.2</w:t>
      </w:r>
      <w:r w:rsidRPr="001A43DA">
        <w:t xml:space="preserve"> have very different population</w:t>
      </w:r>
      <w:r>
        <w:t xml:space="preserve"> count</w:t>
      </w:r>
      <w:r w:rsidRPr="001A43DA">
        <w:t>s – many more Aboriginal and Torres Strait Islander people live in major cities than remote areas</w:t>
      </w:r>
      <w:r>
        <w:t>.</w:t>
      </w:r>
      <w:r w:rsidRPr="006355B3">
        <w:rPr>
          <w:rStyle w:val="FootnoteReference"/>
        </w:rPr>
        <w:footnoteReference w:id="42"/>
      </w:r>
      <w:r w:rsidRPr="001A43DA">
        <w:t xml:space="preserve"> </w:t>
      </w:r>
      <w:r>
        <w:t>And while average incomes are higher in major cities, there is also a wider range of incomes for Aboriginal and Torres Strait Islander people in major cities compared to very remote areas.</w:t>
      </w:r>
      <w:r w:rsidRPr="001A43DA">
        <w:t xml:space="preserve"> </w:t>
      </w:r>
    </w:p>
    <w:p w14:paraId="0EF8C492" w14:textId="77777777" w:rsidR="00B235F0" w:rsidRDefault="00B235F0" w:rsidP="00BA5C74">
      <w:pPr>
        <w:pStyle w:val="Heading3"/>
      </w:pPr>
      <w:r>
        <w:t>…</w:t>
      </w:r>
      <w:r w:rsidR="006579D6">
        <w:t xml:space="preserve"> </w:t>
      </w:r>
      <w:r>
        <w:t>but incomes vary by jurisdiction, even for remote and very remote locations</w:t>
      </w:r>
    </w:p>
    <w:p w14:paraId="7899DB52" w14:textId="28599D44" w:rsidR="00B235F0" w:rsidRDefault="00B235F0" w:rsidP="00C06A9A">
      <w:pPr>
        <w:pStyle w:val="BodyText"/>
        <w:spacing w:line="270" w:lineRule="atLeast"/>
      </w:pPr>
      <w:r>
        <w:t xml:space="preserve">A more nuanced picture emerges when </w:t>
      </w:r>
      <w:r w:rsidR="00FF3CB6">
        <w:t xml:space="preserve">remoteness </w:t>
      </w:r>
      <w:r>
        <w:t>and jurisdictions are combined (figure 5.</w:t>
      </w:r>
      <w:r w:rsidR="00CE019D">
        <w:t>3</w:t>
      </w:r>
      <w:r>
        <w:t>). Not all remote and very remote locations are the same. In some jurisdictions</w:t>
      </w:r>
      <w:r w:rsidR="00E602CF">
        <w:t>,</w:t>
      </w:r>
      <w:r>
        <w:t xml:space="preserve"> Aboriginal and Torres Strait Islander people living in remote and very remote locations have </w:t>
      </w:r>
      <w:r w:rsidR="00AF066D">
        <w:t xml:space="preserve">higher </w:t>
      </w:r>
      <w:r w:rsidR="00015AAB">
        <w:t xml:space="preserve">average </w:t>
      </w:r>
      <w:r>
        <w:t xml:space="preserve">incomes </w:t>
      </w:r>
      <w:r w:rsidR="00AF066D">
        <w:t xml:space="preserve">than Aboriginal and Torres Strait Islander people </w:t>
      </w:r>
      <w:r w:rsidR="00425698">
        <w:t xml:space="preserve">living remotely </w:t>
      </w:r>
      <w:r>
        <w:t>in other jurisdictions (</w:t>
      </w:r>
      <w:r w:rsidR="00F20190">
        <w:t>with the Northern Territor</w:t>
      </w:r>
      <w:r w:rsidR="00E4753B">
        <w:t>y</w:t>
      </w:r>
      <w:r w:rsidR="00555E66">
        <w:t xml:space="preserve"> and South Australia</w:t>
      </w:r>
      <w:r w:rsidR="00942E7A">
        <w:t xml:space="preserve"> </w:t>
      </w:r>
      <w:r w:rsidR="00E602CF">
        <w:t xml:space="preserve">having the </w:t>
      </w:r>
      <w:r w:rsidR="00942E7A">
        <w:t xml:space="preserve">lowest average </w:t>
      </w:r>
      <w:r w:rsidR="00E602CF">
        <w:t xml:space="preserve">incomes </w:t>
      </w:r>
      <w:r w:rsidR="00425698">
        <w:t>for very remote</w:t>
      </w:r>
      <w:r w:rsidR="00341535">
        <w:t xml:space="preserve"> </w:t>
      </w:r>
      <w:r w:rsidR="00425698">
        <w:t>locations</w:t>
      </w:r>
      <w:r>
        <w:t>).</w:t>
      </w:r>
    </w:p>
    <w:p w14:paraId="417FC12A" w14:textId="54DA4C93" w:rsidR="00EF480A" w:rsidRPr="00146382" w:rsidRDefault="00EF480A" w:rsidP="000221C2">
      <w:pPr>
        <w:pStyle w:val="FigureTableHeading"/>
      </w:pPr>
      <w:r>
        <w:t xml:space="preserve">Figure </w:t>
      </w:r>
      <w:r w:rsidR="00E136A2">
        <w:rPr>
          <w:noProof/>
        </w:rPr>
        <w:t>5</w:t>
      </w:r>
      <w:r>
        <w:t>.</w:t>
      </w:r>
      <w:r w:rsidR="00CE019D">
        <w:t>3</w:t>
      </w:r>
      <w:r>
        <w:rPr>
          <w:noProof/>
        </w:rPr>
        <w:t xml:space="preserve"> </w:t>
      </w:r>
      <w:r>
        <w:t xml:space="preserve">– </w:t>
      </w:r>
      <w:r w:rsidR="00A83422">
        <w:t>Not all remote areas fare</w:t>
      </w:r>
      <w:r w:rsidR="00605BD2">
        <w:t xml:space="preserve"> </w:t>
      </w:r>
      <w:r w:rsidR="00A83422">
        <w:t>the same</w:t>
      </w:r>
    </w:p>
    <w:p w14:paraId="5D224325" w14:textId="653F694E" w:rsidR="00EF480A" w:rsidRDefault="003D72E3" w:rsidP="00C06A9A">
      <w:pPr>
        <w:pStyle w:val="FigureTableSubheading"/>
        <w:keepLines/>
        <w:spacing w:after="0"/>
      </w:pPr>
      <w:r>
        <w:t xml:space="preserve">Aboriginal and Torres Strait Islander incomes by jurisdiction and </w:t>
      </w:r>
      <w:r w:rsidR="00A7188E">
        <w:t>location, 2021</w:t>
      </w:r>
      <w:r w:rsidR="00A7188E">
        <w:noBreakHyphen/>
        <w:t>22</w:t>
      </w:r>
      <w:proofErr w:type="gramStart"/>
      <w:r w:rsidR="00A7188E" w:rsidRPr="00066CF5">
        <w:rPr>
          <w:vertAlign w:val="superscript"/>
        </w:rPr>
        <w:t>a,b</w:t>
      </w:r>
      <w:proofErr w:type="gramEnd"/>
      <w:r w:rsidR="00A7188E">
        <w:rPr>
          <w:vertAlign w:val="superscript"/>
        </w:rPr>
        <w:t>,c</w:t>
      </w:r>
    </w:p>
    <w:p w14:paraId="0676C8F2" w14:textId="2E30B3E4" w:rsidR="00A7188E" w:rsidRDefault="00A20A1C" w:rsidP="00D53DB7">
      <w:pPr>
        <w:pStyle w:val="Note"/>
        <w:keepLines/>
        <w:spacing w:before="0"/>
        <w:rPr>
          <w:noProof/>
          <w:sz w:val="20"/>
        </w:rPr>
      </w:pPr>
      <w:r w:rsidRPr="00A20A1C">
        <w:rPr>
          <w:noProof/>
        </w:rPr>
        <w:drawing>
          <wp:inline distT="0" distB="0" distL="0" distR="0" wp14:anchorId="78FC073D" wp14:editId="75272535">
            <wp:extent cx="6104890" cy="2877820"/>
            <wp:effectExtent l="0" t="0" r="0" b="0"/>
            <wp:docPr id="1216813169" name="Picture 56" descr="Figure 5.3 - This is a bar chart that compares the average real disposable income of Aboriginal and Torres Strait Islander people and all Australians by state and by ABS location type in 2021-22. It shows that the income of Aboriginal and Torres Strait Islander people varies across different regions and states. For example, Aboriginal and Torres Strait Islander people in very remote areas of the Northern Territory have lower income than those in very remote areas of other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3169" name="Picture 56" descr="Figure 5.3 - This is a bar chart that compares the average real disposable income of Aboriginal and Torres Strait Islander people and all Australians by state and by ABS location type in 2021-22. It shows that the income of Aboriginal and Torres Strait Islander people varies across different regions and states. For example, Aboriginal and Torres Strait Islander people in very remote areas of the Northern Territory have lower income than those in very remote areas of other States.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4890" cy="2877820"/>
                    </a:xfrm>
                    <a:prstGeom prst="rect">
                      <a:avLst/>
                    </a:prstGeom>
                    <a:noFill/>
                    <a:ln>
                      <a:noFill/>
                    </a:ln>
                  </pic:spPr>
                </pic:pic>
              </a:graphicData>
            </a:graphic>
          </wp:inline>
        </w:drawing>
      </w:r>
    </w:p>
    <w:p w14:paraId="1607B1FA" w14:textId="77777777" w:rsidR="00A7188E" w:rsidRPr="00635252" w:rsidRDefault="00A7188E" w:rsidP="00C06A9A">
      <w:pPr>
        <w:pStyle w:val="Note"/>
        <w:keepLines/>
        <w:spacing w:before="0"/>
      </w:pPr>
      <w:r w:rsidRPr="00180E66">
        <w:rPr>
          <w:b/>
          <w:bCs/>
        </w:rPr>
        <w:t>a.</w:t>
      </w:r>
      <w:r>
        <w:t xml:space="preserve"> Some location types are not present in some states and territories. </w:t>
      </w:r>
      <w:r w:rsidRPr="00180E66">
        <w:rPr>
          <w:b/>
          <w:bCs/>
        </w:rPr>
        <w:t>b.</w:t>
      </w:r>
      <w:r w:rsidRPr="00CE019D">
        <w:t xml:space="preserve"> </w:t>
      </w:r>
      <w:proofErr w:type="spellStart"/>
      <w:r>
        <w:t>Unequivalised</w:t>
      </w:r>
      <w:proofErr w:type="spellEnd"/>
      <w:r>
        <w:t xml:space="preserve"> individual disposable income (after taxes and transfers). </w:t>
      </w:r>
      <w:r>
        <w:rPr>
          <w:b/>
          <w:bCs/>
        </w:rPr>
        <w:t>c.</w:t>
      </w:r>
      <w:r>
        <w:t xml:space="preserve"> Locations are defined by the ABS.</w:t>
      </w:r>
    </w:p>
    <w:p w14:paraId="404370ED" w14:textId="0E385D41" w:rsidR="00A7188E" w:rsidRDefault="00A7188E" w:rsidP="00A7188E">
      <w:pPr>
        <w:pStyle w:val="Source"/>
      </w:pPr>
      <w:r w:rsidRPr="00696447">
        <w:t>Source:</w:t>
      </w:r>
      <w:r w:rsidRPr="00635252">
        <w:t xml:space="preserve"> Commission estimates using linked ATO Personal Income Tax, DSS government payment, and ABS derived demographics data in the Person Level Integrated Data Asset (PLIDA).</w:t>
      </w:r>
    </w:p>
    <w:p w14:paraId="76501B45" w14:textId="08378D99" w:rsidR="00686D3A" w:rsidRDefault="00B235F0" w:rsidP="00686D3A">
      <w:pPr>
        <w:pStyle w:val="BodyText"/>
      </w:pPr>
      <w:r>
        <w:t xml:space="preserve">There is considerable regional diversity across Australia, including among regions classified as ‘remote’ and ‘very remote’, as well as diverse communities and needs, and local histories. But differences between jurisdictions </w:t>
      </w:r>
      <w:r w:rsidR="00605283">
        <w:t>i</w:t>
      </w:r>
      <w:r>
        <w:t xml:space="preserve">n income (along with jurisdictional differences </w:t>
      </w:r>
      <w:r w:rsidR="00536211">
        <w:t>i</w:t>
      </w:r>
      <w:r>
        <w:t xml:space="preserve">n </w:t>
      </w:r>
      <w:r w:rsidR="00C17434">
        <w:t xml:space="preserve">the </w:t>
      </w:r>
      <w:r>
        <w:t xml:space="preserve">17 Closing the Gap socioeconomic outcomes) also reveal that state and territory policies matter, and implementation of governments’ commitments under the Closing the Gap is essential. </w:t>
      </w:r>
    </w:p>
    <w:p w14:paraId="7A332AD6" w14:textId="77777777" w:rsidR="00686D3A" w:rsidRDefault="001658D5" w:rsidP="00BA5C74">
      <w:pPr>
        <w:pStyle w:val="Heading3"/>
      </w:pPr>
      <w:r>
        <w:lastRenderedPageBreak/>
        <w:t xml:space="preserve">Incomes </w:t>
      </w:r>
      <w:r w:rsidR="00DF637C">
        <w:t>grew</w:t>
      </w:r>
      <w:r w:rsidR="00E31494">
        <w:t xml:space="preserve"> </w:t>
      </w:r>
      <w:r w:rsidR="00435456">
        <w:t xml:space="preserve">– and then fell – </w:t>
      </w:r>
      <w:r w:rsidR="00E31494">
        <w:t xml:space="preserve">most </w:t>
      </w:r>
      <w:r w:rsidR="00DF637C">
        <w:t xml:space="preserve">sharply in </w:t>
      </w:r>
      <w:r w:rsidR="008F787F">
        <w:t xml:space="preserve">very </w:t>
      </w:r>
      <w:r w:rsidR="00DF637C">
        <w:t xml:space="preserve">remote locations </w:t>
      </w:r>
      <w:r w:rsidR="00C17434">
        <w:t>during COVID-19</w:t>
      </w:r>
    </w:p>
    <w:p w14:paraId="17FF4EDA" w14:textId="3EBEC501" w:rsidR="00A7188E" w:rsidRDefault="005D0AB5" w:rsidP="0051525F">
      <w:pPr>
        <w:pStyle w:val="BodyText"/>
      </w:pPr>
      <w:r>
        <w:t>The i</w:t>
      </w:r>
      <w:r w:rsidR="00A7188E">
        <w:t xml:space="preserve">ncomes of Aboriginal and Torres Strait Islander people remained relatively stable between 2016 and 2019. In this period, there were no significant differences in </w:t>
      </w:r>
      <w:r w:rsidR="000C7481" w:rsidRPr="000C7481">
        <w:t xml:space="preserve">income </w:t>
      </w:r>
      <w:r w:rsidR="0011707F">
        <w:t xml:space="preserve">changes </w:t>
      </w:r>
      <w:r w:rsidR="0051525F">
        <w:t xml:space="preserve">between </w:t>
      </w:r>
      <w:r w:rsidR="00A7188E">
        <w:t>Aboriginal and Torres Strait Islander people liv</w:t>
      </w:r>
      <w:r w:rsidR="0051525F">
        <w:t>ing</w:t>
      </w:r>
      <w:r w:rsidR="00A7188E">
        <w:t xml:space="preserve"> in major cities, regional or remote areas</w:t>
      </w:r>
      <w:r w:rsidR="00D34193">
        <w:t xml:space="preserve"> (figure 5.4)</w:t>
      </w:r>
      <w:r w:rsidR="00A7188E">
        <w:t>.</w:t>
      </w:r>
    </w:p>
    <w:p w14:paraId="3880C575" w14:textId="615444F9" w:rsidR="00A7188E" w:rsidRPr="00084D8F" w:rsidRDefault="00A7188E" w:rsidP="00A7188E">
      <w:pPr>
        <w:pStyle w:val="BodyText"/>
      </w:pPr>
      <w:r>
        <w:t>However, during the COVID</w:t>
      </w:r>
      <w:r>
        <w:noBreakHyphen/>
      </w:r>
      <w:r w:rsidRPr="00326D44">
        <w:rPr>
          <w:rStyle w:val="BodyTextChar"/>
        </w:rPr>
        <w:t>19 years</w:t>
      </w:r>
      <w:r w:rsidR="002A3882">
        <w:rPr>
          <w:rStyle w:val="BodyTextChar"/>
        </w:rPr>
        <w:t>,</w:t>
      </w:r>
      <w:r w:rsidRPr="00326D44">
        <w:rPr>
          <w:rStyle w:val="BodyTextChar"/>
        </w:rPr>
        <w:t xml:space="preserve"> incomes rose much more dramatically in very remote areas, before falling just as sharply in 20</w:t>
      </w:r>
      <w:r>
        <w:rPr>
          <w:rStyle w:val="BodyTextChar"/>
        </w:rPr>
        <w:t>21</w:t>
      </w:r>
      <w:r>
        <w:rPr>
          <w:rStyle w:val="BodyTextChar"/>
        </w:rPr>
        <w:noBreakHyphen/>
      </w:r>
      <w:r w:rsidRPr="00326D44">
        <w:rPr>
          <w:rStyle w:val="BodyTextChar"/>
        </w:rPr>
        <w:t>22</w:t>
      </w:r>
      <w:r>
        <w:rPr>
          <w:rStyle w:val="BodyTextChar"/>
        </w:rPr>
        <w:t xml:space="preserve"> (figure 5.4)</w:t>
      </w:r>
      <w:r w:rsidRPr="00326D44">
        <w:rPr>
          <w:rStyle w:val="BodyTextChar"/>
        </w:rPr>
        <w:t>.</w:t>
      </w:r>
      <w:r>
        <w:t xml:space="preserve"> This could be due to pandemic income supports – </w:t>
      </w:r>
      <w:r>
        <w:rPr>
          <w:rStyle w:val="ui-provider"/>
        </w:rPr>
        <w:t xml:space="preserve">there is a positive correlation between the remoteness of a region and the </w:t>
      </w:r>
      <w:proofErr w:type="gramStart"/>
      <w:r>
        <w:rPr>
          <w:rStyle w:val="ui-provider"/>
        </w:rPr>
        <w:t>amount</w:t>
      </w:r>
      <w:proofErr w:type="gramEnd"/>
      <w:r>
        <w:rPr>
          <w:rStyle w:val="ui-provider"/>
        </w:rPr>
        <w:t xml:space="preserve"> of transfers received by Aboriginal and Torres Strait Islander people in that region.</w:t>
      </w:r>
    </w:p>
    <w:p w14:paraId="3F23DF30" w14:textId="40C7C8C5" w:rsidR="006D1281" w:rsidRPr="00146382" w:rsidRDefault="006D1281">
      <w:pPr>
        <w:pStyle w:val="FigureTableHeading"/>
      </w:pPr>
      <w:r>
        <w:t xml:space="preserve">Figure </w:t>
      </w:r>
      <w:r w:rsidR="00E136A2">
        <w:rPr>
          <w:noProof/>
        </w:rPr>
        <w:t>5</w:t>
      </w:r>
      <w:r>
        <w:t>.</w:t>
      </w:r>
      <w:r w:rsidR="0067231B">
        <w:t>4</w:t>
      </w:r>
      <w:r>
        <w:rPr>
          <w:noProof/>
        </w:rPr>
        <w:t xml:space="preserve"> </w:t>
      </w:r>
      <w:r>
        <w:t xml:space="preserve">– Aboriginal and Torres Strait Islander incomes </w:t>
      </w:r>
      <w:r w:rsidR="003F1751">
        <w:t>rose and fell</w:t>
      </w:r>
      <w:r w:rsidR="00BD713E">
        <w:t xml:space="preserve"> </w:t>
      </w:r>
      <w:r w:rsidR="00977F5D">
        <w:t>sharply in</w:t>
      </w:r>
      <w:r w:rsidR="003F1751">
        <w:t xml:space="preserve"> the</w:t>
      </w:r>
      <w:r w:rsidR="00F5216C">
        <w:t xml:space="preserve"> COVID</w:t>
      </w:r>
      <w:r w:rsidR="00C059D1">
        <w:t>-19</w:t>
      </w:r>
      <w:r w:rsidR="00977F5D">
        <w:t xml:space="preserve"> period</w:t>
      </w:r>
      <w:r w:rsidR="00F5216C">
        <w:t xml:space="preserve">, especially in </w:t>
      </w:r>
      <w:r w:rsidR="00C059D1">
        <w:t>very remote areas</w:t>
      </w:r>
    </w:p>
    <w:p w14:paraId="5E360B6D" w14:textId="77777777" w:rsidR="006D1281" w:rsidRPr="000932E3" w:rsidRDefault="006D1281">
      <w:pPr>
        <w:pStyle w:val="FigureTableSubheading"/>
        <w:keepLines/>
        <w:rPr>
          <w:spacing w:val="-4"/>
        </w:rPr>
      </w:pPr>
      <w:r w:rsidRPr="000932E3">
        <w:rPr>
          <w:spacing w:val="-4"/>
        </w:rPr>
        <w:t>Change in</w:t>
      </w:r>
      <w:r w:rsidR="00B93EBF" w:rsidRPr="000932E3">
        <w:rPr>
          <w:spacing w:val="-4"/>
        </w:rPr>
        <w:t xml:space="preserve"> disposable</w:t>
      </w:r>
      <w:r w:rsidRPr="000932E3">
        <w:rPr>
          <w:spacing w:val="-4"/>
        </w:rPr>
        <w:t xml:space="preserve"> income </w:t>
      </w:r>
      <w:r w:rsidR="001658D5" w:rsidRPr="000932E3">
        <w:rPr>
          <w:spacing w:val="-4"/>
        </w:rPr>
        <w:t xml:space="preserve">for Aboriginal and Torres Strait Islander people, by </w:t>
      </w:r>
      <w:proofErr w:type="spellStart"/>
      <w:proofErr w:type="gramStart"/>
      <w:r w:rsidR="001658D5" w:rsidRPr="000932E3">
        <w:rPr>
          <w:spacing w:val="-4"/>
        </w:rPr>
        <w:t>location</w:t>
      </w:r>
      <w:r w:rsidR="009651CE" w:rsidRPr="000932E3">
        <w:rPr>
          <w:spacing w:val="-4"/>
          <w:vertAlign w:val="superscript"/>
        </w:rPr>
        <w:t>a</w:t>
      </w:r>
      <w:r w:rsidR="00A7188E" w:rsidRPr="000932E3">
        <w:rPr>
          <w:spacing w:val="-4"/>
          <w:vertAlign w:val="superscript"/>
        </w:rPr>
        <w:t>,b</w:t>
      </w:r>
      <w:proofErr w:type="spellEnd"/>
      <w:proofErr w:type="gramEnd"/>
    </w:p>
    <w:p w14:paraId="5A615061" w14:textId="604565B2" w:rsidR="00A7188E" w:rsidRDefault="004E4FF4" w:rsidP="001E2A85">
      <w:pPr>
        <w:pStyle w:val="BodyText"/>
      </w:pPr>
      <w:r w:rsidRPr="004E4FF4">
        <w:rPr>
          <w:noProof/>
        </w:rPr>
        <w:drawing>
          <wp:inline distT="0" distB="0" distL="0" distR="0" wp14:anchorId="1D0E526D" wp14:editId="3A90434E">
            <wp:extent cx="6120130" cy="2931160"/>
            <wp:effectExtent l="0" t="0" r="0" b="0"/>
            <wp:docPr id="500989321" name="Picture 47" descr="Figure 5.4 - This line chart compares the income changes of Aboriginal and Torres Strait Islander people by ABS location type from 2015-16 to 2021-22, indexed to 2015-16. It shows that Aboriginal and Torres Strait Islander people in very remote regions had the biggest income increase under COVID-19, and the biggest drop afterwards. Income changes decrease as regions get closer to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89321" name="Picture 47" descr="Figure 5.4 - This line chart compares the income changes of Aboriginal and Torres Strait Islander people by ABS location type from 2015-16 to 2021-22, indexed to 2015-16. It shows that Aboriginal and Torres Strait Islander people in very remote regions had the biggest income increase under COVID-19, and the biggest drop afterwards. Income changes decrease as regions get closer to major citi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931160"/>
                    </a:xfrm>
                    <a:prstGeom prst="rect">
                      <a:avLst/>
                    </a:prstGeom>
                    <a:noFill/>
                    <a:ln>
                      <a:noFill/>
                    </a:ln>
                  </pic:spPr>
                </pic:pic>
              </a:graphicData>
            </a:graphic>
          </wp:inline>
        </w:drawing>
      </w:r>
    </w:p>
    <w:p w14:paraId="625575C6" w14:textId="77777777" w:rsidR="00A7188E" w:rsidRPr="000932E3" w:rsidRDefault="00A7188E" w:rsidP="00A7188E">
      <w:pPr>
        <w:pStyle w:val="Note"/>
        <w:keepLines/>
        <w:rPr>
          <w:spacing w:val="-6"/>
        </w:rPr>
      </w:pPr>
      <w:r w:rsidRPr="000932E3">
        <w:rPr>
          <w:b/>
          <w:bCs/>
          <w:spacing w:val="-6"/>
        </w:rPr>
        <w:t>a.</w:t>
      </w:r>
      <w:r w:rsidRPr="000932E3">
        <w:rPr>
          <w:spacing w:val="-6"/>
        </w:rPr>
        <w:t xml:space="preserve"> </w:t>
      </w:r>
      <w:proofErr w:type="spellStart"/>
      <w:r w:rsidRPr="000932E3">
        <w:rPr>
          <w:spacing w:val="-6"/>
        </w:rPr>
        <w:t>Unequivalised</w:t>
      </w:r>
      <w:proofErr w:type="spellEnd"/>
      <w:r w:rsidRPr="000932E3">
        <w:rPr>
          <w:spacing w:val="-6"/>
        </w:rPr>
        <w:t xml:space="preserve"> average individual disposable income (after tax and government transfers). </w:t>
      </w:r>
      <w:r w:rsidRPr="000932E3">
        <w:rPr>
          <w:b/>
          <w:bCs/>
          <w:spacing w:val="-6"/>
        </w:rPr>
        <w:t>b.</w:t>
      </w:r>
      <w:r w:rsidRPr="000932E3">
        <w:rPr>
          <w:spacing w:val="-6"/>
        </w:rPr>
        <w:t xml:space="preserve"> Locations are defined by the ABS.</w:t>
      </w:r>
    </w:p>
    <w:p w14:paraId="03941349" w14:textId="77777777" w:rsidR="00A7188E" w:rsidRDefault="00A7188E" w:rsidP="00A7188E">
      <w:pPr>
        <w:pStyle w:val="Source"/>
      </w:pPr>
      <w:r w:rsidRPr="00696447">
        <w:t xml:space="preserve">Source: </w:t>
      </w:r>
      <w:r w:rsidRPr="004B018F">
        <w:t>Commission estimates using linked ATO Personal Income Tax, DSS government payment, and ABS derived demographics data in the Person Level Integrated Data Asset (PLIDA)</w:t>
      </w:r>
      <w:r>
        <w:t>.</w:t>
      </w:r>
    </w:p>
    <w:p w14:paraId="62B48FA4" w14:textId="77777777" w:rsidR="0021211E" w:rsidRPr="004004B8" w:rsidRDefault="00BC58C9" w:rsidP="002E3009">
      <w:pPr>
        <w:pStyle w:val="Heading2"/>
        <w:numPr>
          <w:ilvl w:val="2"/>
          <w:numId w:val="10"/>
        </w:numPr>
      </w:pPr>
      <w:bookmarkStart w:id="80" w:name="_Toc166241789"/>
      <w:bookmarkStart w:id="81" w:name="_Toc166242610"/>
      <w:bookmarkStart w:id="82" w:name="_Toc166509986"/>
      <w:r>
        <w:t>A</w:t>
      </w:r>
      <w:r w:rsidR="00F674ED">
        <w:t>ge and gender inequality</w:t>
      </w:r>
      <w:r w:rsidR="0021211E">
        <w:t xml:space="preserve"> within </w:t>
      </w:r>
      <w:r w:rsidR="00F674ED">
        <w:t>Aboriginal and Torres Strait Islander incomes</w:t>
      </w:r>
      <w:bookmarkEnd w:id="80"/>
      <w:bookmarkEnd w:id="81"/>
      <w:bookmarkEnd w:id="82"/>
    </w:p>
    <w:p w14:paraId="4DD6EAB8" w14:textId="3C62EC2E" w:rsidR="001C0D64" w:rsidRPr="00684848" w:rsidRDefault="00684848" w:rsidP="006629B2">
      <w:pPr>
        <w:pStyle w:val="Heading3"/>
        <w:rPr>
          <w:i/>
        </w:rPr>
      </w:pPr>
      <w:r w:rsidRPr="00684848">
        <w:t xml:space="preserve">Aboriginal and Torres Strait Islander women earn almost as much as Aboriginal and Torres Strait Islander men </w:t>
      </w:r>
    </w:p>
    <w:p w14:paraId="67E19752" w14:textId="3A0B7262" w:rsidR="008A3566" w:rsidRDefault="008A3566" w:rsidP="008A3566">
      <w:pPr>
        <w:pStyle w:val="BodyText"/>
      </w:pPr>
      <w:r w:rsidRPr="00A86B2C">
        <w:t>As for all Australians, Aboriginal and Torres Strait Islander men tend to earn higher incomes than Aboriginal and Torres Strait Islander women (figure 5.</w:t>
      </w:r>
      <w:r>
        <w:t>5</w:t>
      </w:r>
      <w:r w:rsidRPr="00A86B2C">
        <w:t xml:space="preserve">). </w:t>
      </w:r>
      <w:r>
        <w:t>However, for Aboriginal and Torres Strait Islander people, the income gap between men and women is much narrower than it is across Australia as a whole</w:t>
      </w:r>
      <w:r w:rsidR="007B1413">
        <w:t>.</w:t>
      </w:r>
      <w:r>
        <w:t xml:space="preserve"> </w:t>
      </w:r>
      <w:r w:rsidR="007B1413">
        <w:t>T</w:t>
      </w:r>
      <w:r>
        <w:t>he incomes of Aboriginal and Torres Strait Islander men and women converged at the peak of COVID</w:t>
      </w:r>
      <w:r w:rsidR="008B4D61">
        <w:noBreakHyphen/>
      </w:r>
      <w:r>
        <w:t xml:space="preserve">19. </w:t>
      </w:r>
    </w:p>
    <w:p w14:paraId="7E69C65E" w14:textId="66297287" w:rsidR="006629B2" w:rsidRDefault="009A749A" w:rsidP="008A3566">
      <w:pPr>
        <w:pStyle w:val="BodyText"/>
      </w:pPr>
      <w:r>
        <w:lastRenderedPageBreak/>
        <w:t xml:space="preserve">This </w:t>
      </w:r>
      <w:r w:rsidR="005A7F64">
        <w:t>finding</w:t>
      </w:r>
      <w:r w:rsidR="007F432C">
        <w:t xml:space="preserve"> is consistent with Jobs and Skills Australia’s </w:t>
      </w:r>
      <w:r w:rsidR="00E43B76" w:rsidRPr="00BD11AF">
        <w:rPr>
          <w:rFonts w:ascii="Arial" w:hAnsi="Arial" w:cs="Arial"/>
        </w:rPr>
        <w:t>(2023, p. 1)</w:t>
      </w:r>
      <w:r w:rsidR="00E43B76">
        <w:t xml:space="preserve"> </w:t>
      </w:r>
      <w:r w:rsidR="007F432C">
        <w:t xml:space="preserve">finding that </w:t>
      </w:r>
      <w:r w:rsidR="00425FE4">
        <w:t>Aboriginal and Torres Strait Islander women</w:t>
      </w:r>
      <w:r w:rsidR="009877AB">
        <w:t xml:space="preserve"> were more likely to be employed than men</w:t>
      </w:r>
      <w:r>
        <w:t xml:space="preserve">, though their employment was more likely to be on a part time basis. </w:t>
      </w:r>
    </w:p>
    <w:p w14:paraId="6043656C" w14:textId="4D5A51AD" w:rsidR="00DD09BD" w:rsidRPr="00A86B2C" w:rsidRDefault="00DD09BD" w:rsidP="00DD09BD">
      <w:pPr>
        <w:pStyle w:val="BodyText"/>
      </w:pPr>
      <w:r>
        <w:t>The data also shows</w:t>
      </w:r>
      <w:r w:rsidR="00F3721A">
        <w:t xml:space="preserve"> that</w:t>
      </w:r>
      <w:r>
        <w:t xml:space="preserve"> the income difference between Aboriginal and Torres Strait Islander incomes and the Australian average is much greater for men than for women (figure 5.5). </w:t>
      </w:r>
    </w:p>
    <w:p w14:paraId="3BFA8AC2" w14:textId="0B677341" w:rsidR="00397CC2" w:rsidRPr="00146382" w:rsidRDefault="00397CC2" w:rsidP="000221C2">
      <w:pPr>
        <w:pStyle w:val="FigureTableHeading"/>
      </w:pPr>
      <w:r>
        <w:t xml:space="preserve">Figure </w:t>
      </w:r>
      <w:r w:rsidR="00E136A2">
        <w:rPr>
          <w:noProof/>
        </w:rPr>
        <w:t>5</w:t>
      </w:r>
      <w:r>
        <w:t>.</w:t>
      </w:r>
      <w:r w:rsidR="007B234B">
        <w:t>5</w:t>
      </w:r>
      <w:r>
        <w:rPr>
          <w:noProof/>
        </w:rPr>
        <w:t xml:space="preserve"> </w:t>
      </w:r>
      <w:r>
        <w:t xml:space="preserve">– </w:t>
      </w:r>
      <w:r w:rsidR="00F8253A">
        <w:t xml:space="preserve">The </w:t>
      </w:r>
      <w:r>
        <w:t xml:space="preserve">Aboriginal and Torres Strait Islander </w:t>
      </w:r>
      <w:r w:rsidR="00B35EE1">
        <w:t xml:space="preserve">gender </w:t>
      </w:r>
      <w:r w:rsidR="00DA6999">
        <w:t xml:space="preserve">income </w:t>
      </w:r>
      <w:r w:rsidR="00B35EE1">
        <w:t>gap</w:t>
      </w:r>
      <w:r w:rsidR="00F8253A">
        <w:t xml:space="preserve"> is </w:t>
      </w:r>
      <w:r w:rsidR="00DA6999">
        <w:t xml:space="preserve">lower than the gender </w:t>
      </w:r>
      <w:r w:rsidR="00035D73">
        <w:t xml:space="preserve">income </w:t>
      </w:r>
      <w:r w:rsidR="00DA6999">
        <w:t>gap for all Australians</w:t>
      </w:r>
    </w:p>
    <w:p w14:paraId="15AA1B48" w14:textId="4A89DCAD" w:rsidR="00397CC2" w:rsidRDefault="00C377BD" w:rsidP="000221C2">
      <w:pPr>
        <w:pStyle w:val="FigureTableSubheading"/>
        <w:keepLines/>
      </w:pPr>
      <w:r>
        <w:t xml:space="preserve">Aboriginal and Torres Strait Islander incomes </w:t>
      </w:r>
      <w:r w:rsidR="00F8253A">
        <w:t xml:space="preserve">and </w:t>
      </w:r>
      <w:r w:rsidR="00FF515D">
        <w:t>Australian</w:t>
      </w:r>
      <w:r w:rsidR="00F8253A">
        <w:t xml:space="preserve"> incomes </w:t>
      </w:r>
      <w:r>
        <w:t xml:space="preserve">by </w:t>
      </w:r>
      <w:proofErr w:type="spellStart"/>
      <w:r w:rsidR="00A7188E">
        <w:t>gender</w:t>
      </w:r>
      <w:r w:rsidR="00A7188E" w:rsidRPr="00066CF5">
        <w:rPr>
          <w:vertAlign w:val="superscript"/>
        </w:rPr>
        <w:t>a</w:t>
      </w:r>
      <w:proofErr w:type="spellEnd"/>
    </w:p>
    <w:p w14:paraId="39E554BA" w14:textId="5EA6B244" w:rsidR="00AB12FB" w:rsidRDefault="00110947" w:rsidP="00110947">
      <w:pPr>
        <w:pStyle w:val="FigureTableSubheading"/>
        <w:keepLines/>
        <w:spacing w:before="120"/>
      </w:pPr>
      <w:r w:rsidRPr="00110947">
        <w:rPr>
          <w:noProof/>
        </w:rPr>
        <w:drawing>
          <wp:inline distT="0" distB="0" distL="0" distR="0" wp14:anchorId="399D1EEE" wp14:editId="50DEDFEB">
            <wp:extent cx="6120130" cy="2939415"/>
            <wp:effectExtent l="0" t="0" r="0" b="0"/>
            <wp:docPr id="1892409945" name="Picture 48" descr="Figure 5.5 - This line chart shows the real disposable incomes of Aboriginal and Torres Strait Islander people and All Australians by gender from 2015-16 to 2021-22, relative to 2015-16. It indicates that Aboriginal and Torres Strait Islander people have a much smaller income difference between men and women than all Australians, but their incomes are still below the national average for both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9945" name="Picture 48" descr="Figure 5.5 - This line chart shows the real disposable incomes of Aboriginal and Torres Strait Islander people and All Australians by gender from 2015-16 to 2021-22, relative to 2015-16. It indicates that Aboriginal and Torres Strait Islander people have a much smaller income difference between men and women than all Australians, but their incomes are still below the national average for both gender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939415"/>
                    </a:xfrm>
                    <a:prstGeom prst="rect">
                      <a:avLst/>
                    </a:prstGeom>
                    <a:noFill/>
                    <a:ln>
                      <a:noFill/>
                    </a:ln>
                  </pic:spPr>
                </pic:pic>
              </a:graphicData>
            </a:graphic>
          </wp:inline>
        </w:drawing>
      </w:r>
    </w:p>
    <w:p w14:paraId="2DF0268F" w14:textId="77777777" w:rsidR="00397CC2" w:rsidRDefault="00397CC2" w:rsidP="000221C2">
      <w:pPr>
        <w:pStyle w:val="Note"/>
        <w:keepLines/>
      </w:pPr>
      <w:r w:rsidRPr="00180E66">
        <w:rPr>
          <w:b/>
          <w:bCs/>
        </w:rPr>
        <w:t>a.</w:t>
      </w:r>
      <w:r>
        <w:t xml:space="preserve"> </w:t>
      </w:r>
      <w:proofErr w:type="spellStart"/>
      <w:r w:rsidR="00FF515D">
        <w:t>Unequivalised</w:t>
      </w:r>
      <w:proofErr w:type="spellEnd"/>
      <w:r w:rsidR="00FF515D">
        <w:t xml:space="preserve"> average individual disposable income (after tax and government transfers).</w:t>
      </w:r>
    </w:p>
    <w:p w14:paraId="7103FE42" w14:textId="77777777" w:rsidR="00A7188E" w:rsidRDefault="00A7188E" w:rsidP="00A7188E">
      <w:pPr>
        <w:pStyle w:val="Source"/>
      </w:pPr>
      <w:r w:rsidRPr="00696447">
        <w:t xml:space="preserve">Source: </w:t>
      </w:r>
      <w:r w:rsidRPr="004B018F">
        <w:t>Commission estimates using linked ATO Personal Income Tax, DSS government payment, and ABS derived demographics data in the Person Level Integrated Data Asset (PLIDA</w:t>
      </w:r>
      <w:r>
        <w:t>).</w:t>
      </w:r>
    </w:p>
    <w:p w14:paraId="413E20AA" w14:textId="3F718FE1" w:rsidR="00A7188E" w:rsidRDefault="00A7188E" w:rsidP="00A7188E">
      <w:pPr>
        <w:pStyle w:val="Heading3"/>
      </w:pPr>
      <w:r>
        <w:t>Younger working-age Aboriginal and Torres Strait Islander people have higher incomes than older working-age people</w:t>
      </w:r>
    </w:p>
    <w:p w14:paraId="0777E8D0" w14:textId="565BE13D" w:rsidR="0081484B" w:rsidRPr="008300A0" w:rsidRDefault="0081484B" w:rsidP="00302E59">
      <w:pPr>
        <w:pStyle w:val="BodyText"/>
        <w:spacing w:line="270" w:lineRule="atLeast"/>
      </w:pPr>
      <w:r w:rsidRPr="008300A0">
        <w:t xml:space="preserve">As for all Australians, Aboriginal and Torres Strait Islander </w:t>
      </w:r>
      <w:r w:rsidR="00D81B1D">
        <w:t xml:space="preserve">people’s </w:t>
      </w:r>
      <w:r w:rsidRPr="008300A0">
        <w:t xml:space="preserve">incomes tend to rise sharply in early adulthood as more people join the workforce, peak for people of working age, and decline for people in their late 50s and 60s </w:t>
      </w:r>
      <w:r w:rsidR="00BB40FC">
        <w:t>(</w:t>
      </w:r>
      <w:r w:rsidRPr="008300A0">
        <w:t xml:space="preserve">presumably </w:t>
      </w:r>
      <w:r w:rsidR="00174175">
        <w:t xml:space="preserve">because they are </w:t>
      </w:r>
      <w:r w:rsidRPr="008300A0">
        <w:t>exiting the workforce or working fewer hours</w:t>
      </w:r>
      <w:r w:rsidR="00BB40FC">
        <w:t>)</w:t>
      </w:r>
      <w:r w:rsidRPr="008300A0">
        <w:t xml:space="preserve">. However, the </w:t>
      </w:r>
      <w:r w:rsidR="00762C81">
        <w:t>highest average incomes</w:t>
      </w:r>
      <w:r w:rsidRPr="008300A0">
        <w:t xml:space="preserve"> for Aboriginal and Torres Strait Islander people occur at a younger age than the </w:t>
      </w:r>
      <w:r w:rsidR="00FD70D5">
        <w:t xml:space="preserve">Australian </w:t>
      </w:r>
      <w:r w:rsidRPr="008300A0">
        <w:t>average (figure 5.</w:t>
      </w:r>
      <w:r w:rsidR="004F2385">
        <w:t>6</w:t>
      </w:r>
      <w:r w:rsidRPr="008300A0">
        <w:t xml:space="preserve">). </w:t>
      </w:r>
      <w:r w:rsidR="00A56DA8">
        <w:t xml:space="preserve">The largest difference </w:t>
      </w:r>
      <w:r w:rsidR="00770635">
        <w:t>is</w:t>
      </w:r>
      <w:r w:rsidR="00A56DA8">
        <w:t xml:space="preserve"> at 48</w:t>
      </w:r>
      <w:r w:rsidR="00B115D6">
        <w:t xml:space="preserve"> years of age</w:t>
      </w:r>
      <w:r w:rsidR="0088515B">
        <w:t>.</w:t>
      </w:r>
      <w:r w:rsidR="00A56DA8">
        <w:t xml:space="preserve"> </w:t>
      </w:r>
    </w:p>
    <w:p w14:paraId="1E2B18E1" w14:textId="6396EB21" w:rsidR="00471900" w:rsidRPr="00146382" w:rsidRDefault="00471900" w:rsidP="000221C2">
      <w:pPr>
        <w:pStyle w:val="FigureTableHeading"/>
      </w:pPr>
      <w:r>
        <w:lastRenderedPageBreak/>
        <w:t xml:space="preserve">Figure </w:t>
      </w:r>
      <w:r w:rsidR="00E136A2">
        <w:rPr>
          <w:noProof/>
        </w:rPr>
        <w:t>5</w:t>
      </w:r>
      <w:r>
        <w:t>.</w:t>
      </w:r>
      <w:r w:rsidR="004F2385">
        <w:t>6</w:t>
      </w:r>
      <w:r>
        <w:rPr>
          <w:noProof/>
        </w:rPr>
        <w:t xml:space="preserve"> </w:t>
      </w:r>
      <w:r>
        <w:t xml:space="preserve">– </w:t>
      </w:r>
      <w:r w:rsidR="00AB2741">
        <w:t>Younger</w:t>
      </w:r>
      <w:r w:rsidR="00043AD4">
        <w:t xml:space="preserve"> Aboriginal and Torres Strait Islander people </w:t>
      </w:r>
      <w:r w:rsidR="00AB2741">
        <w:t>are earning more</w:t>
      </w:r>
      <w:r w:rsidR="00695C07">
        <w:t xml:space="preserve"> than older </w:t>
      </w:r>
      <w:r w:rsidR="003337A0">
        <w:t>people</w:t>
      </w:r>
    </w:p>
    <w:p w14:paraId="766634BF" w14:textId="77777777" w:rsidR="00471900" w:rsidRDefault="00696D0E" w:rsidP="000221C2">
      <w:pPr>
        <w:pStyle w:val="FigureTableSubheading"/>
        <w:keepLines/>
      </w:pPr>
      <w:r>
        <w:t>Incomes by age, Aboriginal and Torres Strait Islander people and Australian averages</w:t>
      </w:r>
      <w:r w:rsidR="00506DD2">
        <w:t>, 20</w:t>
      </w:r>
      <w:r w:rsidR="002005BD">
        <w:t>21-</w:t>
      </w:r>
      <w:r w:rsidR="00506DD2">
        <w:t>22</w:t>
      </w:r>
      <w:r w:rsidR="00A60B9D" w:rsidRPr="00A60B9D">
        <w:rPr>
          <w:vertAlign w:val="superscript"/>
        </w:rPr>
        <w:t xml:space="preserve"> </w:t>
      </w:r>
      <w:r w:rsidR="00A60B9D" w:rsidRPr="00066CF5">
        <w:rPr>
          <w:vertAlign w:val="superscript"/>
        </w:rPr>
        <w:t>a</w:t>
      </w:r>
    </w:p>
    <w:p w14:paraId="4A026864" w14:textId="4BC36063" w:rsidR="00115121" w:rsidRPr="00B77D42" w:rsidRDefault="00140D1D" w:rsidP="00302E59">
      <w:pPr>
        <w:pStyle w:val="BodyText"/>
        <w:spacing w:before="0" w:after="0"/>
      </w:pPr>
      <w:r w:rsidRPr="00B77D42">
        <w:rPr>
          <w:noProof/>
        </w:rPr>
        <w:drawing>
          <wp:inline distT="0" distB="0" distL="0" distR="0" wp14:anchorId="5F0EF7D9" wp14:editId="17511B92">
            <wp:extent cx="6120130" cy="2869565"/>
            <wp:effectExtent l="0" t="0" r="0" b="0"/>
            <wp:docPr id="261343740" name="Picture 6" descr="Figure 5.6 - this line chart displays the average real income after tax for Aboriginal and Torres Strait Islander people and all Australians by age in 2021-22. It shows that Aboriginal and Torres Strait Islander people’s incomes are projected to reach their highest point at age 40 before dropping. This is about 10 years sooner than the national average peak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3740" name="Picture 6" descr="Figure 5.6 - this line chart displays the average real income after tax for Aboriginal and Torres Strait Islander people and all Australians by age in 2021-22. It shows that Aboriginal and Torres Strait Islander people’s incomes are projected to reach their highest point at age 40 before dropping. This is about 10 years sooner than the national average peak incom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596B9879" w14:textId="77777777" w:rsidR="0096612A" w:rsidRDefault="0096612A" w:rsidP="00302E59">
      <w:pPr>
        <w:pStyle w:val="Note"/>
        <w:keepLines/>
        <w:spacing w:before="0"/>
      </w:pPr>
      <w:r w:rsidRPr="00180E66">
        <w:rPr>
          <w:b/>
          <w:bCs/>
        </w:rPr>
        <w:t>a.</w:t>
      </w:r>
      <w:r>
        <w:t xml:space="preserve"> </w:t>
      </w:r>
      <w:proofErr w:type="spellStart"/>
      <w:r>
        <w:t>Unequivalised</w:t>
      </w:r>
      <w:proofErr w:type="spellEnd"/>
      <w:r>
        <w:t xml:space="preserve"> average individual disposable income (after tax and government transfers).</w:t>
      </w:r>
    </w:p>
    <w:p w14:paraId="0FC53320" w14:textId="77777777" w:rsidR="00A7188E" w:rsidRDefault="00A7188E" w:rsidP="00A7188E">
      <w:pPr>
        <w:pStyle w:val="Source"/>
      </w:pPr>
      <w:r w:rsidRPr="00696447">
        <w:t xml:space="preserve">Source: </w:t>
      </w:r>
      <w:r w:rsidRPr="004B018F">
        <w:t>Commission estimates using linked ATO Personal Income Tax, DSS government payment, and ABS derived demographics data in the Person Level Integrated Data Asset (PLIDA</w:t>
      </w:r>
      <w:r>
        <w:t>).</w:t>
      </w:r>
    </w:p>
    <w:p w14:paraId="6C5B8CD0" w14:textId="7E9A472D" w:rsidR="00296B79" w:rsidRPr="00B77D42" w:rsidRDefault="00296B79" w:rsidP="00302E59">
      <w:pPr>
        <w:pStyle w:val="BodyText"/>
        <w:spacing w:line="270" w:lineRule="exact"/>
        <w:rPr>
          <w:spacing w:val="-4"/>
        </w:rPr>
      </w:pPr>
      <w:r w:rsidRPr="00B77D42">
        <w:rPr>
          <w:spacing w:val="-4"/>
        </w:rPr>
        <w:t xml:space="preserve">This pattern likely reflects a complex combination of socioeconomic factors and historical policy decisions, which have contributed to relative differences between younger and older Aboriginal and Torres Strait Islander people on a range of outcomes that affect incomes. These include differences in education levels, employment opportunities and health outcomes across Aboriginal and Torres Strait Islander people of different ages. </w:t>
      </w:r>
    </w:p>
    <w:p w14:paraId="0F35FE41" w14:textId="1CCA2680" w:rsidR="00296B79" w:rsidRPr="00302E59" w:rsidRDefault="003D4058" w:rsidP="00302E59">
      <w:pPr>
        <w:pStyle w:val="BodyText"/>
        <w:spacing w:line="270" w:lineRule="exact"/>
        <w:rPr>
          <w:spacing w:val="-4"/>
        </w:rPr>
      </w:pPr>
      <w:r w:rsidRPr="00302E59">
        <w:rPr>
          <w:spacing w:val="-4"/>
        </w:rPr>
        <w:t xml:space="preserve">Educational attainment (Certificate III level certification or higher) is higher for </w:t>
      </w:r>
      <w:proofErr w:type="gramStart"/>
      <w:r w:rsidRPr="00302E59">
        <w:rPr>
          <w:spacing w:val="-4"/>
        </w:rPr>
        <w:t>35</w:t>
      </w:r>
      <w:r w:rsidR="007272A4" w:rsidRPr="00302E59">
        <w:rPr>
          <w:spacing w:val="-4"/>
        </w:rPr>
        <w:t xml:space="preserve"> to </w:t>
      </w:r>
      <w:r w:rsidRPr="00302E59">
        <w:rPr>
          <w:spacing w:val="-4"/>
        </w:rPr>
        <w:t>44 year olds</w:t>
      </w:r>
      <w:proofErr w:type="gramEnd"/>
      <w:r w:rsidRPr="00302E59">
        <w:rPr>
          <w:spacing w:val="-4"/>
        </w:rPr>
        <w:t xml:space="preserve"> compared </w:t>
      </w:r>
      <w:r w:rsidR="007272A4" w:rsidRPr="00302E59">
        <w:rPr>
          <w:spacing w:val="-4"/>
        </w:rPr>
        <w:t xml:space="preserve">with </w:t>
      </w:r>
      <w:r w:rsidRPr="00302E59">
        <w:rPr>
          <w:spacing w:val="-4"/>
        </w:rPr>
        <w:t>45</w:t>
      </w:r>
      <w:r w:rsidR="007272A4" w:rsidRPr="00302E59">
        <w:rPr>
          <w:spacing w:val="-4"/>
        </w:rPr>
        <w:t xml:space="preserve"> to </w:t>
      </w:r>
      <w:r w:rsidR="00B03556" w:rsidRPr="00302E59">
        <w:rPr>
          <w:spacing w:val="-4"/>
        </w:rPr>
        <w:t>65</w:t>
      </w:r>
      <w:r w:rsidRPr="00302E59">
        <w:rPr>
          <w:spacing w:val="-4"/>
        </w:rPr>
        <w:t xml:space="preserve"> year olds (Jobs and Skills Australia 2023, p. 21). </w:t>
      </w:r>
      <w:r w:rsidR="00296B79" w:rsidRPr="00302E59">
        <w:rPr>
          <w:spacing w:val="-4"/>
        </w:rPr>
        <w:t xml:space="preserve">Both the level and field of education are strongly linked with employment outcomes. Employment rates for Aboriginal and Torres Strait Islander people are highest for those with a </w:t>
      </w:r>
      <w:proofErr w:type="gramStart"/>
      <w:r w:rsidR="00296B79" w:rsidRPr="00302E59">
        <w:rPr>
          <w:spacing w:val="-4"/>
        </w:rPr>
        <w:t>Bachelor</w:t>
      </w:r>
      <w:proofErr w:type="gramEnd"/>
      <w:r w:rsidR="00296B79" w:rsidRPr="00302E59">
        <w:rPr>
          <w:spacing w:val="-4"/>
        </w:rPr>
        <w:t xml:space="preserve"> degree and above </w:t>
      </w:r>
      <w:r w:rsidR="002F05CA" w:rsidRPr="00302E59">
        <w:rPr>
          <w:rFonts w:cs="Arial"/>
          <w:spacing w:val="-4"/>
        </w:rPr>
        <w:t>(Productivity Commission 2024)</w:t>
      </w:r>
      <w:r w:rsidR="00296B79" w:rsidRPr="00302E59">
        <w:rPr>
          <w:spacing w:val="-4"/>
        </w:rPr>
        <w:t xml:space="preserve">. Linked administrative data also shows </w:t>
      </w:r>
      <w:r w:rsidR="006906FC" w:rsidRPr="00302E59">
        <w:rPr>
          <w:spacing w:val="-4"/>
        </w:rPr>
        <w:t xml:space="preserve">that </w:t>
      </w:r>
      <w:r w:rsidR="00296B79" w:rsidRPr="00302E59">
        <w:rPr>
          <w:spacing w:val="-4"/>
        </w:rPr>
        <w:t xml:space="preserve">the field of education studied is more important in determining employment outcomes for Aboriginal and Torres Strait Islander people than non-Indigenous people </w:t>
      </w:r>
      <w:r w:rsidR="003772F7" w:rsidRPr="00302E59">
        <w:rPr>
          <w:spacing w:val="-4"/>
        </w:rPr>
        <w:t>(Jobs and Skills Australia 2023, p. 38)</w:t>
      </w:r>
      <w:r w:rsidR="00296B79" w:rsidRPr="00302E59">
        <w:rPr>
          <w:spacing w:val="-4"/>
        </w:rPr>
        <w:t xml:space="preserve">. </w:t>
      </w:r>
    </w:p>
    <w:p w14:paraId="09C131A6" w14:textId="480757CF" w:rsidR="00BE211D" w:rsidRDefault="00BE211D" w:rsidP="00302E59">
      <w:pPr>
        <w:pStyle w:val="BodyText"/>
        <w:spacing w:line="270" w:lineRule="exact"/>
      </w:pPr>
      <w:r>
        <w:t xml:space="preserve">Another factor to consider is </w:t>
      </w:r>
      <w:r w:rsidR="00807FDE">
        <w:t xml:space="preserve">the </w:t>
      </w:r>
      <w:r>
        <w:t>higher disability rate for older Aboriginal and Torres Strait Islander people</w:t>
      </w:r>
      <w:r w:rsidR="00AE441F">
        <w:t xml:space="preserve">. </w:t>
      </w:r>
      <w:r w:rsidR="00D21B6B">
        <w:rPr>
          <w:lang w:val="en-US"/>
        </w:rPr>
        <w:t xml:space="preserve">The </w:t>
      </w:r>
      <w:r w:rsidR="00D21B6B" w:rsidRPr="0068330C">
        <w:rPr>
          <w:lang w:val="en-US"/>
        </w:rPr>
        <w:t xml:space="preserve">proportion of </w:t>
      </w:r>
      <w:r w:rsidR="00D21B6B">
        <w:rPr>
          <w:lang w:val="en-US"/>
        </w:rPr>
        <w:t>Aboriginal and Torres Strait Islander people</w:t>
      </w:r>
      <w:r w:rsidR="00D21B6B" w:rsidRPr="0068330C">
        <w:rPr>
          <w:lang w:val="en-US"/>
        </w:rPr>
        <w:t xml:space="preserve"> with any type of disability increase</w:t>
      </w:r>
      <w:r w:rsidR="00D21B6B">
        <w:rPr>
          <w:lang w:val="en-US"/>
        </w:rPr>
        <w:t>s</w:t>
      </w:r>
      <w:r w:rsidR="00D21B6B" w:rsidRPr="0068330C">
        <w:rPr>
          <w:lang w:val="en-US"/>
        </w:rPr>
        <w:t xml:space="preserve"> with age, ranging from 33% of those </w:t>
      </w:r>
      <w:r w:rsidR="00D21B6B">
        <w:rPr>
          <w:lang w:val="en-US"/>
        </w:rPr>
        <w:t>between</w:t>
      </w:r>
      <w:r w:rsidR="00D21B6B" w:rsidRPr="0068330C">
        <w:rPr>
          <w:lang w:val="en-US"/>
        </w:rPr>
        <w:t xml:space="preserve"> 15</w:t>
      </w:r>
      <w:r w:rsidR="00D21B6B">
        <w:rPr>
          <w:lang w:val="en-US"/>
        </w:rPr>
        <w:t xml:space="preserve"> and </w:t>
      </w:r>
      <w:r w:rsidR="00D21B6B" w:rsidRPr="0068330C">
        <w:rPr>
          <w:lang w:val="en-US"/>
        </w:rPr>
        <w:t xml:space="preserve">24 </w:t>
      </w:r>
      <w:r w:rsidR="00D21B6B">
        <w:rPr>
          <w:lang w:val="en-US"/>
        </w:rPr>
        <w:t>years,</w:t>
      </w:r>
      <w:r w:rsidR="00D21B6B" w:rsidRPr="0068330C">
        <w:rPr>
          <w:lang w:val="en-US"/>
        </w:rPr>
        <w:t xml:space="preserve"> to 79% of those aged 65 and over</w:t>
      </w:r>
      <w:r w:rsidR="00D21B6B">
        <w:rPr>
          <w:lang w:val="en-US"/>
        </w:rPr>
        <w:t xml:space="preserve">, </w:t>
      </w:r>
      <w:r w:rsidR="00E74D51">
        <w:rPr>
          <w:lang w:val="en-US"/>
        </w:rPr>
        <w:t>according to</w:t>
      </w:r>
      <w:r w:rsidR="00D21B6B" w:rsidRPr="0068330C">
        <w:rPr>
          <w:lang w:val="en-US"/>
        </w:rPr>
        <w:t xml:space="preserve"> the 2018</w:t>
      </w:r>
      <w:r w:rsidR="00D21B6B">
        <w:rPr>
          <w:lang w:val="en-US"/>
        </w:rPr>
        <w:t>-</w:t>
      </w:r>
      <w:r w:rsidR="00D21B6B" w:rsidRPr="0068330C">
        <w:rPr>
          <w:lang w:val="en-US"/>
        </w:rPr>
        <w:t xml:space="preserve">19 </w:t>
      </w:r>
      <w:r w:rsidR="00D21B6B">
        <w:rPr>
          <w:lang w:val="en-US"/>
        </w:rPr>
        <w:t xml:space="preserve">National Aboriginal and Torres Strait Islander Health Survey </w:t>
      </w:r>
      <w:r w:rsidR="00D21B6B" w:rsidRPr="00125A82">
        <w:rPr>
          <w:rFonts w:ascii="Arial" w:hAnsi="Arial" w:cs="Arial"/>
        </w:rPr>
        <w:t>(AIHW 2024, p. 1.14)</w:t>
      </w:r>
      <w:r w:rsidR="00F15A53">
        <w:t>. A</w:t>
      </w:r>
      <w:r>
        <w:t xml:space="preserve"> shortage of suitable and affordable supports</w:t>
      </w:r>
      <w:r w:rsidR="005B0D95">
        <w:t xml:space="preserve"> </w:t>
      </w:r>
      <w:r>
        <w:t>(such as allied health professionals, culturally responsive diagnostic tools, National Disability Insurance Scheme supports and the Disability Support Pension) (Griffis, 2023)</w:t>
      </w:r>
      <w:r w:rsidR="007363BC">
        <w:t xml:space="preserve"> </w:t>
      </w:r>
      <w:r w:rsidR="0065219B">
        <w:t>contributes to reduced</w:t>
      </w:r>
      <w:r w:rsidR="007363BC">
        <w:t xml:space="preserve"> earnings of </w:t>
      </w:r>
      <w:r w:rsidR="00F15A53">
        <w:t>people with disability</w:t>
      </w:r>
      <w:r>
        <w:t xml:space="preserve">. </w:t>
      </w:r>
    </w:p>
    <w:p w14:paraId="3428DDEF" w14:textId="77777777" w:rsidR="002062AB" w:rsidRDefault="00A7188E" w:rsidP="00597FF6">
      <w:pPr>
        <w:pStyle w:val="BodyText"/>
        <w:spacing w:line="270" w:lineRule="exact"/>
        <w:sectPr w:rsidR="002062AB" w:rsidSect="006740B3">
          <w:type w:val="oddPage"/>
          <w:pgSz w:w="11906" w:h="16838" w:code="9"/>
          <w:pgMar w:top="1134" w:right="1134" w:bottom="1134" w:left="1134" w:header="794" w:footer="510" w:gutter="0"/>
          <w:cols w:space="708"/>
          <w:docGrid w:linePitch="360"/>
        </w:sectPr>
      </w:pPr>
      <w:r>
        <w:t>Further research on the drivers of different outcomes for different age groups would enable a deeper understanding of how these factors, and their interactions, lead to income variation across the age distribution for Aboriginal and Torres Strait Islander people.</w:t>
      </w:r>
    </w:p>
    <w:p w14:paraId="196CBE69" w14:textId="33B567D0" w:rsidR="0022214F" w:rsidRDefault="007C220C" w:rsidP="00A91551">
      <w:pPr>
        <w:pStyle w:val="Heading1-nobackground"/>
      </w:pPr>
      <w:bookmarkStart w:id="83" w:name="_Toc166241790"/>
      <w:bookmarkStart w:id="84" w:name="_Toc166242611"/>
      <w:bookmarkStart w:id="85" w:name="_Toc166509987"/>
      <w:r>
        <w:lastRenderedPageBreak/>
        <w:t>A</w:t>
      </w:r>
      <w:r w:rsidR="0022214F">
        <w:t>ppendix</w:t>
      </w:r>
      <w:r>
        <w:t>: Inequality measures and data sources</w:t>
      </w:r>
      <w:bookmarkEnd w:id="83"/>
      <w:bookmarkEnd w:id="84"/>
      <w:bookmarkEnd w:id="85"/>
    </w:p>
    <w:p w14:paraId="1B028C28" w14:textId="46CC0B16" w:rsidR="007C220C" w:rsidRPr="007C220C" w:rsidRDefault="007C220C" w:rsidP="007C220C">
      <w:pPr>
        <w:pStyle w:val="BodyText"/>
      </w:pPr>
      <w:r>
        <w:t>This appendix provides further detail about the inequality measures and data sources used in this paper.</w:t>
      </w:r>
    </w:p>
    <w:p w14:paraId="3326FD07" w14:textId="2F147756" w:rsidR="007C220C" w:rsidRDefault="007C220C" w:rsidP="007C220C">
      <w:pPr>
        <w:pStyle w:val="Heading2-Appendix"/>
      </w:pPr>
      <w:bookmarkStart w:id="86" w:name="_Toc166241791"/>
      <w:bookmarkStart w:id="87" w:name="_Toc166242612"/>
      <w:bookmarkStart w:id="88" w:name="_Toc166509988"/>
      <w:r>
        <w:t>Equivalised measures</w:t>
      </w:r>
      <w:bookmarkEnd w:id="86"/>
      <w:bookmarkEnd w:id="87"/>
      <w:bookmarkEnd w:id="88"/>
    </w:p>
    <w:p w14:paraId="79C5B71A" w14:textId="6348D967" w:rsidR="007C220C" w:rsidRPr="009B6AC1" w:rsidRDefault="008062A1" w:rsidP="007C220C">
      <w:pPr>
        <w:pStyle w:val="BodyText"/>
        <w:rPr>
          <w:spacing w:val="-4"/>
        </w:rPr>
      </w:pPr>
      <w:r w:rsidRPr="009B6AC1">
        <w:rPr>
          <w:spacing w:val="-4"/>
        </w:rPr>
        <w:t>E</w:t>
      </w:r>
      <w:r w:rsidR="007C220C" w:rsidRPr="009B6AC1">
        <w:rPr>
          <w:spacing w:val="-4"/>
        </w:rPr>
        <w:t xml:space="preserve">quivalised measures of economic resources adjust individual income or wealth to account for household size and composition (box </w:t>
      </w:r>
      <w:r w:rsidRPr="009B6AC1">
        <w:rPr>
          <w:spacing w:val="-4"/>
        </w:rPr>
        <w:t>A</w:t>
      </w:r>
      <w:r w:rsidR="007C220C" w:rsidRPr="009B6AC1">
        <w:rPr>
          <w:spacing w:val="-4"/>
        </w:rPr>
        <w:t>.1). This approach acknowledges that larger households require more resources to achieve a comparable standard of living to smaller households. For example, a family of two adults and four children need more resources to each achieve the same level of wellbeing as a family of two adults and one child.</w:t>
      </w:r>
    </w:p>
    <w:p w14:paraId="310E5E2D" w14:textId="67289A61" w:rsidR="007C220C" w:rsidRPr="00F82BD9" w:rsidRDefault="007C220C" w:rsidP="007C220C">
      <w:pPr>
        <w:pStyle w:val="NoSpacing"/>
      </w:pPr>
    </w:p>
    <w:tbl>
      <w:tblPr>
        <w:tblStyle w:val="Boxtable"/>
        <w:tblW w:w="5000" w:type="pct"/>
        <w:tblLook w:val="04A0" w:firstRow="1" w:lastRow="0" w:firstColumn="1" w:lastColumn="0" w:noHBand="0" w:noVBand="1"/>
      </w:tblPr>
      <w:tblGrid>
        <w:gridCol w:w="9638"/>
      </w:tblGrid>
      <w:tr w:rsidR="007C220C" w14:paraId="1A451690" w14:textId="77777777" w:rsidTr="009A7C1A">
        <w:trPr>
          <w:tblHeader/>
        </w:trPr>
        <w:tc>
          <w:tcPr>
            <w:tcW w:w="9638" w:type="dxa"/>
            <w:shd w:val="clear" w:color="auto" w:fill="EBEBEB"/>
            <w:tcMar>
              <w:top w:w="170" w:type="dxa"/>
              <w:left w:w="170" w:type="dxa"/>
              <w:bottom w:w="113" w:type="dxa"/>
              <w:right w:w="170" w:type="dxa"/>
            </w:tcMar>
            <w:hideMark/>
          </w:tcPr>
          <w:p w14:paraId="0F3FB666" w14:textId="7EAA01F0" w:rsidR="007C220C" w:rsidRDefault="007C220C" w:rsidP="009A7C1A">
            <w:pPr>
              <w:pStyle w:val="BoxHeading1"/>
            </w:pPr>
            <w:bookmarkStart w:id="89" w:name="_Ref78902111"/>
            <w:r>
              <w:t xml:space="preserve">Box </w:t>
            </w:r>
            <w:r w:rsidR="008062A1">
              <w:t>A.1</w:t>
            </w:r>
            <w:r>
              <w:t xml:space="preserve"> – </w:t>
            </w:r>
            <w:bookmarkEnd w:id="89"/>
            <w:r>
              <w:t>How to calculate equivalised measures</w:t>
            </w:r>
          </w:p>
        </w:tc>
      </w:tr>
      <w:tr w:rsidR="007C220C" w14:paraId="568C85A4" w14:textId="77777777" w:rsidTr="009A7C1A">
        <w:tc>
          <w:tcPr>
            <w:tcW w:w="9638" w:type="dxa"/>
            <w:shd w:val="clear" w:color="auto" w:fill="EBEBEB"/>
            <w:tcMar>
              <w:top w:w="28" w:type="dxa"/>
              <w:left w:w="170" w:type="dxa"/>
              <w:bottom w:w="170" w:type="dxa"/>
              <w:right w:w="170" w:type="dxa"/>
            </w:tcMar>
            <w:hideMark/>
          </w:tcPr>
          <w:p w14:paraId="677F4BEE" w14:textId="08A300EE" w:rsidR="007C220C" w:rsidRDefault="007C220C" w:rsidP="009A7C1A">
            <w:pPr>
              <w:pStyle w:val="BodyText"/>
            </w:pPr>
            <w:r>
              <w:t>T</w:t>
            </w:r>
            <w:r w:rsidRPr="00317FDC">
              <w:t>he process of equivalisation involves adjusting household-level variables for differences in household composition. The formula used for equivalisation is the ABS</w:t>
            </w:r>
            <w:r>
              <w:t>’s</w:t>
            </w:r>
            <w:r w:rsidRPr="00317FDC">
              <w:t xml:space="preserve"> ‘OECD-modified equivalence scale’</w:t>
            </w:r>
            <w:r>
              <w:t xml:space="preserve"> </w:t>
            </w:r>
            <w:r w:rsidR="00BD11AF" w:rsidRPr="00BD11AF">
              <w:rPr>
                <w:rFonts w:ascii="Arial" w:hAnsi="Arial" w:cs="Arial"/>
              </w:rPr>
              <w:t>(ABS 2022c)</w:t>
            </w:r>
            <w:r w:rsidRPr="00317FDC">
              <w:t xml:space="preserve">. It involves allocating points to each household member: </w:t>
            </w:r>
          </w:p>
          <w:p w14:paraId="1990DD74" w14:textId="77777777" w:rsidR="007C220C" w:rsidRPr="00AA2188" w:rsidRDefault="007C220C" w:rsidP="009A7C1A">
            <w:pPr>
              <w:pStyle w:val="ListBullet"/>
            </w:pPr>
            <w:r w:rsidRPr="00AA2188">
              <w:t xml:space="preserve">1 point for the first adult </w:t>
            </w:r>
          </w:p>
          <w:p w14:paraId="658C6582" w14:textId="77777777" w:rsidR="007C220C" w:rsidRPr="00AA2188" w:rsidRDefault="007C220C" w:rsidP="009A7C1A">
            <w:pPr>
              <w:pStyle w:val="ListBullet"/>
            </w:pPr>
            <w:r w:rsidRPr="00AA2188">
              <w:t xml:space="preserve">0.5 points for each additional person aged 15 years or older </w:t>
            </w:r>
          </w:p>
          <w:p w14:paraId="561F192C" w14:textId="77777777" w:rsidR="007C220C" w:rsidRPr="00AA2188" w:rsidRDefault="007C220C" w:rsidP="009A7C1A">
            <w:pPr>
              <w:pStyle w:val="ListBullet"/>
            </w:pPr>
            <w:r w:rsidRPr="00AA2188">
              <w:t xml:space="preserve">0.3 points for each child aged under 15 years. </w:t>
            </w:r>
          </w:p>
          <w:p w14:paraId="02158AE0" w14:textId="77777777" w:rsidR="007C220C" w:rsidRDefault="007C220C" w:rsidP="009A7C1A">
            <w:pPr>
              <w:pStyle w:val="BodyText"/>
            </w:pPr>
            <w:r w:rsidRPr="00317FDC">
              <w:t xml:space="preserve">Total household income is divided by the sum of these points to yield the equivalised income. Each person in a household is then allocated </w:t>
            </w:r>
            <w:r>
              <w:t>the same level of</w:t>
            </w:r>
            <w:r w:rsidRPr="00317FDC">
              <w:t xml:space="preserve"> equivalised income</w:t>
            </w:r>
            <w:r>
              <w:t>.</w:t>
            </w:r>
          </w:p>
          <w:p w14:paraId="0F7D5758" w14:textId="02852418" w:rsidR="007C220C" w:rsidRDefault="007C220C" w:rsidP="009A7C1A">
            <w:pPr>
              <w:pStyle w:val="BodyText"/>
            </w:pPr>
            <w:r>
              <w:t xml:space="preserve">For example, Deepak and Mary live with their four-year-old son Joe. This equates to 1.8 equivalising points (1 plus 0.5 plus 0.3). </w:t>
            </w:r>
            <w:r w:rsidR="00CD37F2">
              <w:t xml:space="preserve">Deepak </w:t>
            </w:r>
            <w:r>
              <w:t>earns $100,000 and Mary works part-time and earns $40,000 for a total household income of $140,000. Under the OECD method, each household member, including Joe, has access to $77,778</w:t>
            </w:r>
            <w:r w:rsidDel="0022368B">
              <w:t xml:space="preserve"> </w:t>
            </w:r>
            <w:r>
              <w:t>of equivalised income</w:t>
            </w:r>
            <w:r w:rsidRPr="0002649D">
              <w:t xml:space="preserve"> (i.e. $140,000 / 1.8 </w:t>
            </w:r>
            <w:r>
              <w:t>=</w:t>
            </w:r>
            <w:r w:rsidRPr="0002649D">
              <w:t xml:space="preserve"> $77,778).</w:t>
            </w:r>
          </w:p>
        </w:tc>
      </w:tr>
      <w:tr w:rsidR="007C220C" w14:paraId="72662C2E" w14:textId="77777777" w:rsidTr="009A7C1A">
        <w:trPr>
          <w:hidden/>
        </w:trPr>
        <w:tc>
          <w:tcPr>
            <w:tcW w:w="9638" w:type="dxa"/>
            <w:shd w:val="clear" w:color="auto" w:fill="auto"/>
            <w:tcMar>
              <w:top w:w="0" w:type="dxa"/>
              <w:left w:w="170" w:type="dxa"/>
              <w:bottom w:w="0" w:type="dxa"/>
              <w:right w:w="170" w:type="dxa"/>
            </w:tcMar>
          </w:tcPr>
          <w:p w14:paraId="67EFB7AC" w14:textId="1BB76E68" w:rsidR="007C220C" w:rsidRPr="00465191" w:rsidRDefault="007C220C" w:rsidP="009A7C1A">
            <w:pPr>
              <w:pStyle w:val="BodyText"/>
              <w:spacing w:before="0" w:after="0" w:line="80" w:lineRule="atLeast"/>
              <w:rPr>
                <w:smallCaps/>
                <w:vanish/>
              </w:rPr>
            </w:pPr>
          </w:p>
        </w:tc>
      </w:tr>
    </w:tbl>
    <w:p w14:paraId="54B9D3BA" w14:textId="4550184A" w:rsidR="007C220C" w:rsidRDefault="007C220C" w:rsidP="007C220C">
      <w:pPr>
        <w:pStyle w:val="BodyText"/>
      </w:pPr>
      <w:r>
        <w:t>This approach also</w:t>
      </w:r>
      <w:r w:rsidRPr="001A3A20">
        <w:t xml:space="preserve"> allows for economies of scale in shared living costs</w:t>
      </w:r>
      <w:r w:rsidRPr="00317FDC">
        <w:t xml:space="preserve">. </w:t>
      </w:r>
      <w:r>
        <w:t>For example, two friends renting a house together would be cheaper than the friends renting two separate houses</w:t>
      </w:r>
      <w:r w:rsidRPr="00317FDC">
        <w:t xml:space="preserve">. </w:t>
      </w:r>
      <w:r>
        <w:t>Moreover, t</w:t>
      </w:r>
      <w:r w:rsidRPr="003F0657">
        <w:t>his method</w:t>
      </w:r>
      <w:r>
        <w:t xml:space="preserve"> recognises that while some people </w:t>
      </w:r>
      <w:r w:rsidRPr="003F0657">
        <w:t>might not</w:t>
      </w:r>
      <w:r>
        <w:t xml:space="preserve"> have income</w:t>
      </w:r>
      <w:r w:rsidRPr="003F0657">
        <w:t xml:space="preserve"> </w:t>
      </w:r>
      <w:r>
        <w:t xml:space="preserve">or wealth </w:t>
      </w:r>
      <w:r w:rsidRPr="003F0657">
        <w:t>of their own</w:t>
      </w:r>
      <w:r>
        <w:t>,</w:t>
      </w:r>
      <w:r w:rsidRPr="003F0657">
        <w:t xml:space="preserve"> </w:t>
      </w:r>
      <w:r>
        <w:t>they</w:t>
      </w:r>
      <w:r w:rsidRPr="003F0657">
        <w:t xml:space="preserve"> </w:t>
      </w:r>
      <w:r>
        <w:t xml:space="preserve">may </w:t>
      </w:r>
      <w:r w:rsidRPr="003F0657">
        <w:t>still</w:t>
      </w:r>
      <w:r>
        <w:t xml:space="preserve"> have access to economic resources through </w:t>
      </w:r>
      <w:r w:rsidRPr="003F0657">
        <w:t xml:space="preserve">a </w:t>
      </w:r>
      <w:r>
        <w:t>household</w:t>
      </w:r>
      <w:r w:rsidRPr="003F0657">
        <w:t xml:space="preserve"> member, like a </w:t>
      </w:r>
      <w:r>
        <w:t xml:space="preserve">spouse or parent. This recognition that economic resources are often shared across a household and contribute to the material wellbeing of all household members means that </w:t>
      </w:r>
      <w:r w:rsidRPr="008A3A80">
        <w:t xml:space="preserve">equivalised </w:t>
      </w:r>
      <w:r>
        <w:t>measures</w:t>
      </w:r>
      <w:r w:rsidRPr="008A3A80">
        <w:t xml:space="preserve"> </w:t>
      </w:r>
      <w:r>
        <w:t xml:space="preserve">are well suited </w:t>
      </w:r>
      <w:r w:rsidRPr="008A3A80">
        <w:t>for broad inequality</w:t>
      </w:r>
      <w:r>
        <w:t xml:space="preserve"> analysis</w:t>
      </w:r>
      <w:r w:rsidRPr="008A3A80">
        <w:t>, such as</w:t>
      </w:r>
      <w:r>
        <w:t xml:space="preserve"> the estimation of </w:t>
      </w:r>
      <w:r w:rsidRPr="008A3A80">
        <w:t>Gini</w:t>
      </w:r>
      <w:r>
        <w:t xml:space="preserve"> </w:t>
      </w:r>
      <w:r w:rsidRPr="008A3A80">
        <w:t xml:space="preserve">coefficients for </w:t>
      </w:r>
      <w:r>
        <w:t xml:space="preserve">whole </w:t>
      </w:r>
      <w:r w:rsidRPr="008A3A80">
        <w:t>populations</w:t>
      </w:r>
      <w:r>
        <w:t>.</w:t>
      </w:r>
      <w:r w:rsidRPr="008A3A80">
        <w:t xml:space="preserve"> </w:t>
      </w:r>
      <w:r w:rsidR="00E373C5">
        <w:t>We therefore use equivalised measures for the population</w:t>
      </w:r>
      <w:r w:rsidR="00E373C5">
        <w:noBreakHyphen/>
        <w:t>wide analysis in chapter 2.</w:t>
      </w:r>
    </w:p>
    <w:p w14:paraId="77FC5983" w14:textId="4A5D1AD3" w:rsidR="007C220C" w:rsidRDefault="007C220C" w:rsidP="007C220C">
      <w:pPr>
        <w:pStyle w:val="BodyText"/>
      </w:pPr>
      <w:r>
        <w:t>However</w:t>
      </w:r>
      <w:r w:rsidRPr="008A3A80">
        <w:t xml:space="preserve">, </w:t>
      </w:r>
      <w:r>
        <w:t xml:space="preserve">equivalised measures </w:t>
      </w:r>
      <w:r w:rsidRPr="008A3A80">
        <w:t>ha</w:t>
      </w:r>
      <w:r>
        <w:t>ve</w:t>
      </w:r>
      <w:r w:rsidRPr="008A3A80">
        <w:t xml:space="preserve"> limitations when examining disparities across demographic</w:t>
      </w:r>
      <w:r>
        <w:t>s</w:t>
      </w:r>
      <w:r w:rsidRPr="008A3A80">
        <w:t xml:space="preserve"> like gender or age. </w:t>
      </w:r>
      <w:r>
        <w:t>This is because the</w:t>
      </w:r>
      <w:r w:rsidRPr="008A3A80">
        <w:t xml:space="preserve"> method </w:t>
      </w:r>
      <w:r>
        <w:t>aggregates all</w:t>
      </w:r>
      <w:r w:rsidRPr="008A3A80">
        <w:t xml:space="preserve"> household </w:t>
      </w:r>
      <w:r>
        <w:t>resources and spreads them evenly across household members.</w:t>
      </w:r>
      <w:r w:rsidRPr="008A3A80">
        <w:t xml:space="preserve"> </w:t>
      </w:r>
      <w:r>
        <w:t>When this occurs</w:t>
      </w:r>
      <w:r w:rsidR="008852CE">
        <w:t>,</w:t>
      </w:r>
      <w:r w:rsidRPr="008A3A80">
        <w:t xml:space="preserve"> the financial contributions of</w:t>
      </w:r>
      <w:r w:rsidR="00492C24">
        <w:t xml:space="preserve"> individual household members </w:t>
      </w:r>
      <w:r w:rsidR="00492C24">
        <w:lastRenderedPageBreak/>
        <w:t>can be obscured</w:t>
      </w:r>
      <w:r>
        <w:t xml:space="preserve">, </w:t>
      </w:r>
      <w:r w:rsidR="00927391">
        <w:t xml:space="preserve">along with the </w:t>
      </w:r>
      <w:r>
        <w:t>disparities between</w:t>
      </w:r>
      <w:r w:rsidR="00DB29DE">
        <w:t xml:space="preserve"> them</w:t>
      </w:r>
      <w:r w:rsidRPr="008A3A80">
        <w:t xml:space="preserve">. For instance, if </w:t>
      </w:r>
      <w:r>
        <w:t>a</w:t>
      </w:r>
      <w:r w:rsidRPr="008A3A80">
        <w:t xml:space="preserve"> </w:t>
      </w:r>
      <w:r>
        <w:t>male</w:t>
      </w:r>
      <w:r w:rsidRPr="008A3A80">
        <w:t xml:space="preserve"> partner earns $60,000 and </w:t>
      </w:r>
      <w:r>
        <w:t>his</w:t>
      </w:r>
      <w:r w:rsidRPr="008A3A80">
        <w:t xml:space="preserve"> </w:t>
      </w:r>
      <w:r>
        <w:t>female partner earns</w:t>
      </w:r>
      <w:r w:rsidRPr="008A3A80">
        <w:t xml:space="preserve"> $40,000, the equivalised income would appear as $50,000 for </w:t>
      </w:r>
      <w:r>
        <w:t>each</w:t>
      </w:r>
      <w:r w:rsidRPr="008A3A80">
        <w:t xml:space="preserve">, masking income </w:t>
      </w:r>
      <w:r>
        <w:t>inequality by gender</w:t>
      </w:r>
      <w:r w:rsidRPr="008A3A80">
        <w:t xml:space="preserve">. Therefore, we use non-equivalised measures </w:t>
      </w:r>
      <w:r>
        <w:t>for</w:t>
      </w:r>
      <w:r w:rsidRPr="008A3A80">
        <w:t xml:space="preserve"> detailed analysis of inequality within and between demographic groups in </w:t>
      </w:r>
      <w:r>
        <w:t>c</w:t>
      </w:r>
      <w:r w:rsidRPr="008A3A80">
        <w:t>hapter</w:t>
      </w:r>
      <w:r>
        <w:t>s</w:t>
      </w:r>
      <w:r w:rsidRPr="008A3A80">
        <w:t xml:space="preserve"> 3</w:t>
      </w:r>
      <w:r>
        <w:t>, 4 and 5.</w:t>
      </w:r>
      <w:r w:rsidR="008E6380">
        <w:t xml:space="preserve"> Equivalisation may also have limitations when considering friends who share a </w:t>
      </w:r>
      <w:proofErr w:type="gramStart"/>
      <w:r w:rsidR="008E6380">
        <w:t>house, and</w:t>
      </w:r>
      <w:proofErr w:type="gramEnd"/>
      <w:r w:rsidR="008E6380">
        <w:t xml:space="preserve"> are unlikely to pool their income.</w:t>
      </w:r>
    </w:p>
    <w:p w14:paraId="2702F9B7" w14:textId="1D46117D" w:rsidR="007C220C" w:rsidRDefault="007C220C" w:rsidP="007C220C">
      <w:pPr>
        <w:pStyle w:val="BodyText"/>
      </w:pPr>
      <w:r>
        <w:t>While t</w:t>
      </w:r>
      <w:r w:rsidRPr="004675E7">
        <w:t xml:space="preserve">he concept of </w:t>
      </w:r>
      <w:r w:rsidRPr="00342474">
        <w:t>equivalised measures</w:t>
      </w:r>
      <w:r w:rsidRPr="004675E7">
        <w:t xml:space="preserve"> is generally </w:t>
      </w:r>
      <w:r w:rsidRPr="00342474">
        <w:t>valid</w:t>
      </w:r>
      <w:r w:rsidRPr="004675E7">
        <w:t xml:space="preserve">, </w:t>
      </w:r>
      <w:r>
        <w:t xml:space="preserve">some researchers have indicated that </w:t>
      </w:r>
      <w:r w:rsidRPr="004675E7">
        <w:t xml:space="preserve">the standard method of </w:t>
      </w:r>
      <w:r w:rsidRPr="00342474">
        <w:t xml:space="preserve">equivalisation </w:t>
      </w:r>
      <w:r>
        <w:t xml:space="preserve">(box </w:t>
      </w:r>
      <w:r w:rsidR="00437EBF">
        <w:t>A</w:t>
      </w:r>
      <w:r>
        <w:t xml:space="preserve">.1) </w:t>
      </w:r>
      <w:r w:rsidRPr="00342474">
        <w:t xml:space="preserve">was somewhat arbitrarily </w:t>
      </w:r>
      <w:r>
        <w:t xml:space="preserve">decided upon and does not </w:t>
      </w:r>
      <w:r w:rsidRPr="00342474">
        <w:t>account for variation</w:t>
      </w:r>
      <w:r>
        <w:t xml:space="preserve"> in </w:t>
      </w:r>
      <w:r w:rsidRPr="00342474">
        <w:t>factors</w:t>
      </w:r>
      <w:r>
        <w:t xml:space="preserve"> like different economies of scale across regions </w:t>
      </w:r>
      <w:r w:rsidRPr="00125A82">
        <w:rPr>
          <w:rFonts w:ascii="Arial" w:hAnsi="Arial" w:cs="Arial"/>
        </w:rPr>
        <w:t>(</w:t>
      </w:r>
      <w:proofErr w:type="spellStart"/>
      <w:r w:rsidRPr="00125A82">
        <w:rPr>
          <w:rFonts w:ascii="Arial" w:hAnsi="Arial" w:cs="Arial"/>
        </w:rPr>
        <w:t>Mysikova</w:t>
      </w:r>
      <w:proofErr w:type="spellEnd"/>
      <w:r w:rsidRPr="00125A82">
        <w:rPr>
          <w:rFonts w:ascii="Arial" w:hAnsi="Arial" w:cs="Arial"/>
        </w:rPr>
        <w:t xml:space="preserve"> et al. 2022)</w:t>
      </w:r>
      <w:r w:rsidRPr="00342474">
        <w:t xml:space="preserve">. The standard approach also </w:t>
      </w:r>
      <w:r>
        <w:t>contains</w:t>
      </w:r>
      <w:r w:rsidRPr="00342474">
        <w:t xml:space="preserve"> inherent assumptions about household structure</w:t>
      </w:r>
      <w:r>
        <w:t xml:space="preserve"> and how resources are shared across household members</w:t>
      </w:r>
      <w:r w:rsidRPr="00342474">
        <w:t xml:space="preserve">, which </w:t>
      </w:r>
      <w:r w:rsidR="00B64ECB">
        <w:t>will</w:t>
      </w:r>
      <w:r w:rsidRPr="00B92D74">
        <w:t xml:space="preserve"> not reflect </w:t>
      </w:r>
      <w:r>
        <w:t xml:space="preserve">the </w:t>
      </w:r>
      <w:r w:rsidRPr="00B92D74">
        <w:t xml:space="preserve">economic realities </w:t>
      </w:r>
      <w:r>
        <w:t xml:space="preserve">of </w:t>
      </w:r>
      <w:r w:rsidRPr="00B92D74">
        <w:t>all people</w:t>
      </w:r>
      <w:r w:rsidRPr="00342474">
        <w:t>.</w:t>
      </w:r>
      <w:r w:rsidR="00A55ECF">
        <w:t xml:space="preserve"> (</w:t>
      </w:r>
      <w:r w:rsidR="00152225">
        <w:t>For</w:t>
      </w:r>
      <w:r w:rsidR="00A55ECF">
        <w:t xml:space="preserve"> instance, </w:t>
      </w:r>
      <w:r w:rsidR="00152225">
        <w:t>unrelated h</w:t>
      </w:r>
      <w:r w:rsidR="00A55ECF">
        <w:t>ousemates</w:t>
      </w:r>
      <w:r w:rsidR="00152225">
        <w:t xml:space="preserve"> in a share house</w:t>
      </w:r>
      <w:r w:rsidR="00A55ECF">
        <w:t xml:space="preserve"> are unlikely to pool their incomes.)</w:t>
      </w:r>
    </w:p>
    <w:p w14:paraId="3832B686" w14:textId="22231B07" w:rsidR="007C220C" w:rsidRDefault="007C220C" w:rsidP="007C220C">
      <w:pPr>
        <w:pStyle w:val="Heading2-Appendix"/>
      </w:pPr>
      <w:bookmarkStart w:id="90" w:name="_Toc166241792"/>
      <w:bookmarkStart w:id="91" w:name="_Toc166242613"/>
      <w:bookmarkStart w:id="92" w:name="_Toc166509989"/>
      <w:r>
        <w:t>Calculating income</w:t>
      </w:r>
      <w:bookmarkEnd w:id="90"/>
      <w:bookmarkEnd w:id="91"/>
      <w:bookmarkEnd w:id="92"/>
    </w:p>
    <w:p w14:paraId="426C7954" w14:textId="77777777" w:rsidR="00437EBF" w:rsidRDefault="007C220C" w:rsidP="007C220C">
      <w:pPr>
        <w:pStyle w:val="BodyText"/>
        <w:rPr>
          <w:rStyle w:val="ui-provider"/>
        </w:rPr>
      </w:pPr>
      <w:r>
        <w:rPr>
          <w:rStyle w:val="ui-provider"/>
        </w:rPr>
        <w:t>A person’s income includes several different components</w:t>
      </w:r>
      <w:r w:rsidRPr="00CB0202">
        <w:rPr>
          <w:rStyle w:val="ui-provider"/>
        </w:rPr>
        <w:t xml:space="preserve">. </w:t>
      </w:r>
      <w:r>
        <w:rPr>
          <w:rStyle w:val="ui-provider"/>
        </w:rPr>
        <w:t xml:space="preserve">This paper </w:t>
      </w:r>
      <w:r w:rsidRPr="00CB0202">
        <w:rPr>
          <w:rStyle w:val="ui-provider"/>
        </w:rPr>
        <w:t>focus</w:t>
      </w:r>
      <w:r>
        <w:rPr>
          <w:rStyle w:val="ui-provider"/>
        </w:rPr>
        <w:t>es</w:t>
      </w:r>
      <w:r w:rsidRPr="00CB0202">
        <w:rPr>
          <w:rStyle w:val="ui-provider"/>
        </w:rPr>
        <w:t xml:space="preserve"> on after-tax disposable income, which includes wages and salaries from employment, business income, investment income </w:t>
      </w:r>
      <w:r>
        <w:rPr>
          <w:rStyle w:val="ui-provider"/>
        </w:rPr>
        <w:t>and</w:t>
      </w:r>
      <w:r w:rsidRPr="00CB0202">
        <w:rPr>
          <w:rStyle w:val="ui-provider"/>
        </w:rPr>
        <w:t xml:space="preserve"> </w:t>
      </w:r>
      <w:r>
        <w:rPr>
          <w:rStyle w:val="ui-provider"/>
        </w:rPr>
        <w:t>transfer income from</w:t>
      </w:r>
      <w:r w:rsidRPr="00CB0202">
        <w:rPr>
          <w:rStyle w:val="ui-provider"/>
        </w:rPr>
        <w:t xml:space="preserve"> government payments. </w:t>
      </w:r>
    </w:p>
    <w:p w14:paraId="0C9112BE" w14:textId="7784A4DA" w:rsidR="007C220C" w:rsidRDefault="007C220C" w:rsidP="007C220C">
      <w:pPr>
        <w:pStyle w:val="BodyText"/>
      </w:pPr>
      <w:r>
        <w:rPr>
          <w:rStyle w:val="ui-provider"/>
        </w:rPr>
        <w:t>This measure may differ from analysis</w:t>
      </w:r>
      <w:r w:rsidRPr="00CB0202">
        <w:rPr>
          <w:rStyle w:val="ui-provider"/>
        </w:rPr>
        <w:t xml:space="preserve"> </w:t>
      </w:r>
      <w:r>
        <w:rPr>
          <w:rStyle w:val="ui-provider"/>
        </w:rPr>
        <w:t>in other studies, which</w:t>
      </w:r>
      <w:r w:rsidRPr="00CB0202">
        <w:rPr>
          <w:rStyle w:val="ui-provider"/>
        </w:rPr>
        <w:t xml:space="preserve"> might focus on specific components of income before tax (such as wages and salaries from employment)</w:t>
      </w:r>
      <w:r>
        <w:rPr>
          <w:rStyle w:val="ui-provider"/>
        </w:rPr>
        <w:t xml:space="preserve"> or exclude government transfers</w:t>
      </w:r>
      <w:r w:rsidRPr="00CB0202">
        <w:rPr>
          <w:rStyle w:val="ui-provider"/>
        </w:rPr>
        <w:t xml:space="preserve">. Furthermore, other </w:t>
      </w:r>
      <w:r>
        <w:rPr>
          <w:rStyle w:val="ui-provider"/>
        </w:rPr>
        <w:t>analysis</w:t>
      </w:r>
      <w:r w:rsidRPr="00CB0202">
        <w:rPr>
          <w:rStyle w:val="ui-provider"/>
        </w:rPr>
        <w:t xml:space="preserve"> </w:t>
      </w:r>
      <w:r>
        <w:rPr>
          <w:rStyle w:val="ui-provider"/>
        </w:rPr>
        <w:t>sometimes</w:t>
      </w:r>
      <w:r w:rsidRPr="00CB0202">
        <w:rPr>
          <w:rStyle w:val="ui-provider"/>
        </w:rPr>
        <w:t xml:space="preserve"> focus</w:t>
      </w:r>
      <w:r>
        <w:rPr>
          <w:rStyle w:val="ui-provider"/>
        </w:rPr>
        <w:t>es</w:t>
      </w:r>
      <w:r w:rsidRPr="00CB0202">
        <w:rPr>
          <w:rStyle w:val="ui-provider"/>
        </w:rPr>
        <w:t xml:space="preserve"> on only full-time workers or adjust</w:t>
      </w:r>
      <w:r>
        <w:rPr>
          <w:rStyle w:val="ui-provider"/>
        </w:rPr>
        <w:t>s</w:t>
      </w:r>
      <w:r w:rsidRPr="00CB0202">
        <w:rPr>
          <w:rStyle w:val="ui-provider"/>
        </w:rPr>
        <w:t xml:space="preserve"> for hours worked </w:t>
      </w:r>
      <w:r>
        <w:rPr>
          <w:rStyle w:val="ui-provider"/>
        </w:rPr>
        <w:t xml:space="preserve">by </w:t>
      </w:r>
      <w:r w:rsidRPr="00CB0202">
        <w:rPr>
          <w:rStyle w:val="ui-provider"/>
        </w:rPr>
        <w:t>casual and part-time workers</w:t>
      </w:r>
      <w:r>
        <w:rPr>
          <w:rStyle w:val="ui-provider"/>
        </w:rPr>
        <w:t>, which w</w:t>
      </w:r>
      <w:r w:rsidRPr="00CB0202">
        <w:rPr>
          <w:rStyle w:val="ui-provider"/>
        </w:rPr>
        <w:t xml:space="preserve">e have not done </w:t>
      </w:r>
      <w:r>
        <w:rPr>
          <w:rStyle w:val="ui-provider"/>
        </w:rPr>
        <w:t xml:space="preserve">in </w:t>
      </w:r>
      <w:r w:rsidRPr="00CB0202">
        <w:rPr>
          <w:rStyle w:val="ui-provider"/>
        </w:rPr>
        <w:t>our income measure.</w:t>
      </w:r>
    </w:p>
    <w:p w14:paraId="3488B141" w14:textId="0B4B57D6" w:rsidR="007C220C" w:rsidRPr="00F82BD9" w:rsidRDefault="007C220C" w:rsidP="007C220C">
      <w:pPr>
        <w:pStyle w:val="BodyText"/>
      </w:pPr>
      <w:r>
        <w:t>This paper also adjusts dollar amounts to a fixed ‘base’ year, also called measuring ‘real’ resources. All statistics and charts of income and other variables used in this paper are in 2022</w:t>
      </w:r>
      <w:r w:rsidR="00F0560D">
        <w:noBreakHyphen/>
      </w:r>
      <w:r>
        <w:t>23 dollars, so that changes between years reflect actual changes in a person’s access to economic resources, rather than inflation.</w:t>
      </w:r>
      <w:r>
        <w:rPr>
          <w:rStyle w:val="ui-provider"/>
        </w:rPr>
        <w:t> </w:t>
      </w:r>
    </w:p>
    <w:p w14:paraId="7B04E739" w14:textId="4F16D46E" w:rsidR="007C220C" w:rsidRDefault="007C220C" w:rsidP="007C220C">
      <w:pPr>
        <w:pStyle w:val="Heading2-Appendix"/>
      </w:pPr>
      <w:bookmarkStart w:id="93" w:name="_Toc166241793"/>
      <w:bookmarkStart w:id="94" w:name="_Toc166242614"/>
      <w:bookmarkStart w:id="95" w:name="_Toc166509990"/>
      <w:r>
        <w:t>Data sources</w:t>
      </w:r>
      <w:bookmarkEnd w:id="93"/>
      <w:bookmarkEnd w:id="94"/>
      <w:bookmarkEnd w:id="95"/>
    </w:p>
    <w:p w14:paraId="06276308" w14:textId="3CD5ACFC" w:rsidR="007C220C" w:rsidRPr="007821BC" w:rsidRDefault="007C220C" w:rsidP="007C220C">
      <w:pPr>
        <w:pStyle w:val="BodyText"/>
        <w:rPr>
          <w:spacing w:val="-2"/>
        </w:rPr>
      </w:pPr>
      <w:r w:rsidRPr="007821BC">
        <w:rPr>
          <w:spacing w:val="-2"/>
        </w:rPr>
        <w:t xml:space="preserve">Various data sources can be used to calculate the measures of economic inequality described in </w:t>
      </w:r>
      <w:r w:rsidR="00437EBF" w:rsidRPr="007821BC">
        <w:rPr>
          <w:spacing w:val="-2"/>
        </w:rPr>
        <w:t>table </w:t>
      </w:r>
      <w:r w:rsidRPr="007821BC">
        <w:rPr>
          <w:spacing w:val="-2"/>
        </w:rPr>
        <w:t>1.</w:t>
      </w:r>
      <w:r w:rsidR="00437EBF" w:rsidRPr="007821BC">
        <w:rPr>
          <w:spacing w:val="-2"/>
        </w:rPr>
        <w:t>1</w:t>
      </w:r>
      <w:r w:rsidRPr="007821BC">
        <w:rPr>
          <w:spacing w:val="-2"/>
        </w:rPr>
        <w:t xml:space="preserve">, and each source has its own advantages and disadvantages (table </w:t>
      </w:r>
      <w:r w:rsidR="008062A1" w:rsidRPr="007821BC">
        <w:rPr>
          <w:spacing w:val="-2"/>
        </w:rPr>
        <w:t>A.</w:t>
      </w:r>
      <w:r w:rsidRPr="007821BC">
        <w:rPr>
          <w:spacing w:val="-2"/>
        </w:rPr>
        <w:t xml:space="preserve">1). This paper draws on several different data sources for its analysis of economic inequality. The Household Income and Labour Dynamics in Australia (HILDA) survey is predominantly used for aggregate measures of income and wealth inequality, while the Person Level Integrated Data Asset (PLIDA) is used for deeper dives into the incomes of </w:t>
      </w:r>
      <w:proofErr w:type="gramStart"/>
      <w:r w:rsidRPr="007821BC">
        <w:rPr>
          <w:spacing w:val="-2"/>
        </w:rPr>
        <w:t>particular cohorts</w:t>
      </w:r>
      <w:proofErr w:type="gramEnd"/>
      <w:r w:rsidRPr="007821BC">
        <w:rPr>
          <w:spacing w:val="-2"/>
        </w:rPr>
        <w:t xml:space="preserve">. </w:t>
      </w:r>
    </w:p>
    <w:p w14:paraId="300EDDFC" w14:textId="1E10423F" w:rsidR="007C220C" w:rsidRDefault="007C220C" w:rsidP="007C220C">
      <w:pPr>
        <w:pStyle w:val="FigureTableHeading"/>
      </w:pPr>
      <w:r>
        <w:t xml:space="preserve">Table </w:t>
      </w:r>
      <w:r w:rsidR="008062A1">
        <w:t>A.1</w:t>
      </w:r>
      <w:r>
        <w:rPr>
          <w:noProof/>
        </w:rPr>
        <w:t xml:space="preserve"> – </w:t>
      </w:r>
      <w:r w:rsidRPr="008D7F58">
        <w:rPr>
          <w:noProof/>
        </w:rPr>
        <w:t xml:space="preserve">Datasets used to measure economic inequality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7C220C" w:rsidRPr="00030C67" w14:paraId="19D034A9" w14:textId="77777777" w:rsidTr="009A7C1A">
        <w:trPr>
          <w:tblHeader/>
        </w:trPr>
        <w:tc>
          <w:tcPr>
            <w:tcW w:w="3212" w:type="dxa"/>
            <w:tcBorders>
              <w:bottom w:val="single" w:sz="4" w:space="0" w:color="B3B3B3"/>
            </w:tcBorders>
            <w:shd w:val="clear" w:color="000000" w:fill="auto"/>
            <w:vAlign w:val="bottom"/>
          </w:tcPr>
          <w:p w14:paraId="4566C93D" w14:textId="77777777" w:rsidR="007C220C" w:rsidRPr="00030C67" w:rsidRDefault="007C220C" w:rsidP="009A7C1A">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134307F3" w14:textId="77777777" w:rsidR="007C220C" w:rsidRPr="001C07B2" w:rsidRDefault="007C220C" w:rsidP="009A7C1A">
            <w:pPr>
              <w:pStyle w:val="TableHeading"/>
              <w:rPr>
                <w:szCs w:val="18"/>
              </w:rPr>
            </w:pPr>
            <w:r w:rsidRPr="001C07B2">
              <w:rPr>
                <w:szCs w:val="18"/>
              </w:rPr>
              <w:t>Description</w:t>
            </w:r>
          </w:p>
        </w:tc>
        <w:tc>
          <w:tcPr>
            <w:tcW w:w="3213" w:type="dxa"/>
            <w:tcBorders>
              <w:bottom w:val="single" w:sz="4" w:space="0" w:color="B3B3B3"/>
            </w:tcBorders>
            <w:shd w:val="clear" w:color="000000" w:fill="auto"/>
            <w:vAlign w:val="bottom"/>
          </w:tcPr>
          <w:p w14:paraId="0D94A024" w14:textId="77777777" w:rsidR="007C220C" w:rsidRPr="001C07B2" w:rsidRDefault="007C220C" w:rsidP="009A7C1A">
            <w:pPr>
              <w:pStyle w:val="TableHeading"/>
              <w:rPr>
                <w:szCs w:val="18"/>
              </w:rPr>
            </w:pPr>
            <w:r w:rsidRPr="001C07B2">
              <w:rPr>
                <w:szCs w:val="18"/>
              </w:rPr>
              <w:t>Limitations</w:t>
            </w:r>
          </w:p>
        </w:tc>
      </w:tr>
      <w:tr w:rsidR="007C220C" w:rsidRPr="00030C67" w14:paraId="7F498320" w14:textId="77777777" w:rsidTr="009A7C1A">
        <w:tc>
          <w:tcPr>
            <w:tcW w:w="3212" w:type="dxa"/>
            <w:tcBorders>
              <w:top w:val="single" w:sz="4" w:space="0" w:color="B3B3B3"/>
              <w:bottom w:val="nil"/>
            </w:tcBorders>
            <w:shd w:val="clear" w:color="000000" w:fill="F2F2F2"/>
          </w:tcPr>
          <w:p w14:paraId="6380F7FB" w14:textId="77777777" w:rsidR="007C220C" w:rsidRPr="00030C67" w:rsidRDefault="007C220C" w:rsidP="009A7C1A">
            <w:pPr>
              <w:pStyle w:val="TableHeading"/>
            </w:pPr>
            <w:r>
              <w:t>Survey of Income and Housing (SIH)</w:t>
            </w:r>
          </w:p>
        </w:tc>
        <w:tc>
          <w:tcPr>
            <w:tcW w:w="3213" w:type="dxa"/>
            <w:tcBorders>
              <w:top w:val="single" w:sz="4" w:space="0" w:color="B3B3B3"/>
              <w:bottom w:val="nil"/>
            </w:tcBorders>
            <w:shd w:val="clear" w:color="000000" w:fill="F2F2F2"/>
          </w:tcPr>
          <w:p w14:paraId="65B6480D" w14:textId="77777777" w:rsidR="007C220C" w:rsidRPr="001C07B2" w:rsidRDefault="007C220C" w:rsidP="009A7C1A">
            <w:pPr>
              <w:pStyle w:val="TableListBullet"/>
              <w:rPr>
                <w:sz w:val="18"/>
                <w:szCs w:val="18"/>
              </w:rPr>
            </w:pPr>
            <w:r w:rsidRPr="001C07B2">
              <w:rPr>
                <w:sz w:val="18"/>
                <w:szCs w:val="18"/>
              </w:rPr>
              <w:t xml:space="preserve">Survey conducted every two years on sources of income, household net wealth, housing, </w:t>
            </w:r>
            <w:proofErr w:type="gramStart"/>
            <w:r w:rsidRPr="001C07B2">
              <w:rPr>
                <w:sz w:val="18"/>
                <w:szCs w:val="18"/>
              </w:rPr>
              <w:t>household</w:t>
            </w:r>
            <w:proofErr w:type="gramEnd"/>
            <w:r w:rsidRPr="001C07B2">
              <w:rPr>
                <w:sz w:val="18"/>
                <w:szCs w:val="18"/>
              </w:rPr>
              <w:t xml:space="preserve"> and personal characteristics. </w:t>
            </w:r>
          </w:p>
          <w:p w14:paraId="1CF6FBD5" w14:textId="77777777" w:rsidR="007C220C" w:rsidRPr="001C07B2" w:rsidRDefault="007C220C" w:rsidP="009A7C1A">
            <w:pPr>
              <w:pStyle w:val="TableListBullet"/>
              <w:rPr>
                <w:sz w:val="18"/>
                <w:szCs w:val="18"/>
              </w:rPr>
            </w:pPr>
            <w:r w:rsidRPr="001C07B2">
              <w:rPr>
                <w:sz w:val="18"/>
                <w:szCs w:val="18"/>
              </w:rPr>
              <w:t>Specifically designed for analysis of social and economic wellbeing.</w:t>
            </w:r>
          </w:p>
        </w:tc>
        <w:tc>
          <w:tcPr>
            <w:tcW w:w="3213" w:type="dxa"/>
            <w:tcBorders>
              <w:top w:val="single" w:sz="4" w:space="0" w:color="B3B3B3"/>
              <w:bottom w:val="nil"/>
            </w:tcBorders>
            <w:shd w:val="clear" w:color="000000" w:fill="F2F2F2"/>
          </w:tcPr>
          <w:p w14:paraId="4A27DD70" w14:textId="77777777" w:rsidR="007C220C" w:rsidRPr="001C07B2" w:rsidRDefault="007C220C" w:rsidP="009A7C1A">
            <w:pPr>
              <w:pStyle w:val="TableListBullet"/>
              <w:rPr>
                <w:sz w:val="18"/>
                <w:szCs w:val="18"/>
              </w:rPr>
            </w:pPr>
            <w:r w:rsidRPr="001C07B2">
              <w:rPr>
                <w:sz w:val="18"/>
                <w:szCs w:val="18"/>
              </w:rPr>
              <w:t>Survey is not longitudinal (i.e. different individuals are surveyed each year) so changes in an individual’s circumstances cannot be tracked over time.</w:t>
            </w:r>
          </w:p>
          <w:p w14:paraId="76670154" w14:textId="18D47AFF" w:rsidR="007C220C" w:rsidRPr="00D9472E" w:rsidRDefault="007C220C" w:rsidP="009A7C1A">
            <w:pPr>
              <w:pStyle w:val="TableListBullet"/>
              <w:rPr>
                <w:spacing w:val="-2"/>
                <w:sz w:val="18"/>
                <w:szCs w:val="18"/>
              </w:rPr>
            </w:pPr>
            <w:r w:rsidRPr="00D9472E">
              <w:rPr>
                <w:spacing w:val="-2"/>
                <w:sz w:val="18"/>
                <w:szCs w:val="18"/>
              </w:rPr>
              <w:t>Relies on survey participants reporting their economic resources correctly.</w:t>
            </w:r>
            <w:r w:rsidR="00D9472E" w:rsidRPr="00D9472E">
              <w:rPr>
                <w:spacing w:val="-2"/>
                <w:sz w:val="18"/>
                <w:szCs w:val="18"/>
              </w:rPr>
              <w:br/>
            </w:r>
          </w:p>
          <w:p w14:paraId="68AAE614" w14:textId="17E8DDA5" w:rsidR="007C220C" w:rsidRPr="001C07B2" w:rsidRDefault="007C220C" w:rsidP="009A7C1A">
            <w:pPr>
              <w:pStyle w:val="TableListBullet"/>
              <w:rPr>
                <w:sz w:val="18"/>
                <w:szCs w:val="18"/>
              </w:rPr>
            </w:pPr>
            <w:r w:rsidRPr="001C07B2">
              <w:rPr>
                <w:sz w:val="18"/>
                <w:szCs w:val="18"/>
              </w:rPr>
              <w:lastRenderedPageBreak/>
              <w:t xml:space="preserve">Subject to non-sampling and sampling errors as per all surveys – errors relatively small for SIH </w:t>
            </w:r>
            <w:r w:rsidR="00BD11AF" w:rsidRPr="001C07B2">
              <w:rPr>
                <w:rFonts w:ascii="Arial" w:hAnsi="Arial" w:cs="Arial"/>
                <w:sz w:val="18"/>
                <w:szCs w:val="18"/>
              </w:rPr>
              <w:t>(ABS 2022e)</w:t>
            </w:r>
            <w:r w:rsidRPr="001C07B2">
              <w:rPr>
                <w:sz w:val="18"/>
                <w:szCs w:val="18"/>
              </w:rPr>
              <w:t>.</w:t>
            </w:r>
          </w:p>
        </w:tc>
      </w:tr>
      <w:tr w:rsidR="007C220C" w:rsidRPr="00030C67" w14:paraId="231BC3A7" w14:textId="77777777" w:rsidTr="009A7C1A">
        <w:tc>
          <w:tcPr>
            <w:tcW w:w="3212" w:type="dxa"/>
            <w:tcBorders>
              <w:top w:val="nil"/>
              <w:bottom w:val="nil"/>
            </w:tcBorders>
            <w:shd w:val="clear" w:color="000000" w:fill="auto"/>
          </w:tcPr>
          <w:p w14:paraId="4238581D" w14:textId="77777777" w:rsidR="007C220C" w:rsidRPr="00030C67" w:rsidRDefault="007C220C" w:rsidP="009A7C1A">
            <w:pPr>
              <w:pStyle w:val="TableHeading"/>
            </w:pPr>
            <w:r>
              <w:lastRenderedPageBreak/>
              <w:t>Household Income and Labour Dynamics in Australia (HILDA) survey</w:t>
            </w:r>
          </w:p>
        </w:tc>
        <w:tc>
          <w:tcPr>
            <w:tcW w:w="3213" w:type="dxa"/>
            <w:tcBorders>
              <w:top w:val="nil"/>
              <w:bottom w:val="nil"/>
            </w:tcBorders>
            <w:shd w:val="clear" w:color="000000" w:fill="auto"/>
          </w:tcPr>
          <w:p w14:paraId="0699232F" w14:textId="77777777" w:rsidR="007C220C" w:rsidRPr="001C07B2" w:rsidRDefault="007C220C" w:rsidP="009A7C1A">
            <w:pPr>
              <w:pStyle w:val="TableListBullet"/>
              <w:rPr>
                <w:sz w:val="18"/>
                <w:szCs w:val="18"/>
              </w:rPr>
            </w:pPr>
            <w:r w:rsidRPr="001C07B2">
              <w:rPr>
                <w:sz w:val="18"/>
                <w:szCs w:val="18"/>
              </w:rPr>
              <w:t xml:space="preserve">Ongoing annual longitudinal survey about economic and personal wellbeing, labour market dynamics and family life. </w:t>
            </w:r>
          </w:p>
          <w:p w14:paraId="3BE782F6" w14:textId="77777777" w:rsidR="007C220C" w:rsidRPr="001C07B2" w:rsidRDefault="007C220C" w:rsidP="009A7C1A">
            <w:pPr>
              <w:pStyle w:val="TableListBullet"/>
              <w:rPr>
                <w:sz w:val="18"/>
                <w:szCs w:val="18"/>
              </w:rPr>
            </w:pPr>
            <w:r w:rsidRPr="001C07B2">
              <w:rPr>
                <w:sz w:val="18"/>
                <w:szCs w:val="18"/>
              </w:rPr>
              <w:t>Longitudinal nature (i.e. the same individuals are surveyed each year) allows tracking of individuals and their outcomes over time.</w:t>
            </w:r>
          </w:p>
        </w:tc>
        <w:tc>
          <w:tcPr>
            <w:tcW w:w="3213" w:type="dxa"/>
            <w:tcBorders>
              <w:top w:val="nil"/>
              <w:bottom w:val="nil"/>
            </w:tcBorders>
            <w:shd w:val="clear" w:color="000000" w:fill="auto"/>
          </w:tcPr>
          <w:p w14:paraId="3B97FCBF" w14:textId="77E9578E" w:rsidR="007C220C" w:rsidRPr="001C07B2" w:rsidRDefault="007C220C" w:rsidP="009A7C1A">
            <w:pPr>
              <w:pStyle w:val="TableListBullet"/>
              <w:rPr>
                <w:sz w:val="18"/>
                <w:szCs w:val="18"/>
              </w:rPr>
            </w:pPr>
            <w:r w:rsidRPr="001C07B2">
              <w:rPr>
                <w:sz w:val="18"/>
                <w:szCs w:val="18"/>
              </w:rPr>
              <w:t>Relies on survey participants reporting their economic resources correctly.</w:t>
            </w:r>
          </w:p>
          <w:p w14:paraId="50C7FC02" w14:textId="0FAE64B7" w:rsidR="007C220C" w:rsidRPr="001C07B2" w:rsidRDefault="00D0490B" w:rsidP="009A7C1A">
            <w:pPr>
              <w:pStyle w:val="TableListBullet"/>
              <w:rPr>
                <w:sz w:val="18"/>
                <w:szCs w:val="18"/>
              </w:rPr>
            </w:pPr>
            <w:r w:rsidRPr="001C07B2">
              <w:rPr>
                <w:sz w:val="18"/>
                <w:szCs w:val="18"/>
              </w:rPr>
              <w:t xml:space="preserve">Subject to </w:t>
            </w:r>
            <w:r w:rsidR="007C220C" w:rsidRPr="001C07B2">
              <w:rPr>
                <w:sz w:val="18"/>
                <w:szCs w:val="18"/>
              </w:rPr>
              <w:t>other known issues includ</w:t>
            </w:r>
            <w:r w:rsidR="00BD6379" w:rsidRPr="001C07B2">
              <w:rPr>
                <w:sz w:val="18"/>
                <w:szCs w:val="18"/>
              </w:rPr>
              <w:t>ing</w:t>
            </w:r>
            <w:r w:rsidR="007C220C" w:rsidRPr="001C07B2">
              <w:rPr>
                <w:sz w:val="18"/>
                <w:szCs w:val="18"/>
              </w:rPr>
              <w:t xml:space="preserve"> non-random patterns of participants not responding or dropping out between years </w:t>
            </w:r>
            <w:r w:rsidR="007C220C" w:rsidRPr="001C07B2">
              <w:rPr>
                <w:rFonts w:ascii="Arial" w:hAnsi="Arial" w:cs="Arial"/>
                <w:sz w:val="18"/>
                <w:szCs w:val="18"/>
              </w:rPr>
              <w:t>(Summerfield et al. 2023</w:t>
            </w:r>
            <w:proofErr w:type="gramStart"/>
            <w:r w:rsidR="007C220C" w:rsidRPr="001C07B2">
              <w:rPr>
                <w:rFonts w:ascii="Arial" w:hAnsi="Arial" w:cs="Arial"/>
                <w:sz w:val="18"/>
                <w:szCs w:val="18"/>
              </w:rPr>
              <w:t>)</w:t>
            </w:r>
            <w:r w:rsidR="007C220C" w:rsidRPr="001C07B2">
              <w:rPr>
                <w:sz w:val="18"/>
                <w:szCs w:val="18"/>
              </w:rPr>
              <w:t xml:space="preserve"> .</w:t>
            </w:r>
            <w:proofErr w:type="gramEnd"/>
            <w:r w:rsidR="007C220C" w:rsidRPr="001C07B2">
              <w:rPr>
                <w:sz w:val="18"/>
                <w:szCs w:val="18"/>
              </w:rPr>
              <w:t xml:space="preserve"> </w:t>
            </w:r>
          </w:p>
        </w:tc>
      </w:tr>
      <w:tr w:rsidR="007C220C" w:rsidRPr="00030C67" w14:paraId="29676C23" w14:textId="77777777" w:rsidTr="009A7C1A">
        <w:tc>
          <w:tcPr>
            <w:tcW w:w="3212" w:type="dxa"/>
            <w:shd w:val="clear" w:color="000000" w:fill="F2F2F2"/>
          </w:tcPr>
          <w:p w14:paraId="7B2D98DC" w14:textId="77777777" w:rsidR="007C220C" w:rsidRPr="00030C67" w:rsidRDefault="007C220C" w:rsidP="009A7C1A">
            <w:pPr>
              <w:pStyle w:val="TableHeading"/>
            </w:pPr>
            <w:r>
              <w:t>Person Level Integrated Data Asset (PLIDA)</w:t>
            </w:r>
          </w:p>
        </w:tc>
        <w:tc>
          <w:tcPr>
            <w:tcW w:w="3213" w:type="dxa"/>
            <w:shd w:val="clear" w:color="000000" w:fill="F2F2F2"/>
          </w:tcPr>
          <w:p w14:paraId="1F4E1CCC" w14:textId="77777777" w:rsidR="007C220C" w:rsidRPr="001C07B2" w:rsidRDefault="007C220C" w:rsidP="009A7C1A">
            <w:pPr>
              <w:pStyle w:val="TableListBullet"/>
              <w:rPr>
                <w:sz w:val="18"/>
                <w:szCs w:val="18"/>
              </w:rPr>
            </w:pPr>
            <w:r w:rsidRPr="001C07B2">
              <w:rPr>
                <w:sz w:val="18"/>
                <w:szCs w:val="18"/>
              </w:rPr>
              <w:t>Extensive linked dataset on health, education, government payments, income and taxation, employment, and population demographics over time.</w:t>
            </w:r>
          </w:p>
          <w:p w14:paraId="12B36EBE" w14:textId="77777777" w:rsidR="007C220C" w:rsidRPr="001C07B2" w:rsidRDefault="007C220C" w:rsidP="009A7C1A">
            <w:pPr>
              <w:pStyle w:val="TableListBullet"/>
              <w:rPr>
                <w:spacing w:val="-4"/>
                <w:sz w:val="18"/>
                <w:szCs w:val="18"/>
              </w:rPr>
            </w:pPr>
            <w:r w:rsidRPr="001C07B2">
              <w:rPr>
                <w:spacing w:val="-4"/>
                <w:sz w:val="18"/>
                <w:szCs w:val="18"/>
              </w:rPr>
              <w:t>Includes information on all income reported through tax returns and/or received via government payments.</w:t>
            </w:r>
          </w:p>
        </w:tc>
        <w:tc>
          <w:tcPr>
            <w:tcW w:w="3213" w:type="dxa"/>
            <w:shd w:val="clear" w:color="000000" w:fill="F2F2F2"/>
          </w:tcPr>
          <w:p w14:paraId="08AC1E15" w14:textId="46FD30BA" w:rsidR="007C220C" w:rsidRPr="001C07B2" w:rsidRDefault="007C220C" w:rsidP="009A7C1A">
            <w:pPr>
              <w:pStyle w:val="TableListBullet"/>
              <w:rPr>
                <w:sz w:val="18"/>
                <w:szCs w:val="18"/>
              </w:rPr>
            </w:pPr>
            <w:r w:rsidRPr="001C07B2">
              <w:rPr>
                <w:sz w:val="18"/>
                <w:szCs w:val="18"/>
              </w:rPr>
              <w:t xml:space="preserve">Not yet widely used as a data source for economic analysis – </w:t>
            </w:r>
            <w:r w:rsidR="00C7147B" w:rsidRPr="001C07B2">
              <w:rPr>
                <w:sz w:val="18"/>
                <w:szCs w:val="18"/>
              </w:rPr>
              <w:t xml:space="preserve">its benefits are </w:t>
            </w:r>
            <w:r w:rsidRPr="001C07B2">
              <w:rPr>
                <w:sz w:val="18"/>
                <w:szCs w:val="18"/>
              </w:rPr>
              <w:t xml:space="preserve">still </w:t>
            </w:r>
            <w:r w:rsidR="00C7147B" w:rsidRPr="001C07B2">
              <w:rPr>
                <w:sz w:val="18"/>
                <w:szCs w:val="18"/>
              </w:rPr>
              <w:t>being determined</w:t>
            </w:r>
            <w:r w:rsidRPr="001C07B2">
              <w:rPr>
                <w:sz w:val="18"/>
                <w:szCs w:val="18"/>
              </w:rPr>
              <w:t>.</w:t>
            </w:r>
          </w:p>
          <w:p w14:paraId="4E0AC1CD" w14:textId="77777777" w:rsidR="007C220C" w:rsidRPr="001C07B2" w:rsidRDefault="007C220C" w:rsidP="009A7C1A">
            <w:pPr>
              <w:pStyle w:val="TableListBullet"/>
              <w:rPr>
                <w:sz w:val="18"/>
                <w:szCs w:val="18"/>
              </w:rPr>
            </w:pPr>
            <w:r w:rsidRPr="001C07B2">
              <w:rPr>
                <w:sz w:val="18"/>
                <w:szCs w:val="18"/>
              </w:rPr>
              <w:t>While the data is a more accurate source for income recorded for administrative purposes, it does not measure all economic resources like wealth or income that is not reported (e.g. cash payments).</w:t>
            </w:r>
          </w:p>
          <w:p w14:paraId="0DB9BBD4" w14:textId="77777777" w:rsidR="007C220C" w:rsidRPr="001C07B2" w:rsidRDefault="007C220C" w:rsidP="009A7C1A">
            <w:pPr>
              <w:pStyle w:val="TableListBullet"/>
              <w:rPr>
                <w:sz w:val="18"/>
                <w:szCs w:val="18"/>
              </w:rPr>
            </w:pPr>
            <w:r w:rsidRPr="001C07B2">
              <w:rPr>
                <w:sz w:val="18"/>
                <w:szCs w:val="18"/>
              </w:rPr>
              <w:t xml:space="preserve">Computationally intensive to use. </w:t>
            </w:r>
          </w:p>
        </w:tc>
      </w:tr>
      <w:tr w:rsidR="007C220C" w:rsidRPr="00030C67" w14:paraId="6EC5EAE4" w14:textId="77777777" w:rsidTr="009A7C1A">
        <w:tc>
          <w:tcPr>
            <w:tcW w:w="3212" w:type="dxa"/>
            <w:tcBorders>
              <w:bottom w:val="single" w:sz="4" w:space="0" w:color="B3B3B3"/>
            </w:tcBorders>
            <w:shd w:val="clear" w:color="auto" w:fill="auto"/>
          </w:tcPr>
          <w:p w14:paraId="7FAC566C" w14:textId="77777777" w:rsidR="007C220C" w:rsidRDefault="007C220C" w:rsidP="009A7C1A">
            <w:pPr>
              <w:pStyle w:val="TableHeading"/>
            </w:pPr>
            <w:r>
              <w:t>Household Expenditure Survey (HES)</w:t>
            </w:r>
          </w:p>
        </w:tc>
        <w:tc>
          <w:tcPr>
            <w:tcW w:w="3213" w:type="dxa"/>
            <w:tcBorders>
              <w:bottom w:val="single" w:sz="4" w:space="0" w:color="B3B3B3"/>
            </w:tcBorders>
            <w:shd w:val="clear" w:color="auto" w:fill="auto"/>
          </w:tcPr>
          <w:p w14:paraId="117C7A07" w14:textId="77777777" w:rsidR="007C220C" w:rsidRPr="001C07B2" w:rsidRDefault="007C220C" w:rsidP="009A7C1A">
            <w:pPr>
              <w:pStyle w:val="TableListBullet"/>
              <w:rPr>
                <w:sz w:val="18"/>
                <w:szCs w:val="18"/>
              </w:rPr>
            </w:pPr>
            <w:r w:rsidRPr="001C07B2">
              <w:rPr>
                <w:sz w:val="18"/>
                <w:szCs w:val="18"/>
                <w:shd w:val="clear" w:color="auto" w:fill="FFFFFF"/>
              </w:rPr>
              <w:t xml:space="preserve">Survey that is usually held every six years covering income, wealth, </w:t>
            </w:r>
            <w:proofErr w:type="gramStart"/>
            <w:r w:rsidRPr="001C07B2">
              <w:rPr>
                <w:sz w:val="18"/>
                <w:szCs w:val="18"/>
                <w:shd w:val="clear" w:color="auto" w:fill="FFFFFF"/>
              </w:rPr>
              <w:t>housing</w:t>
            </w:r>
            <w:proofErr w:type="gramEnd"/>
            <w:r w:rsidRPr="001C07B2">
              <w:rPr>
                <w:sz w:val="18"/>
                <w:szCs w:val="18"/>
                <w:shd w:val="clear" w:color="auto" w:fill="FFFFFF"/>
              </w:rPr>
              <w:t xml:space="preserve"> and expenditure from residents in private dwellings in Australia.</w:t>
            </w:r>
          </w:p>
          <w:p w14:paraId="6F621DB4" w14:textId="67916E21" w:rsidR="007C220C" w:rsidRPr="001C07B2" w:rsidRDefault="007C220C" w:rsidP="00754D0F">
            <w:pPr>
              <w:pStyle w:val="TableListBullet"/>
              <w:spacing w:after="60"/>
              <w:contextualSpacing w:val="0"/>
              <w:rPr>
                <w:sz w:val="18"/>
                <w:szCs w:val="18"/>
              </w:rPr>
            </w:pPr>
            <w:r w:rsidRPr="001C07B2">
              <w:rPr>
                <w:sz w:val="18"/>
                <w:szCs w:val="18"/>
              </w:rPr>
              <w:t>A relatively complete source for data on consumer spending, including different types of private expenditures and in-kind transfers.</w:t>
            </w:r>
          </w:p>
        </w:tc>
        <w:tc>
          <w:tcPr>
            <w:tcW w:w="3213" w:type="dxa"/>
            <w:tcBorders>
              <w:bottom w:val="single" w:sz="4" w:space="0" w:color="B3B3B3"/>
            </w:tcBorders>
            <w:shd w:val="clear" w:color="auto" w:fill="auto"/>
          </w:tcPr>
          <w:p w14:paraId="45C0D1F9" w14:textId="77777777" w:rsidR="00A1573F" w:rsidRPr="001C07B2" w:rsidRDefault="00A1573F" w:rsidP="00A1573F">
            <w:pPr>
              <w:pStyle w:val="TableListBullet"/>
              <w:rPr>
                <w:sz w:val="18"/>
                <w:szCs w:val="18"/>
              </w:rPr>
            </w:pPr>
            <w:r w:rsidRPr="001C07B2">
              <w:rPr>
                <w:sz w:val="18"/>
                <w:szCs w:val="18"/>
              </w:rPr>
              <w:t>Relies on survey participants reporting their economic resources correctly.</w:t>
            </w:r>
          </w:p>
          <w:p w14:paraId="221A8751" w14:textId="447B5E60" w:rsidR="007C220C" w:rsidRPr="001C07B2" w:rsidRDefault="007C220C" w:rsidP="009A7C1A">
            <w:pPr>
              <w:pStyle w:val="TableListBullet"/>
              <w:rPr>
                <w:spacing w:val="-4"/>
                <w:sz w:val="18"/>
                <w:szCs w:val="18"/>
              </w:rPr>
            </w:pPr>
            <w:r w:rsidRPr="001C07B2">
              <w:rPr>
                <w:spacing w:val="-4"/>
                <w:sz w:val="18"/>
                <w:szCs w:val="18"/>
              </w:rPr>
              <w:t>No survey has been done since 2015</w:t>
            </w:r>
            <w:r w:rsidR="00C70666" w:rsidRPr="001C07B2">
              <w:rPr>
                <w:spacing w:val="-4"/>
                <w:sz w:val="18"/>
                <w:szCs w:val="18"/>
              </w:rPr>
              <w:noBreakHyphen/>
            </w:r>
            <w:r w:rsidRPr="001C07B2">
              <w:rPr>
                <w:spacing w:val="-4"/>
                <w:sz w:val="18"/>
                <w:szCs w:val="18"/>
              </w:rPr>
              <w:t>16, which leaves current data too old to produce new insights.</w:t>
            </w:r>
          </w:p>
        </w:tc>
      </w:tr>
    </w:tbl>
    <w:p w14:paraId="39D11D12" w14:textId="77777777" w:rsidR="007C220C" w:rsidRDefault="007C220C" w:rsidP="007C220C">
      <w:pPr>
        <w:pStyle w:val="Source"/>
      </w:pPr>
    </w:p>
    <w:p w14:paraId="658253E8" w14:textId="77777777" w:rsidR="00F620D6" w:rsidRDefault="00F620D6" w:rsidP="007C220C">
      <w:pPr>
        <w:pStyle w:val="BodyText"/>
        <w:sectPr w:rsidR="00F620D6" w:rsidSect="002062AB">
          <w:headerReference w:type="default" r:id="rId88"/>
          <w:pgSz w:w="11906" w:h="16838" w:code="9"/>
          <w:pgMar w:top="1134" w:right="1134" w:bottom="1134" w:left="1134" w:header="794" w:footer="510" w:gutter="0"/>
          <w:cols w:space="708"/>
          <w:docGrid w:linePitch="360"/>
        </w:sectPr>
      </w:pPr>
    </w:p>
    <w:p w14:paraId="0B138A24" w14:textId="04DA2643" w:rsidR="00A91551" w:rsidRDefault="007C220C" w:rsidP="00A91551">
      <w:pPr>
        <w:pStyle w:val="Heading1-nobackground"/>
      </w:pPr>
      <w:bookmarkStart w:id="96" w:name="_Toc166241794"/>
      <w:bookmarkStart w:id="97" w:name="_Toc166242615"/>
      <w:bookmarkStart w:id="98" w:name="_Toc166509991"/>
      <w:r>
        <w:lastRenderedPageBreak/>
        <w:t>R</w:t>
      </w:r>
      <w:r w:rsidR="00A91551">
        <w:t>eference</w:t>
      </w:r>
      <w:r>
        <w:t>s</w:t>
      </w:r>
      <w:bookmarkEnd w:id="96"/>
      <w:bookmarkEnd w:id="97"/>
      <w:bookmarkEnd w:id="98"/>
    </w:p>
    <w:p w14:paraId="5D28D176" w14:textId="77777777" w:rsidR="00D53761" w:rsidRDefault="00D53761" w:rsidP="00D53761">
      <w:pPr>
        <w:pStyle w:val="Reference"/>
        <w:sectPr w:rsidR="00D53761" w:rsidSect="00601F41">
          <w:pgSz w:w="11906" w:h="16838" w:code="9"/>
          <w:pgMar w:top="1134" w:right="1134" w:bottom="1134" w:left="1134" w:header="794" w:footer="510" w:gutter="0"/>
          <w:cols w:space="708"/>
          <w:docGrid w:linePitch="360"/>
        </w:sectPr>
      </w:pPr>
    </w:p>
    <w:p w14:paraId="054651ED" w14:textId="518E055C" w:rsidR="000C72AE" w:rsidRPr="001C4A98" w:rsidRDefault="000C72AE" w:rsidP="00167E61">
      <w:pPr>
        <w:pStyle w:val="Reference"/>
        <w:rPr>
          <w:spacing w:val="-4"/>
        </w:rPr>
      </w:pPr>
      <w:r w:rsidRPr="001C4A98">
        <w:rPr>
          <w:spacing w:val="-4"/>
        </w:rPr>
        <w:t xml:space="preserve">ABS (Australian Bureau of Statistics) 2022a, </w:t>
      </w:r>
      <w:r w:rsidRPr="001C4A98">
        <w:rPr>
          <w:i/>
          <w:iCs/>
          <w:spacing w:val="-4"/>
        </w:rPr>
        <w:t>Australian National Accounts: Distribution of Household Income, Consumption and Wealth, 2021-22 financial year</w:t>
      </w:r>
      <w:r w:rsidRPr="001C4A98">
        <w:rPr>
          <w:spacing w:val="-4"/>
        </w:rPr>
        <w:t>, https://www.abs.gov.au/statistics/</w:t>
      </w:r>
      <w:r w:rsidR="001C4A98" w:rsidRPr="001C4A98">
        <w:rPr>
          <w:spacing w:val="-4"/>
        </w:rPr>
        <w:br/>
      </w:r>
      <w:r w:rsidRPr="001C4A98">
        <w:rPr>
          <w:spacing w:val="-4"/>
        </w:rPr>
        <w:t>economy/national-accounts/australian-national-accounts-distribution-household-income-consumption-and-wealth/latest-release (accessed 6 December 2023).</w:t>
      </w:r>
    </w:p>
    <w:p w14:paraId="75C19788" w14:textId="0A2D430C" w:rsidR="000C72AE" w:rsidRDefault="000C72AE" w:rsidP="00167E61">
      <w:pPr>
        <w:pStyle w:val="Reference"/>
      </w:pPr>
      <w:r>
        <w:t>——</w:t>
      </w:r>
      <w:r w:rsidR="00D61A7A">
        <w:t xml:space="preserve"> </w:t>
      </w:r>
      <w:r>
        <w:t xml:space="preserve">2022b, </w:t>
      </w:r>
      <w:r>
        <w:rPr>
          <w:i/>
          <w:iCs/>
        </w:rPr>
        <w:t>Historical charts from August 1966 to May 2022</w:t>
      </w:r>
      <w:r>
        <w:t>, https://www.abs.gov.au/articles/historical-charts-august-1966-may-2022 (accessed 11 April 2024).</w:t>
      </w:r>
    </w:p>
    <w:p w14:paraId="1EDF4394" w14:textId="43457C78" w:rsidR="000C72AE" w:rsidRPr="00D61A7A" w:rsidRDefault="00D61A7A" w:rsidP="00167E61">
      <w:pPr>
        <w:pStyle w:val="Reference"/>
        <w:rPr>
          <w:spacing w:val="2"/>
        </w:rPr>
      </w:pPr>
      <w:r w:rsidRPr="00D61A7A">
        <w:rPr>
          <w:spacing w:val="2"/>
        </w:rPr>
        <w:t xml:space="preserve">—— </w:t>
      </w:r>
      <w:r w:rsidR="000C72AE" w:rsidRPr="00D61A7A">
        <w:rPr>
          <w:spacing w:val="2"/>
        </w:rPr>
        <w:t xml:space="preserve">2022c, </w:t>
      </w:r>
      <w:r w:rsidR="000C72AE" w:rsidRPr="00D61A7A">
        <w:rPr>
          <w:i/>
          <w:iCs/>
          <w:spacing w:val="2"/>
        </w:rPr>
        <w:t>Household Income and Wealth, Australia, 2019-20 financial year</w:t>
      </w:r>
      <w:r w:rsidR="000C72AE" w:rsidRPr="00D61A7A">
        <w:rPr>
          <w:spacing w:val="2"/>
        </w:rPr>
        <w:t>, https://www.abs.gov.au/statistics/economy/</w:t>
      </w:r>
      <w:r w:rsidR="00612DF3">
        <w:rPr>
          <w:spacing w:val="2"/>
        </w:rPr>
        <w:br/>
      </w:r>
      <w:r w:rsidR="000C72AE" w:rsidRPr="00D61A7A">
        <w:rPr>
          <w:spacing w:val="2"/>
        </w:rPr>
        <w:t>finance/household-income-and-wealth-</w:t>
      </w:r>
      <w:proofErr w:type="spellStart"/>
      <w:r w:rsidR="000C72AE" w:rsidRPr="00D61A7A">
        <w:rPr>
          <w:spacing w:val="2"/>
        </w:rPr>
        <w:t>australia</w:t>
      </w:r>
      <w:proofErr w:type="spellEnd"/>
      <w:r w:rsidR="000C72AE" w:rsidRPr="00D61A7A">
        <w:rPr>
          <w:spacing w:val="2"/>
        </w:rPr>
        <w:t>/latest-release (accessed 3 April 2024).</w:t>
      </w:r>
    </w:p>
    <w:p w14:paraId="76305250" w14:textId="21AE9FEE" w:rsidR="000C72AE" w:rsidRDefault="00D61A7A" w:rsidP="00167E61">
      <w:pPr>
        <w:pStyle w:val="Reference"/>
      </w:pPr>
      <w:r>
        <w:t>——</w:t>
      </w:r>
      <w:r w:rsidR="000C72AE">
        <w:t xml:space="preserve"> 2022d, </w:t>
      </w:r>
      <w:r w:rsidR="000C72AE">
        <w:rPr>
          <w:i/>
          <w:iCs/>
        </w:rPr>
        <w:t>How Australians Use Their Time</w:t>
      </w:r>
      <w:r w:rsidR="000C72AE">
        <w:t>, https://www.abs.gov.au/statistics/people/people-and-communities/how-australians-use-their-time/latest-release (accessed 4 April 2024).</w:t>
      </w:r>
    </w:p>
    <w:p w14:paraId="36D2C731" w14:textId="0E044BA2" w:rsidR="000C72AE" w:rsidRDefault="00D61A7A" w:rsidP="00167E61">
      <w:pPr>
        <w:pStyle w:val="Reference"/>
      </w:pPr>
      <w:r>
        <w:t xml:space="preserve">—— </w:t>
      </w:r>
      <w:r w:rsidR="000C72AE">
        <w:t xml:space="preserve">2022e, </w:t>
      </w:r>
      <w:r w:rsidR="000C72AE">
        <w:rPr>
          <w:i/>
          <w:iCs/>
        </w:rPr>
        <w:t>Reliability of Estimates - SIH</w:t>
      </w:r>
      <w:r w:rsidR="000C72AE">
        <w:t>, https://www.abs.gov.au/statistics/detailed-methodology-information/concepts-sources-methods/survey-income-and-housing-user-guide-australia/2019-20/reliability-estimates (accessed 5 April 2024).</w:t>
      </w:r>
    </w:p>
    <w:p w14:paraId="4F306DA7" w14:textId="5C7F5935" w:rsidR="000C72AE" w:rsidRDefault="00D61A7A" w:rsidP="00167E61">
      <w:pPr>
        <w:pStyle w:val="Reference"/>
      </w:pPr>
      <w:r>
        <w:t xml:space="preserve">—— </w:t>
      </w:r>
      <w:r w:rsidR="000C72AE">
        <w:t xml:space="preserve">2023a, </w:t>
      </w:r>
      <w:r w:rsidR="000C72AE">
        <w:rPr>
          <w:i/>
          <w:iCs/>
        </w:rPr>
        <w:t>Education and Work, Australia</w:t>
      </w:r>
      <w:r w:rsidR="000C72AE">
        <w:t>, https://www.abs.gov.au/statistics/people/education/education-and-work-australia/latest-release (accessed 6 April 2024).</w:t>
      </w:r>
    </w:p>
    <w:p w14:paraId="0FEB8B1E" w14:textId="05DE2CDC" w:rsidR="000C72AE" w:rsidRDefault="000C72AE" w:rsidP="00167E61">
      <w:pPr>
        <w:pStyle w:val="Reference"/>
      </w:pPr>
      <w:r>
        <w:t xml:space="preserve">—— 2023b, </w:t>
      </w:r>
      <w:r>
        <w:rPr>
          <w:i/>
          <w:iCs/>
        </w:rPr>
        <w:t>Estimates of Aboriginal and Torres Strait Islander Australians, 30 June 2021</w:t>
      </w:r>
      <w:r>
        <w:t>, https://www.abs.gov.au/statistics/</w:t>
      </w:r>
      <w:r w:rsidR="003543CF">
        <w:br/>
      </w:r>
      <w:r>
        <w:t>people/aboriginal-and-torres-strait-islander-peoples/estimates-aboriginal-and-torres-strait-islander-australians/latest-release (accessed 5 April 2024).</w:t>
      </w:r>
    </w:p>
    <w:p w14:paraId="5A44C381" w14:textId="1A2AC36B" w:rsidR="000C72AE" w:rsidRDefault="000C72AE" w:rsidP="00167E61">
      <w:pPr>
        <w:pStyle w:val="Reference"/>
      </w:pPr>
      <w:r>
        <w:t>——</w:t>
      </w:r>
      <w:r w:rsidR="00D61A7A">
        <w:t xml:space="preserve"> </w:t>
      </w:r>
      <w:r>
        <w:t xml:space="preserve">2023c, </w:t>
      </w:r>
      <w:r>
        <w:rPr>
          <w:i/>
          <w:iCs/>
        </w:rPr>
        <w:t>Labour Force Status of Families</w:t>
      </w:r>
      <w:r>
        <w:t>, https://www.abs.gov.au/statistics/labour/employment-and-unemployment/labour-force-status-families/latest-release (accessed 4 April 2024).</w:t>
      </w:r>
    </w:p>
    <w:p w14:paraId="1B0D2241" w14:textId="7BBBFFC2" w:rsidR="000C72AE" w:rsidRDefault="000C72AE" w:rsidP="00167E61">
      <w:pPr>
        <w:pStyle w:val="Reference"/>
      </w:pPr>
      <w:r>
        <w:t xml:space="preserve">—— 2023d, </w:t>
      </w:r>
      <w:r>
        <w:rPr>
          <w:i/>
          <w:iCs/>
        </w:rPr>
        <w:t>Life expectancy, 2020-2022</w:t>
      </w:r>
      <w:r>
        <w:t>, https://www.abs.gov.au/statistics/people/population/life-expectancy/latest-release (accessed 2 April 2024).</w:t>
      </w:r>
    </w:p>
    <w:p w14:paraId="61E7CACA" w14:textId="058823E3" w:rsidR="000C72AE" w:rsidRPr="00D61A7A" w:rsidRDefault="000C72AE" w:rsidP="00167E61">
      <w:pPr>
        <w:pStyle w:val="Reference"/>
        <w:rPr>
          <w:spacing w:val="-4"/>
        </w:rPr>
      </w:pPr>
      <w:r w:rsidRPr="00D61A7A">
        <w:rPr>
          <w:spacing w:val="-4"/>
        </w:rPr>
        <w:t xml:space="preserve">—— 2024a, </w:t>
      </w:r>
      <w:r w:rsidRPr="00D61A7A">
        <w:rPr>
          <w:i/>
          <w:iCs/>
          <w:spacing w:val="-4"/>
        </w:rPr>
        <w:t>Australian National Accounts: National Income, Expenditure and Product, December 2023</w:t>
      </w:r>
      <w:r w:rsidRPr="00D61A7A">
        <w:rPr>
          <w:spacing w:val="-4"/>
        </w:rPr>
        <w:t>, https://www.abs.gov.au/statistics/economy/national-accounts/australian-national-accounts-national-income-expenditure-and-product/latest-release (accessed 12 April 2024).</w:t>
      </w:r>
    </w:p>
    <w:p w14:paraId="145B838C" w14:textId="0BE4A8EE" w:rsidR="000C72AE" w:rsidRDefault="000C72AE" w:rsidP="00167E61">
      <w:pPr>
        <w:pStyle w:val="Reference"/>
      </w:pPr>
      <w:r>
        <w:t xml:space="preserve">—— 2024b, </w:t>
      </w:r>
      <w:r>
        <w:rPr>
          <w:i/>
          <w:iCs/>
        </w:rPr>
        <w:t>Consumer Price Index, Australia, December Quarter 2023</w:t>
      </w:r>
      <w:r>
        <w:t>, https://www.abs.gov.au/statistics/economy/</w:t>
      </w:r>
      <w:r w:rsidR="003543CF">
        <w:br/>
      </w:r>
      <w:r>
        <w:t>price-indexes-and-inflation/consumer-price-index-australia/latest-release (accessed 8 April 2024).</w:t>
      </w:r>
    </w:p>
    <w:p w14:paraId="15D2555F" w14:textId="1C138C62" w:rsidR="000C72AE" w:rsidRDefault="000C72AE" w:rsidP="00167E61">
      <w:pPr>
        <w:pStyle w:val="Reference"/>
      </w:pPr>
      <w:r>
        <w:t>——</w:t>
      </w:r>
      <w:r w:rsidR="00D61A7A">
        <w:t xml:space="preserve"> </w:t>
      </w:r>
      <w:r>
        <w:t xml:space="preserve">2024c, </w:t>
      </w:r>
      <w:r>
        <w:rPr>
          <w:i/>
          <w:iCs/>
        </w:rPr>
        <w:t>Labour Force, Australia, Detailed, February 2024</w:t>
      </w:r>
      <w:r>
        <w:t>, https://www.abs.gov.au/statistics/labour/employment-and-unemployment/labour-force-australia-detailed/latest-release#all-data-downloads (accessed 19 April 2024).</w:t>
      </w:r>
    </w:p>
    <w:p w14:paraId="4121EA3D" w14:textId="745772AC" w:rsidR="000C72AE" w:rsidRDefault="000C72AE" w:rsidP="00167E61">
      <w:pPr>
        <w:pStyle w:val="Reference"/>
      </w:pPr>
      <w:r>
        <w:t xml:space="preserve">—— 2024d, </w:t>
      </w:r>
      <w:r>
        <w:rPr>
          <w:i/>
          <w:iCs/>
        </w:rPr>
        <w:t>Labour Force, Australia, February 2024</w:t>
      </w:r>
      <w:r>
        <w:t>, https://www.abs.gov.au/statistics/labour/employment-and-unemployment/labour-force-australia/latest-release (accessed 8 April 2024).</w:t>
      </w:r>
    </w:p>
    <w:p w14:paraId="4D240000" w14:textId="5834593B" w:rsidR="000C72AE" w:rsidRPr="00D61A7A" w:rsidRDefault="000C72AE" w:rsidP="00167E61">
      <w:pPr>
        <w:pStyle w:val="Reference"/>
        <w:rPr>
          <w:spacing w:val="2"/>
        </w:rPr>
      </w:pPr>
      <w:r w:rsidRPr="00D61A7A">
        <w:rPr>
          <w:spacing w:val="2"/>
        </w:rPr>
        <w:t xml:space="preserve">—— 2024e, </w:t>
      </w:r>
      <w:r w:rsidRPr="00D61A7A">
        <w:rPr>
          <w:i/>
          <w:iCs/>
          <w:spacing w:val="2"/>
        </w:rPr>
        <w:t>National, state and territory population, September 2023</w:t>
      </w:r>
      <w:r w:rsidRPr="00D61A7A">
        <w:rPr>
          <w:spacing w:val="2"/>
        </w:rPr>
        <w:t>, https://www.abs.gov.au/statistics/people/</w:t>
      </w:r>
      <w:r w:rsidR="003543CF">
        <w:rPr>
          <w:spacing w:val="2"/>
        </w:rPr>
        <w:br/>
      </w:r>
      <w:r w:rsidRPr="00D61A7A">
        <w:rPr>
          <w:spacing w:val="2"/>
        </w:rPr>
        <w:t>population/national-state-and-territory-population/latest-release (accessed 29 April 2024).</w:t>
      </w:r>
    </w:p>
    <w:p w14:paraId="7920D1AB" w14:textId="77777777" w:rsidR="000C72AE" w:rsidRDefault="000C72AE" w:rsidP="00167E61">
      <w:pPr>
        <w:pStyle w:val="Reference"/>
      </w:pPr>
      <w:r>
        <w:t xml:space="preserve">Agarwal, N., Bishop, J. and Day, I. 2023, </w:t>
      </w:r>
      <w:r>
        <w:rPr>
          <w:i/>
          <w:iCs/>
        </w:rPr>
        <w:t>A new measure of average household size</w:t>
      </w:r>
      <w:r>
        <w:t>, Bulletin - March 2023.</w:t>
      </w:r>
    </w:p>
    <w:p w14:paraId="7B188CDF" w14:textId="77777777" w:rsidR="000C72AE" w:rsidRDefault="000C72AE" w:rsidP="00167E61">
      <w:pPr>
        <w:pStyle w:val="Reference"/>
      </w:pPr>
      <w:r>
        <w:t xml:space="preserve">AIFS (Australian Institute of Family Studies) 2023, </w:t>
      </w:r>
      <w:r>
        <w:rPr>
          <w:i/>
          <w:iCs/>
        </w:rPr>
        <w:t>Employment patterns and trends for families with children</w:t>
      </w:r>
      <w:r>
        <w:t>, https://aifs.gov.au/research/research-reports/employment-patterns-and-trends-families-children (accessed 16 April 2024).</w:t>
      </w:r>
    </w:p>
    <w:p w14:paraId="77E13BAC" w14:textId="77777777" w:rsidR="000C72AE" w:rsidRDefault="000C72AE" w:rsidP="00167E61">
      <w:pPr>
        <w:pStyle w:val="Reference"/>
      </w:pPr>
      <w:r>
        <w:t xml:space="preserve">AIHW (Australian Institute of Health and Welfare) 2021, </w:t>
      </w:r>
      <w:r>
        <w:rPr>
          <w:i/>
          <w:iCs/>
        </w:rPr>
        <w:t>Australia’s welfare 2021: data insights</w:t>
      </w:r>
      <w:r>
        <w:t>.</w:t>
      </w:r>
    </w:p>
    <w:p w14:paraId="16BB2EA5" w14:textId="01FF6309" w:rsidR="000C72AE" w:rsidRDefault="000C72AE" w:rsidP="00167E61">
      <w:pPr>
        <w:pStyle w:val="Reference"/>
      </w:pPr>
      <w:r>
        <w:t xml:space="preserve">—— 2023a, </w:t>
      </w:r>
      <w:r>
        <w:rPr>
          <w:i/>
          <w:iCs/>
        </w:rPr>
        <w:t>Australia’s welfare 2023: data insights</w:t>
      </w:r>
      <w:r>
        <w:t>.</w:t>
      </w:r>
    </w:p>
    <w:p w14:paraId="25F93ED8" w14:textId="5DB846C6" w:rsidR="000C72AE" w:rsidRDefault="000C72AE" w:rsidP="00167E61">
      <w:pPr>
        <w:pStyle w:val="Reference"/>
      </w:pPr>
      <w:r>
        <w:t xml:space="preserve">—— 2023b, </w:t>
      </w:r>
      <w:r>
        <w:rPr>
          <w:i/>
          <w:iCs/>
        </w:rPr>
        <w:t>Employment of First Nations people</w:t>
      </w:r>
      <w:r>
        <w:t xml:space="preserve">, Australian Institute of </w:t>
      </w:r>
      <w:proofErr w:type="gramStart"/>
      <w:r>
        <w:t>Health</w:t>
      </w:r>
      <w:proofErr w:type="gramEnd"/>
      <w:r>
        <w:t xml:space="preserve"> and Welfare, https://www.aihw.gov.au/reports/australias-welfare/indigenous-employment (accessed 26 March 2024).</w:t>
      </w:r>
    </w:p>
    <w:p w14:paraId="65ECA235" w14:textId="5F515753" w:rsidR="000C72AE" w:rsidRDefault="000C72AE" w:rsidP="00167E61">
      <w:pPr>
        <w:pStyle w:val="Reference"/>
      </w:pPr>
      <w:r>
        <w:t xml:space="preserve">—— (Australian Institute of Health and Welfare) 2023c, </w:t>
      </w:r>
      <w:r>
        <w:rPr>
          <w:i/>
          <w:iCs/>
        </w:rPr>
        <w:t>Parenting payments</w:t>
      </w:r>
      <w:r>
        <w:t>, https://www.aihw.gov.au/reports/</w:t>
      </w:r>
      <w:r w:rsidR="003543CF">
        <w:br/>
      </w:r>
      <w:proofErr w:type="spellStart"/>
      <w:r>
        <w:t>australias</w:t>
      </w:r>
      <w:proofErr w:type="spellEnd"/>
      <w:r>
        <w:t>-welfare/parenting-payments (accessed 16 March 2024).</w:t>
      </w:r>
    </w:p>
    <w:p w14:paraId="4217BEDE" w14:textId="322C52C8" w:rsidR="000C72AE" w:rsidRDefault="000C72AE" w:rsidP="00167E61">
      <w:pPr>
        <w:pStyle w:val="Reference"/>
      </w:pPr>
      <w:r>
        <w:t>——</w:t>
      </w:r>
      <w:r w:rsidR="00D61A7A">
        <w:t xml:space="preserve"> </w:t>
      </w:r>
      <w:r>
        <w:t xml:space="preserve">2024, </w:t>
      </w:r>
      <w:r>
        <w:rPr>
          <w:i/>
          <w:iCs/>
        </w:rPr>
        <w:t>Aboriginal and Torres Strait Islander Health Performance Framework - Summary report</w:t>
      </w:r>
      <w:r>
        <w:t>, 21 March.</w:t>
      </w:r>
    </w:p>
    <w:p w14:paraId="24022EE8" w14:textId="77777777" w:rsidR="000C72AE" w:rsidRDefault="000C72AE" w:rsidP="00167E61">
      <w:pPr>
        <w:pStyle w:val="Reference"/>
      </w:pPr>
      <w:r>
        <w:t xml:space="preserve">APO NT (Aboriginal Peak Organisations Northern Territory) 2023, </w:t>
      </w:r>
      <w:r>
        <w:rPr>
          <w:i/>
          <w:iCs/>
        </w:rPr>
        <w:t>Submission to the Senate Standing Committee on Community Affairs</w:t>
      </w:r>
      <w:r>
        <w:t>, Senate Standing Committee on Community Affairs Inquiry into the Extent and Nature of Poverty in Australia.</w:t>
      </w:r>
    </w:p>
    <w:p w14:paraId="02CE2F1C" w14:textId="77777777" w:rsidR="000C72AE" w:rsidRDefault="000C72AE" w:rsidP="00167E61">
      <w:pPr>
        <w:pStyle w:val="Reference"/>
      </w:pPr>
      <w:r>
        <w:t xml:space="preserve">ATO (Australian Taxation Office) 2023a, </w:t>
      </w:r>
      <w:r>
        <w:rPr>
          <w:i/>
          <w:iCs/>
        </w:rPr>
        <w:t>COVID-19 Early release of super</w:t>
      </w:r>
      <w:r>
        <w:t>, https://www.ato.gov.au/about-ato/research-and-statistics/in-detail/super-statistics/early-release/covid-19-early-release-of-super (accessed 29 April 2024).</w:t>
      </w:r>
    </w:p>
    <w:p w14:paraId="3AF1FAD2" w14:textId="307E854F" w:rsidR="000C72AE" w:rsidRDefault="000C72AE" w:rsidP="00167E61">
      <w:pPr>
        <w:pStyle w:val="Reference"/>
      </w:pPr>
      <w:r>
        <w:t>——</w:t>
      </w:r>
      <w:r w:rsidR="00D61A7A">
        <w:t xml:space="preserve"> </w:t>
      </w:r>
      <w:r>
        <w:t xml:space="preserve">2023b, </w:t>
      </w:r>
      <w:r>
        <w:rPr>
          <w:i/>
          <w:iCs/>
        </w:rPr>
        <w:t>Study and training loan repayment thresholds and rates</w:t>
      </w:r>
      <w:r>
        <w:t>, Content, https://www.ato.gov.au/tax-rates-and-codes/study-and-training-support-loans-rates-and-repayment-thresholds (accessed 17 March 2024).</w:t>
      </w:r>
    </w:p>
    <w:p w14:paraId="7030263A" w14:textId="2B52962B" w:rsidR="000C72AE" w:rsidRPr="003543CF" w:rsidRDefault="000C72AE" w:rsidP="00167E61">
      <w:pPr>
        <w:pStyle w:val="Reference"/>
        <w:rPr>
          <w:spacing w:val="-4"/>
        </w:rPr>
      </w:pPr>
      <w:r w:rsidRPr="003543CF">
        <w:rPr>
          <w:spacing w:val="-4"/>
        </w:rPr>
        <w:t xml:space="preserve">Australian Government 2023, </w:t>
      </w:r>
      <w:r w:rsidRPr="003543CF">
        <w:rPr>
          <w:i/>
          <w:iCs/>
          <w:spacing w:val="-4"/>
        </w:rPr>
        <w:t>Women’s Budget Statement</w:t>
      </w:r>
      <w:r w:rsidRPr="003543CF">
        <w:rPr>
          <w:spacing w:val="-4"/>
        </w:rPr>
        <w:t>, https://budget.gov.au/content/womens-statement/download/</w:t>
      </w:r>
      <w:r w:rsidR="003543CF">
        <w:rPr>
          <w:spacing w:val="-4"/>
        </w:rPr>
        <w:br/>
      </w:r>
      <w:r w:rsidRPr="003543CF">
        <w:rPr>
          <w:spacing w:val="-4"/>
        </w:rPr>
        <w:t>womens_budget_statement_2023-24.pdf (accessed 10 March 2024).</w:t>
      </w:r>
    </w:p>
    <w:p w14:paraId="02376B0C" w14:textId="77777777" w:rsidR="000C72AE" w:rsidRDefault="000C72AE" w:rsidP="00167E61">
      <w:pPr>
        <w:pStyle w:val="Reference"/>
      </w:pPr>
      <w:r>
        <w:t xml:space="preserve">Australian Indigenous </w:t>
      </w:r>
      <w:proofErr w:type="spellStart"/>
      <w:r>
        <w:t>HealthInfoNet</w:t>
      </w:r>
      <w:proofErr w:type="spellEnd"/>
      <w:r>
        <w:t xml:space="preserve"> 2024, </w:t>
      </w:r>
      <w:r>
        <w:rPr>
          <w:i/>
          <w:iCs/>
        </w:rPr>
        <w:t>Overview of Aboriginal and Torres Strait Islander health status 2023</w:t>
      </w:r>
      <w:r>
        <w:t xml:space="preserve">, Report, 29 February, Australian Indigenous </w:t>
      </w:r>
      <w:proofErr w:type="spellStart"/>
      <w:r>
        <w:t>HealthInfoNet</w:t>
      </w:r>
      <w:proofErr w:type="spellEnd"/>
      <w:r>
        <w:t>, https://apo.org.au/node/325892 (accessed 14 March 2024).</w:t>
      </w:r>
    </w:p>
    <w:p w14:paraId="23125519" w14:textId="77777777" w:rsidR="000C72AE" w:rsidRDefault="000C72AE" w:rsidP="00167E61">
      <w:pPr>
        <w:pStyle w:val="Reference"/>
      </w:pPr>
      <w:r>
        <w:t xml:space="preserve">Bahar, E., Bradshaw, N., Deutscher, N. and Montaigne, M. 2023, ‘Children and the Gender Earnings Gap: Evidence for Australia’, </w:t>
      </w:r>
      <w:r>
        <w:rPr>
          <w:i/>
          <w:iCs/>
        </w:rPr>
        <w:t>Treasury Working Paper</w:t>
      </w:r>
      <w:r>
        <w:t>.</w:t>
      </w:r>
    </w:p>
    <w:p w14:paraId="11575A3B" w14:textId="77777777" w:rsidR="000C72AE" w:rsidRDefault="000C72AE" w:rsidP="00167E61">
      <w:pPr>
        <w:pStyle w:val="Reference"/>
      </w:pPr>
      <w:r>
        <w:t xml:space="preserve">Beckers, B., Clarke, A., Gao, A., James, M. and Morgan, R. 2024, </w:t>
      </w:r>
      <w:r>
        <w:rPr>
          <w:i/>
          <w:iCs/>
        </w:rPr>
        <w:t>Developments in income and consumption across household groups</w:t>
      </w:r>
      <w:r>
        <w:t>.</w:t>
      </w:r>
    </w:p>
    <w:p w14:paraId="5F2D521D" w14:textId="77777777" w:rsidR="000C72AE" w:rsidRDefault="000C72AE" w:rsidP="00167E61">
      <w:pPr>
        <w:pStyle w:val="Reference"/>
      </w:pPr>
      <w:r>
        <w:t xml:space="preserve">Berg, A., Ostry, J.D., </w:t>
      </w:r>
      <w:proofErr w:type="spellStart"/>
      <w:r>
        <w:t>Tsangarides</w:t>
      </w:r>
      <w:proofErr w:type="spellEnd"/>
      <w:r>
        <w:t xml:space="preserve">, C.G. and </w:t>
      </w:r>
      <w:proofErr w:type="spellStart"/>
      <w:r>
        <w:t>Yakhshilikov</w:t>
      </w:r>
      <w:proofErr w:type="spellEnd"/>
      <w:r>
        <w:t xml:space="preserve">, Y. 2018, ‘Redistribution, inequality, and growth: new evidence’, </w:t>
      </w:r>
      <w:r>
        <w:rPr>
          <w:i/>
          <w:iCs/>
        </w:rPr>
        <w:t>Journal of Economic Growth</w:t>
      </w:r>
      <w:r>
        <w:t>, vol. 23, no. 3, pp. 259–305.</w:t>
      </w:r>
    </w:p>
    <w:p w14:paraId="68B403B7" w14:textId="77777777" w:rsidR="000C72AE" w:rsidRDefault="000C72AE" w:rsidP="00167E61">
      <w:pPr>
        <w:pStyle w:val="Reference"/>
      </w:pPr>
      <w:r>
        <w:lastRenderedPageBreak/>
        <w:t xml:space="preserve">Biddle, N. and Markham, F. 2023, </w:t>
      </w:r>
      <w:r>
        <w:rPr>
          <w:i/>
          <w:iCs/>
        </w:rPr>
        <w:t>Area-level socioeconomic outcomes for Aboriginal and Torres Strait Islander Australians in the 2016 and 2021 Censuses</w:t>
      </w:r>
      <w:r>
        <w:t>, Working paper, 15 October, Centre for Aboriginal Economic Policy Research.</w:t>
      </w:r>
    </w:p>
    <w:p w14:paraId="5CFF73DF" w14:textId="77777777" w:rsidR="000C72AE" w:rsidRDefault="000C72AE" w:rsidP="00167E61">
      <w:pPr>
        <w:pStyle w:val="Reference"/>
      </w:pPr>
      <w:r>
        <w:t xml:space="preserve">Borland, J. 2020, ‘Scarring effects: A review of Australian and international literature’, </w:t>
      </w:r>
      <w:r>
        <w:rPr>
          <w:i/>
          <w:iCs/>
        </w:rPr>
        <w:t>Australian Journal of Labour Economics</w:t>
      </w:r>
      <w:r>
        <w:t>, vol. 23, no. 2, pp. 173–187.</w:t>
      </w:r>
    </w:p>
    <w:p w14:paraId="4F0D1D89" w14:textId="77777777" w:rsidR="000C72AE" w:rsidRDefault="000C72AE" w:rsidP="00167E61">
      <w:pPr>
        <w:pStyle w:val="Reference"/>
      </w:pPr>
      <w:r>
        <w:t xml:space="preserve">Bourke, S.C., Chapman, J., Jones, R., </w:t>
      </w:r>
      <w:proofErr w:type="spellStart"/>
      <w:r>
        <w:t>Brinckley</w:t>
      </w:r>
      <w:proofErr w:type="spellEnd"/>
      <w:r>
        <w:t xml:space="preserve">, M.-M., Thurber, K.A., Calabria, B., </w:t>
      </w:r>
      <w:proofErr w:type="spellStart"/>
      <w:r>
        <w:t>Doery</w:t>
      </w:r>
      <w:proofErr w:type="spellEnd"/>
      <w:r>
        <w:t xml:space="preserve">, K., Olsen, A. and Lovett, R. 2022, ‘Developing Aboriginal and Torres Strait Islander cultural indicators: an overview from Mayi </w:t>
      </w:r>
      <w:proofErr w:type="spellStart"/>
      <w:r>
        <w:t>Kuwayu</w:t>
      </w:r>
      <w:proofErr w:type="spellEnd"/>
      <w:r>
        <w:t xml:space="preserve">, the National Study of Aboriginal and Torres Strait Islander Wellbeing’, </w:t>
      </w:r>
      <w:r>
        <w:rPr>
          <w:i/>
          <w:iCs/>
        </w:rPr>
        <w:t>International Journal for Equity in Health</w:t>
      </w:r>
      <w:r>
        <w:t>, vol. 21, no. 1, p. 109.</w:t>
      </w:r>
    </w:p>
    <w:p w14:paraId="4532DD59" w14:textId="77777777" w:rsidR="000C72AE" w:rsidRDefault="000C72AE" w:rsidP="00167E61">
      <w:pPr>
        <w:pStyle w:val="Reference"/>
      </w:pPr>
      <w:r>
        <w:t xml:space="preserve">Buttrick, N.R., Heintzelman, S.J. and Oishi, S. 2017, ‘Inequality and well-being’, </w:t>
      </w:r>
      <w:r>
        <w:rPr>
          <w:i/>
          <w:iCs/>
        </w:rPr>
        <w:t>Current Opinion in Psychology</w:t>
      </w:r>
      <w:r>
        <w:t>, vol. 18, pp. 15–20.</w:t>
      </w:r>
    </w:p>
    <w:p w14:paraId="4B626B3C" w14:textId="77777777" w:rsidR="000C72AE" w:rsidRDefault="000C72AE" w:rsidP="00167E61">
      <w:pPr>
        <w:pStyle w:val="Reference"/>
      </w:pPr>
      <w:r>
        <w:t xml:space="preserve">Cai, L., Vu, H. and Wilkins, R. 2007, ‘Disability Support Pension Recipients: Who Gets Off (and Stays Off) Payments?’, </w:t>
      </w:r>
      <w:r>
        <w:rPr>
          <w:i/>
          <w:iCs/>
        </w:rPr>
        <w:t>Australian Economic Review</w:t>
      </w:r>
      <w:r>
        <w:t>, vol. 40, no. 1, pp. 37–61.</w:t>
      </w:r>
    </w:p>
    <w:p w14:paraId="19B8B6B7" w14:textId="77777777" w:rsidR="000C72AE" w:rsidRDefault="000C72AE" w:rsidP="00167E61">
      <w:pPr>
        <w:pStyle w:val="Reference"/>
      </w:pPr>
      <w:r>
        <w:t xml:space="preserve">CLC (Central Land Council) 2023, </w:t>
      </w:r>
      <w:r>
        <w:rPr>
          <w:i/>
          <w:iCs/>
        </w:rPr>
        <w:t>Submission to the Senate Standing Committee on Community Affairs</w:t>
      </w:r>
      <w:r>
        <w:t>, Senate Standing Committee on Community Affairs Inquiry into the Extent and Nature of Poverty in Australia.</w:t>
      </w:r>
    </w:p>
    <w:p w14:paraId="5E463CC1" w14:textId="77777777" w:rsidR="000C72AE" w:rsidRDefault="000C72AE" w:rsidP="00167E61">
      <w:pPr>
        <w:pStyle w:val="Reference"/>
      </w:pPr>
      <w:r>
        <w:t xml:space="preserve">Coates, B. and Ballantyne, A. 2022, </w:t>
      </w:r>
      <w:r>
        <w:rPr>
          <w:i/>
          <w:iCs/>
        </w:rPr>
        <w:t>No one left behind. Why Australia should lock in full employment</w:t>
      </w:r>
      <w:r>
        <w:t>, Grattan Institute.</w:t>
      </w:r>
    </w:p>
    <w:p w14:paraId="4795B3BF" w14:textId="77777777" w:rsidR="000C72AE" w:rsidRDefault="000C72AE" w:rsidP="00167E61">
      <w:pPr>
        <w:pStyle w:val="Reference"/>
      </w:pPr>
      <w:r>
        <w:t xml:space="preserve">——, Cowgill, M., Chen, T. and Mackey, W. 2020, </w:t>
      </w:r>
      <w:r>
        <w:rPr>
          <w:i/>
          <w:iCs/>
        </w:rPr>
        <w:t>Shutdown: estimating the COVID-19 employment shock</w:t>
      </w:r>
      <w:r>
        <w:t>, Grattan Institute.</w:t>
      </w:r>
    </w:p>
    <w:p w14:paraId="551D74FC" w14:textId="77777777" w:rsidR="000C72AE" w:rsidRDefault="000C72AE" w:rsidP="00167E61">
      <w:pPr>
        <w:pStyle w:val="Reference"/>
      </w:pPr>
      <w:r>
        <w:t xml:space="preserve">Cortis, N., Naidoo, Y., Wong, M. and Bradbury, B. 2023, ‘Gender-based Occupational Segregation: A National Data Profile’, </w:t>
      </w:r>
      <w:r>
        <w:rPr>
          <w:i/>
          <w:iCs/>
        </w:rPr>
        <w:t>Sydney: UNSW Social Policy Research Centre</w:t>
      </w:r>
      <w:r>
        <w:t>.</w:t>
      </w:r>
    </w:p>
    <w:p w14:paraId="661DD624" w14:textId="77777777" w:rsidR="000C72AE" w:rsidRPr="003543CF" w:rsidRDefault="000C72AE" w:rsidP="00167E61">
      <w:pPr>
        <w:pStyle w:val="Reference"/>
        <w:rPr>
          <w:spacing w:val="-2"/>
        </w:rPr>
      </w:pPr>
      <w:r w:rsidRPr="003543CF">
        <w:rPr>
          <w:spacing w:val="-2"/>
        </w:rPr>
        <w:t xml:space="preserve">Davidson, P. and Bradbury, B. 2022, </w:t>
      </w:r>
      <w:r w:rsidRPr="003543CF">
        <w:rPr>
          <w:i/>
          <w:iCs/>
          <w:spacing w:val="-2"/>
        </w:rPr>
        <w:t>The wealth inequality pandemic: COVID and wealth inequality</w:t>
      </w:r>
      <w:r w:rsidRPr="003543CF">
        <w:rPr>
          <w:spacing w:val="-2"/>
        </w:rPr>
        <w:t>, Build Back Fairer, ACOSS and UNSW Sydney Poverty and Inequality Partnership.</w:t>
      </w:r>
    </w:p>
    <w:p w14:paraId="21AD00D1" w14:textId="070F08CA" w:rsidR="000C72AE" w:rsidRDefault="000C72AE" w:rsidP="00167E61">
      <w:pPr>
        <w:pStyle w:val="Reference"/>
      </w:pPr>
      <w:r>
        <w:t xml:space="preserve">DSS (Australian Government Department of Social Services) 2021, </w:t>
      </w:r>
      <w:r>
        <w:rPr>
          <w:i/>
          <w:iCs/>
        </w:rPr>
        <w:t>Family Assistance Guide</w:t>
      </w:r>
      <w:r>
        <w:t>, https://guides.dss.gov.au/</w:t>
      </w:r>
      <w:r w:rsidR="003543CF">
        <w:br/>
      </w:r>
      <w:r>
        <w:t>family-assistance-guide/2/2/1 (accessed 15 March 2024).</w:t>
      </w:r>
    </w:p>
    <w:p w14:paraId="05050E52" w14:textId="77777777" w:rsidR="000C72AE" w:rsidRDefault="000C72AE" w:rsidP="00167E61">
      <w:pPr>
        <w:pStyle w:val="Reference"/>
      </w:pPr>
      <w:proofErr w:type="spellStart"/>
      <w:r>
        <w:t>Durlauf</w:t>
      </w:r>
      <w:proofErr w:type="spellEnd"/>
      <w:r>
        <w:t xml:space="preserve">, S.N., </w:t>
      </w:r>
      <w:proofErr w:type="spellStart"/>
      <w:r>
        <w:t>Kourtellos</w:t>
      </w:r>
      <w:proofErr w:type="spellEnd"/>
      <w:r>
        <w:t xml:space="preserve">, A. and Tan, C.M. 2022, ‘The Great Gatsby Curve’, </w:t>
      </w:r>
      <w:r>
        <w:rPr>
          <w:i/>
          <w:iCs/>
        </w:rPr>
        <w:t>Annual Review of Economics</w:t>
      </w:r>
      <w:r>
        <w:t>, vol. 14, no. 1, pp. 571–605.</w:t>
      </w:r>
    </w:p>
    <w:p w14:paraId="2E0322B4" w14:textId="47547DB2" w:rsidR="000C72AE" w:rsidRDefault="000C72AE" w:rsidP="00167E61">
      <w:pPr>
        <w:pStyle w:val="Reference"/>
      </w:pPr>
      <w:r>
        <w:t xml:space="preserve">Dwyer, E. and Griselda, S. 2024, </w:t>
      </w:r>
      <w:r>
        <w:rPr>
          <w:i/>
          <w:iCs/>
        </w:rPr>
        <w:t>Beyond Skills and Occupations: Unpacking Australia’s Gender Wage Gap</w:t>
      </w:r>
      <w:r>
        <w:t>, 3 May, e61 Institute, https://e61.in/wp-content/uploads/2024/05/</w:t>
      </w:r>
      <w:r w:rsidR="003543CF">
        <w:br/>
      </w:r>
      <w:r>
        <w:t>RN_gender_gap_occupation.pdf (accessed 3 May 2024).</w:t>
      </w:r>
    </w:p>
    <w:p w14:paraId="49570EBC" w14:textId="77777777" w:rsidR="000C72AE" w:rsidRDefault="000C72AE" w:rsidP="00167E61">
      <w:pPr>
        <w:pStyle w:val="Reference"/>
      </w:pPr>
      <w:r>
        <w:t xml:space="preserve">Hitczenko, M. 2016, ‘The Influence of Gender and Income on the Household Division of Financial Responsibility’, </w:t>
      </w:r>
      <w:r>
        <w:rPr>
          <w:i/>
          <w:iCs/>
        </w:rPr>
        <w:t>FRB of Boston Working Paper No. 16-20</w:t>
      </w:r>
      <w:r>
        <w:t>.</w:t>
      </w:r>
    </w:p>
    <w:p w14:paraId="2BDD16BE" w14:textId="77777777" w:rsidR="000C72AE" w:rsidRDefault="000C72AE" w:rsidP="00167E61">
      <w:pPr>
        <w:pStyle w:val="Reference"/>
      </w:pPr>
      <w:r>
        <w:t xml:space="preserve">House of Representatives Standing Committee on Employment, Education and Training 2020, </w:t>
      </w:r>
      <w:r>
        <w:rPr>
          <w:i/>
          <w:iCs/>
        </w:rPr>
        <w:t>Education in remote and complex environments</w:t>
      </w:r>
      <w:r>
        <w:t>.</w:t>
      </w:r>
    </w:p>
    <w:p w14:paraId="5BBE45B2" w14:textId="77777777" w:rsidR="000C72AE" w:rsidRDefault="000C72AE" w:rsidP="00167E61">
      <w:pPr>
        <w:pStyle w:val="Reference"/>
      </w:pPr>
      <w:r>
        <w:t xml:space="preserve">IBA (Indigenous Business Australia) 2023, </w:t>
      </w:r>
      <w:r>
        <w:rPr>
          <w:i/>
          <w:iCs/>
        </w:rPr>
        <w:t>Submission to the Senate Standing Committee on Community Affairs</w:t>
      </w:r>
      <w:r>
        <w:t>, Senate Standing Committee on Community Affairs Inquiry into the Extent and Nature of Poverty in Australia.</w:t>
      </w:r>
    </w:p>
    <w:p w14:paraId="2D84B33A" w14:textId="77777777" w:rsidR="000C72AE" w:rsidRDefault="000C72AE" w:rsidP="00167E61">
      <w:pPr>
        <w:pStyle w:val="Reference"/>
      </w:pPr>
      <w:r>
        <w:t xml:space="preserve">Jobs and Skills Australia 2023, </w:t>
      </w:r>
      <w:r>
        <w:rPr>
          <w:i/>
          <w:iCs/>
        </w:rPr>
        <w:t>First Nations People Workforce Analysis</w:t>
      </w:r>
      <w:r>
        <w:t>.</w:t>
      </w:r>
    </w:p>
    <w:p w14:paraId="56DC91AF" w14:textId="533E7FEB" w:rsidR="000C72AE" w:rsidRDefault="000C72AE" w:rsidP="00167E61">
      <w:pPr>
        <w:pStyle w:val="Reference"/>
      </w:pPr>
      <w:r>
        <w:t xml:space="preserve">Klein, E., Hunt, J., Staines, Z., Dinku, Y., Brown, C., Glynn-Braun, K., Yap, M., Murray, M. and Williamson, B. 2023, ‘Caring about Care’, [object Object], </w:t>
      </w:r>
      <w:r>
        <w:rPr>
          <w:i/>
          <w:iCs/>
        </w:rPr>
        <w:t>Centre for Indigenous Policy Research, Australian National University</w:t>
      </w:r>
      <w:r>
        <w:t xml:space="preserve">, application/pdf, vol. Commissioned Report No. 7, </w:t>
      </w:r>
      <w:r>
        <w:t>https://openresearch-repository.anu.edu.au/handle/</w:t>
      </w:r>
      <w:r w:rsidR="003543CF">
        <w:br/>
      </w:r>
      <w:r>
        <w:t>1885/309906 (accessed 12 April 2024).</w:t>
      </w:r>
    </w:p>
    <w:p w14:paraId="66CDC9B4" w14:textId="77777777" w:rsidR="000C72AE" w:rsidRPr="003543CF" w:rsidRDefault="000C72AE" w:rsidP="00167E61">
      <w:pPr>
        <w:pStyle w:val="Reference"/>
        <w:rPr>
          <w:spacing w:val="-4"/>
        </w:rPr>
      </w:pPr>
      <w:r w:rsidRPr="003543CF">
        <w:rPr>
          <w:spacing w:val="-4"/>
        </w:rPr>
        <w:t xml:space="preserve">Kleven, H., Landais, C. and Søgaard, J.E. 2019, ‘Children and Gender Inequality: Evidence from Denmark’, </w:t>
      </w:r>
      <w:r w:rsidRPr="003543CF">
        <w:rPr>
          <w:i/>
          <w:iCs/>
          <w:spacing w:val="-4"/>
        </w:rPr>
        <w:t>American Economic Journal: Applied Economics</w:t>
      </w:r>
      <w:r w:rsidRPr="003543CF">
        <w:rPr>
          <w:spacing w:val="-4"/>
        </w:rPr>
        <w:t>, vol. 11, no. 4, pp. 181–209.</w:t>
      </w:r>
    </w:p>
    <w:p w14:paraId="7FBFE424" w14:textId="77777777" w:rsidR="000C72AE" w:rsidRDefault="000C72AE" w:rsidP="00167E61">
      <w:pPr>
        <w:pStyle w:val="Reference"/>
      </w:pPr>
      <w:r>
        <w:t xml:space="preserve">KPMG 2021, </w:t>
      </w:r>
      <w:r>
        <w:rPr>
          <w:i/>
          <w:iCs/>
        </w:rPr>
        <w:t>The impact of COVID-19 on Australia’s residential property market</w:t>
      </w:r>
      <w:r>
        <w:t>.</w:t>
      </w:r>
    </w:p>
    <w:p w14:paraId="7FA02C8A" w14:textId="77777777" w:rsidR="000C72AE" w:rsidRDefault="000C72AE" w:rsidP="00167E61">
      <w:pPr>
        <w:pStyle w:val="Reference"/>
      </w:pPr>
      <w:r>
        <w:t xml:space="preserve">—— 2022, </w:t>
      </w:r>
      <w:r>
        <w:rPr>
          <w:i/>
          <w:iCs/>
        </w:rPr>
        <w:t>She’s Price(d)less: the economics of the gender pay gap</w:t>
      </w:r>
      <w:r>
        <w:t>, https://kpmg.com/au/en/home/insights/2022/07/shes-priced-less-gender-pay-gap-economics.html (accessed 16 April 2024).</w:t>
      </w:r>
    </w:p>
    <w:p w14:paraId="3ED9A6E4" w14:textId="77777777" w:rsidR="000C72AE" w:rsidRDefault="000C72AE" w:rsidP="00167E61">
      <w:pPr>
        <w:pStyle w:val="Reference"/>
      </w:pPr>
      <w:r>
        <w:t xml:space="preserve">Leopold, T. 2018, ‘Gender Differences in the Consequences of Divorce: A Study of Multiple Outcomes’, </w:t>
      </w:r>
      <w:r>
        <w:rPr>
          <w:i/>
          <w:iCs/>
        </w:rPr>
        <w:t>Demography</w:t>
      </w:r>
      <w:r>
        <w:t>, vol. 55, no. 3, pp. 769–797.</w:t>
      </w:r>
    </w:p>
    <w:p w14:paraId="3EE43CF0" w14:textId="77777777" w:rsidR="000C72AE" w:rsidRDefault="000C72AE" w:rsidP="00167E61">
      <w:pPr>
        <w:pStyle w:val="Reference"/>
      </w:pPr>
      <w:proofErr w:type="spellStart"/>
      <w:r>
        <w:t>Lyonette</w:t>
      </w:r>
      <w:proofErr w:type="spellEnd"/>
      <w:r>
        <w:t xml:space="preserve">, C. and Crompton, R. 2015, ‘Sharing the load? Partners’ relative earnings and the division of domestic labour’, </w:t>
      </w:r>
      <w:r>
        <w:rPr>
          <w:i/>
          <w:iCs/>
        </w:rPr>
        <w:t>Work, Employment and Society</w:t>
      </w:r>
      <w:r>
        <w:t>, vol. 29, no. 1, pp. 23–40.</w:t>
      </w:r>
    </w:p>
    <w:p w14:paraId="5502A14C" w14:textId="77777777" w:rsidR="000C72AE" w:rsidRDefault="000C72AE" w:rsidP="00167E61">
      <w:pPr>
        <w:pStyle w:val="Reference"/>
      </w:pPr>
      <w:r>
        <w:t xml:space="preserve">Magda, I., </w:t>
      </w:r>
      <w:proofErr w:type="spellStart"/>
      <w:r>
        <w:t>Cukrowska-Torzewska</w:t>
      </w:r>
      <w:proofErr w:type="spellEnd"/>
      <w:r>
        <w:t xml:space="preserve">, E. and Palczyńska, M. 2024, ‘What if She Earns More? Gender Norms, Income Inequality, and the Division of Housework’, </w:t>
      </w:r>
      <w:r>
        <w:rPr>
          <w:i/>
          <w:iCs/>
        </w:rPr>
        <w:t>Journal of Family and Economic Issues</w:t>
      </w:r>
      <w:r>
        <w:t>, vol. 45, no. 1, pp. 1–20.</w:t>
      </w:r>
    </w:p>
    <w:p w14:paraId="60F2BFD7" w14:textId="77777777" w:rsidR="000C72AE" w:rsidRDefault="000C72AE" w:rsidP="00167E61">
      <w:pPr>
        <w:pStyle w:val="Reference"/>
      </w:pPr>
      <w:r>
        <w:t xml:space="preserve">Markham, F. 2023, </w:t>
      </w:r>
      <w:r>
        <w:rPr>
          <w:i/>
          <w:iCs/>
        </w:rPr>
        <w:t>Submission to the Senate Standing Committee on Community Affairs</w:t>
      </w:r>
      <w:r>
        <w:t>, Senate Standing Committee on Community Affairs Inquiry into the Extent and Nature of Poverty in Australia.</w:t>
      </w:r>
    </w:p>
    <w:p w14:paraId="5BB69623" w14:textId="77777777" w:rsidR="000C72AE" w:rsidRDefault="000C72AE" w:rsidP="00167E61">
      <w:pPr>
        <w:pStyle w:val="Reference"/>
      </w:pPr>
      <w:proofErr w:type="spellStart"/>
      <w:r>
        <w:t>Mysikova</w:t>
      </w:r>
      <w:proofErr w:type="spellEnd"/>
      <w:r>
        <w:t xml:space="preserve">, M., Zelinsky, T., Garner, T.I. and Fialova, K. 2022, ‘Subjective Equivalence Scales in Eastern versus Western European Countries’, </w:t>
      </w:r>
      <w:r>
        <w:rPr>
          <w:i/>
          <w:iCs/>
        </w:rPr>
        <w:t>Contemporary Economic Policy</w:t>
      </w:r>
      <w:r>
        <w:t>, vol. 40, no. 4, pp. 659–676.</w:t>
      </w:r>
    </w:p>
    <w:p w14:paraId="06AAA04C" w14:textId="77777777" w:rsidR="000C72AE" w:rsidRDefault="000C72AE" w:rsidP="00167E61">
      <w:pPr>
        <w:pStyle w:val="Reference"/>
      </w:pPr>
      <w:r>
        <w:t xml:space="preserve">NACCHO (National Aboriginal Community Controlled Health Organisation) 2023, </w:t>
      </w:r>
      <w:r>
        <w:rPr>
          <w:i/>
          <w:iCs/>
        </w:rPr>
        <w:t>Submission to the Senate Standing Committee on Community Affairs</w:t>
      </w:r>
      <w:r>
        <w:t>, Senate Standing Committee on Community Affairs Inquiry into the Extent and Nature of Poverty in Australia.</w:t>
      </w:r>
    </w:p>
    <w:p w14:paraId="5AD44672" w14:textId="77777777" w:rsidR="000C72AE" w:rsidRDefault="000C72AE" w:rsidP="00167E61">
      <w:pPr>
        <w:pStyle w:val="Reference"/>
      </w:pPr>
      <w:r>
        <w:t xml:space="preserve">OECD 2014, </w:t>
      </w:r>
      <w:r>
        <w:rPr>
          <w:i/>
          <w:iCs/>
        </w:rPr>
        <w:t xml:space="preserve">Trends in Income </w:t>
      </w:r>
      <w:proofErr w:type="gramStart"/>
      <w:r>
        <w:rPr>
          <w:i/>
          <w:iCs/>
        </w:rPr>
        <w:t>Inequality</w:t>
      </w:r>
      <w:proofErr w:type="gramEnd"/>
      <w:r>
        <w:rPr>
          <w:i/>
          <w:iCs/>
        </w:rPr>
        <w:t xml:space="preserve"> and its Impact on Economic Growth</w:t>
      </w:r>
      <w:r>
        <w:t>, OECD Social, Employment and Migration Working Papers, 9 December, vol 163, 163, OECD Social, Employment and Migration Working Papers, https://www.oecd-ilibrary.org/social-issues-migration-health/trends-in-income-inequality-and-its-impact-on-economic-growth_5jxrjncwxv6j-en (accessed 5 February 2024).</w:t>
      </w:r>
    </w:p>
    <w:p w14:paraId="1C9F5E28" w14:textId="197DFA10" w:rsidR="000C72AE" w:rsidRDefault="000C72AE" w:rsidP="00167E61">
      <w:pPr>
        <w:pStyle w:val="Reference"/>
      </w:pPr>
      <w:r>
        <w:t xml:space="preserve">—— 2024a, </w:t>
      </w:r>
      <w:r>
        <w:rPr>
          <w:i/>
          <w:iCs/>
        </w:rPr>
        <w:t>Gender wage gap (indicator)</w:t>
      </w:r>
      <w:r>
        <w:t>, http://data.oecd.org/</w:t>
      </w:r>
      <w:r w:rsidR="00AD65F9">
        <w:br/>
      </w:r>
      <w:proofErr w:type="spellStart"/>
      <w:r>
        <w:t>earnwage</w:t>
      </w:r>
      <w:proofErr w:type="spellEnd"/>
      <w:r>
        <w:t>/gender-wage-gap.htm (accessed 10 March 2024).</w:t>
      </w:r>
    </w:p>
    <w:p w14:paraId="28EBD6BC" w14:textId="77777777" w:rsidR="000C72AE" w:rsidRDefault="000C72AE" w:rsidP="00167E61">
      <w:pPr>
        <w:pStyle w:val="Reference"/>
      </w:pPr>
      <w:r>
        <w:t xml:space="preserve">—— 2024b, </w:t>
      </w:r>
      <w:r>
        <w:rPr>
          <w:i/>
          <w:iCs/>
        </w:rPr>
        <w:t>Income inequality (indicator)</w:t>
      </w:r>
      <w:r>
        <w:t>, http://data.oecd.org/inequality/income-inequality.htm (accessed 22 February 2024).</w:t>
      </w:r>
    </w:p>
    <w:p w14:paraId="7A99B898" w14:textId="77777777" w:rsidR="000C72AE" w:rsidRDefault="000C72AE" w:rsidP="00167E61">
      <w:pPr>
        <w:pStyle w:val="Reference"/>
      </w:pPr>
      <w:r>
        <w:t xml:space="preserve">Owen, E. 2023, </w:t>
      </w:r>
      <w:r>
        <w:rPr>
          <w:i/>
          <w:iCs/>
        </w:rPr>
        <w:t>Three years on from the pandemic: is the housing market going ‘back to normal</w:t>
      </w:r>
      <w:proofErr w:type="gramStart"/>
      <w:r>
        <w:rPr>
          <w:i/>
          <w:iCs/>
        </w:rPr>
        <w:t>’?</w:t>
      </w:r>
      <w:r>
        <w:t>,</w:t>
      </w:r>
      <w:proofErr w:type="gramEnd"/>
      <w:r>
        <w:t xml:space="preserve"> CoreLogic.</w:t>
      </w:r>
    </w:p>
    <w:p w14:paraId="6CEBF180" w14:textId="77777777" w:rsidR="00D45041" w:rsidRDefault="00D45041" w:rsidP="00D45041">
      <w:pPr>
        <w:pStyle w:val="Reference"/>
      </w:pPr>
      <w:r>
        <w:t xml:space="preserve">Pickett, K.E. and Wilkinson, R.G. 2015, ‘Income inequality and health: A causal review’, </w:t>
      </w:r>
      <w:r>
        <w:rPr>
          <w:i/>
          <w:iCs/>
        </w:rPr>
        <w:t>Social Science &amp; Medicine</w:t>
      </w:r>
      <w:r>
        <w:t>, vol. 128, pp. 316–326.</w:t>
      </w:r>
    </w:p>
    <w:p w14:paraId="16088A87" w14:textId="6E850E73" w:rsidR="00D45041" w:rsidRDefault="00D45041" w:rsidP="00167E61">
      <w:pPr>
        <w:pStyle w:val="Reference"/>
      </w:pPr>
      <w:proofErr w:type="spellStart"/>
      <w:r>
        <w:t>Policardo</w:t>
      </w:r>
      <w:proofErr w:type="spellEnd"/>
      <w:r>
        <w:t xml:space="preserve">, L. and Carrera, E.J.S. 2018, ‘Corruption causes inequality, or is it the other way around? An empirical investigation for a panel of countries’, </w:t>
      </w:r>
      <w:r>
        <w:rPr>
          <w:i/>
          <w:iCs/>
        </w:rPr>
        <w:t>Economic Analysis and Policy</w:t>
      </w:r>
      <w:r>
        <w:t>, vol. 59, pp. 92–102.</w:t>
      </w:r>
    </w:p>
    <w:p w14:paraId="4D1EB031" w14:textId="4CA74294" w:rsidR="000C72AE" w:rsidRDefault="000C72AE" w:rsidP="00167E61">
      <w:pPr>
        <w:pStyle w:val="Reference"/>
      </w:pPr>
      <w:r>
        <w:t xml:space="preserve">PC (Productivity Commission) 2018, </w:t>
      </w:r>
      <w:r>
        <w:rPr>
          <w:i/>
          <w:iCs/>
        </w:rPr>
        <w:t>Rising inequality? A stocktake of the evidence</w:t>
      </w:r>
      <w:r>
        <w:t>, Commission Research Paper, Canberra.</w:t>
      </w:r>
    </w:p>
    <w:p w14:paraId="2D5A2922" w14:textId="5B9E8A55" w:rsidR="000C72AE" w:rsidRDefault="000C72AE" w:rsidP="00167E61">
      <w:pPr>
        <w:pStyle w:val="Reference"/>
      </w:pPr>
      <w:r>
        <w:t xml:space="preserve">—— 2020, </w:t>
      </w:r>
      <w:r>
        <w:rPr>
          <w:i/>
          <w:iCs/>
        </w:rPr>
        <w:t>Remote area tax concessions and payments</w:t>
      </w:r>
      <w:r>
        <w:t>, Study report, Canberra.</w:t>
      </w:r>
    </w:p>
    <w:p w14:paraId="76E8D550" w14:textId="3A548170" w:rsidR="000C72AE" w:rsidRDefault="000C72AE" w:rsidP="00167E61">
      <w:pPr>
        <w:pStyle w:val="Reference"/>
      </w:pPr>
      <w:r>
        <w:t xml:space="preserve">—— 2021, </w:t>
      </w:r>
      <w:r>
        <w:rPr>
          <w:i/>
          <w:iCs/>
        </w:rPr>
        <w:t>Working from home</w:t>
      </w:r>
      <w:r>
        <w:t>, Research Paper, Canberra.</w:t>
      </w:r>
    </w:p>
    <w:p w14:paraId="5D4C67B4" w14:textId="7CC96C4B" w:rsidR="000C72AE" w:rsidRDefault="000C72AE" w:rsidP="00167E61">
      <w:pPr>
        <w:pStyle w:val="Reference"/>
      </w:pPr>
      <w:r>
        <w:lastRenderedPageBreak/>
        <w:t xml:space="preserve">—— 2023a, </w:t>
      </w:r>
      <w:r>
        <w:rPr>
          <w:i/>
          <w:iCs/>
        </w:rPr>
        <w:t xml:space="preserve">A case for an extended unpaid carer leave </w:t>
      </w:r>
      <w:proofErr w:type="gramStart"/>
      <w:r>
        <w:rPr>
          <w:i/>
          <w:iCs/>
        </w:rPr>
        <w:t>entitlement?</w:t>
      </w:r>
      <w:r>
        <w:t>,</w:t>
      </w:r>
      <w:proofErr w:type="gramEnd"/>
      <w:r>
        <w:t xml:space="preserve"> Position Paper, Canberra, February.</w:t>
      </w:r>
    </w:p>
    <w:p w14:paraId="57335827" w14:textId="5B3E9538" w:rsidR="000C72AE" w:rsidRDefault="000C72AE" w:rsidP="00167E61">
      <w:pPr>
        <w:pStyle w:val="Reference"/>
      </w:pPr>
      <w:r>
        <w:t xml:space="preserve">—— 2023b, </w:t>
      </w:r>
      <w:r>
        <w:rPr>
          <w:i/>
          <w:iCs/>
        </w:rPr>
        <w:t>Closing the Gap Annual Data Compilation Report</w:t>
      </w:r>
      <w:r>
        <w:t>, July.</w:t>
      </w:r>
    </w:p>
    <w:p w14:paraId="67C9C25B" w14:textId="3B958CF8" w:rsidR="000C72AE" w:rsidRDefault="000C72AE" w:rsidP="00167E61">
      <w:pPr>
        <w:pStyle w:val="Reference"/>
      </w:pPr>
      <w:r>
        <w:t xml:space="preserve">—— 2024, </w:t>
      </w:r>
      <w:r>
        <w:rPr>
          <w:i/>
          <w:iCs/>
        </w:rPr>
        <w:t>Review of the National Agreement on Closing the Gap</w:t>
      </w:r>
      <w:r>
        <w:t>, Study report, Factsheets, Canberra.</w:t>
      </w:r>
    </w:p>
    <w:p w14:paraId="5176EF8A" w14:textId="6F6ADA2D" w:rsidR="000C72AE" w:rsidRDefault="00D45041" w:rsidP="00167E61">
      <w:pPr>
        <w:pStyle w:val="Reference"/>
      </w:pPr>
      <w:r>
        <w:t xml:space="preserve">—— </w:t>
      </w:r>
      <w:r w:rsidR="000C72AE">
        <w:t xml:space="preserve">2024, </w:t>
      </w:r>
      <w:r w:rsidR="000C72AE">
        <w:rPr>
          <w:i/>
          <w:iCs/>
        </w:rPr>
        <w:t>Strong economic participation and development of Aboriginal and Torres Strait Islander people and communities</w:t>
      </w:r>
      <w:r w:rsidR="000C72AE">
        <w:t>, Closing the Gap Information Repository - Productivity Commission, https://www.pc.gov.au/closing-the-gap-data/dashboard/se/outcome-area8 (accessed 12 April 2024).</w:t>
      </w:r>
    </w:p>
    <w:p w14:paraId="5AD05341" w14:textId="77777777" w:rsidR="000C72AE" w:rsidRDefault="000C72AE" w:rsidP="00167E61">
      <w:pPr>
        <w:pStyle w:val="Reference"/>
      </w:pPr>
      <w:r>
        <w:t xml:space="preserve">QAIHC (Queensland Aboriginal and Islander Health Council) 2023, </w:t>
      </w:r>
      <w:r>
        <w:rPr>
          <w:i/>
          <w:iCs/>
        </w:rPr>
        <w:t>Submission to the Senate Standing Committee on Community Affairs</w:t>
      </w:r>
      <w:r>
        <w:t>, Senate Standing Committee on Community Affairs Inquiry into the Extent and Nature of Poverty in Australia.</w:t>
      </w:r>
    </w:p>
    <w:p w14:paraId="0516C174" w14:textId="77777777" w:rsidR="000C72AE" w:rsidRDefault="000C72AE" w:rsidP="00167E61">
      <w:pPr>
        <w:pStyle w:val="Reference"/>
      </w:pPr>
      <w:r>
        <w:t xml:space="preserve">RBA (Reserve Bank of Australia) 2024, </w:t>
      </w:r>
      <w:r>
        <w:rPr>
          <w:i/>
          <w:iCs/>
        </w:rPr>
        <w:t>Financial Stability Review - March 2024</w:t>
      </w:r>
      <w:r>
        <w:t>, Financial Stability Review, Reserve Bank of Australia.</w:t>
      </w:r>
    </w:p>
    <w:p w14:paraId="550834A3" w14:textId="77777777" w:rsidR="000C72AE" w:rsidRDefault="000C72AE" w:rsidP="00167E61">
      <w:pPr>
        <w:pStyle w:val="Reference"/>
      </w:pPr>
      <w:r>
        <w:t xml:space="preserve">Rowley, S., Brierty, R., Perugia, F., Rahman, H., Singh, R., Swapan, M. and Taylor, L. 2023, </w:t>
      </w:r>
      <w:r>
        <w:rPr>
          <w:i/>
          <w:iCs/>
        </w:rPr>
        <w:t>The new normal: changed patterns of dwelling demand and supply</w:t>
      </w:r>
      <w:r>
        <w:t>, No. 399, AHURI Final Report, Australian Housing and Urban Research Institute.</w:t>
      </w:r>
    </w:p>
    <w:p w14:paraId="36D84594" w14:textId="77777777" w:rsidR="000C72AE" w:rsidRDefault="000C72AE" w:rsidP="00167E61">
      <w:pPr>
        <w:pStyle w:val="Reference"/>
      </w:pPr>
      <w:r>
        <w:t xml:space="preserve">Saunders, P. and Siminski, P. 2005, ‘Home ownership and inequality: imputed rent and income distribution in Australia’, Wiley Online Library, </w:t>
      </w:r>
      <w:r>
        <w:rPr>
          <w:i/>
          <w:iCs/>
        </w:rPr>
        <w:t>Economic Papers: A journal of applied economics and policy</w:t>
      </w:r>
      <w:r>
        <w:t>, vol. 24, no. 4, pp. 346–367.</w:t>
      </w:r>
    </w:p>
    <w:p w14:paraId="21F21BFB" w14:textId="77777777" w:rsidR="000C72AE" w:rsidRPr="00AD65F9" w:rsidRDefault="000C72AE" w:rsidP="00167E61">
      <w:pPr>
        <w:pStyle w:val="Reference"/>
        <w:rPr>
          <w:spacing w:val="-4"/>
        </w:rPr>
      </w:pPr>
      <w:r w:rsidRPr="00AD65F9">
        <w:rPr>
          <w:spacing w:val="-4"/>
        </w:rPr>
        <w:t xml:space="preserve">SCRGSP (Steering Committee for the Review of Government Service Provision) 2020, </w:t>
      </w:r>
      <w:r w:rsidRPr="00AD65F9">
        <w:rPr>
          <w:i/>
          <w:iCs/>
          <w:spacing w:val="-4"/>
        </w:rPr>
        <w:t>Overcoming Indigenous Disadvantage: Key Indicators 2020</w:t>
      </w:r>
      <w:r w:rsidRPr="00AD65F9">
        <w:rPr>
          <w:spacing w:val="-4"/>
        </w:rPr>
        <w:t>, Productivity Commission, Canberra.</w:t>
      </w:r>
    </w:p>
    <w:p w14:paraId="60281E29" w14:textId="77777777" w:rsidR="000C72AE" w:rsidRPr="00A526AD" w:rsidRDefault="000C72AE" w:rsidP="00167E61">
      <w:pPr>
        <w:pStyle w:val="Reference"/>
        <w:rPr>
          <w:spacing w:val="-4"/>
        </w:rPr>
      </w:pPr>
      <w:r w:rsidRPr="00A526AD">
        <w:rPr>
          <w:spacing w:val="-4"/>
        </w:rPr>
        <w:t xml:space="preserve">Sen, A. 1999, </w:t>
      </w:r>
      <w:r w:rsidRPr="00A526AD">
        <w:rPr>
          <w:i/>
          <w:iCs/>
          <w:spacing w:val="-4"/>
        </w:rPr>
        <w:t>Development as Freedom</w:t>
      </w:r>
      <w:r w:rsidRPr="00A526AD">
        <w:rPr>
          <w:spacing w:val="-4"/>
        </w:rPr>
        <w:t>, Oxford University Press.</w:t>
      </w:r>
    </w:p>
    <w:p w14:paraId="7E19EAA6" w14:textId="77777777" w:rsidR="000C72AE" w:rsidRDefault="000C72AE" w:rsidP="00167E61">
      <w:pPr>
        <w:pStyle w:val="Reference"/>
      </w:pPr>
      <w:r>
        <w:t xml:space="preserve">Services Australia 2022, </w:t>
      </w:r>
      <w:r>
        <w:rPr>
          <w:i/>
          <w:iCs/>
        </w:rPr>
        <w:t>Prepare to transfer to Age Pension</w:t>
      </w:r>
      <w:r>
        <w:t>, https://www.servicesaustralia.gov.au/prepare-to-transfer-to-age-pension-if-you-get-disability-support-pension?context=22276 (accessed 8 April 2024).</w:t>
      </w:r>
    </w:p>
    <w:p w14:paraId="434BE7C1" w14:textId="77777777" w:rsidR="000C72AE" w:rsidRDefault="000C72AE" w:rsidP="00167E61">
      <w:pPr>
        <w:pStyle w:val="Reference"/>
      </w:pPr>
      <w:r>
        <w:t xml:space="preserve">—— 2023, </w:t>
      </w:r>
      <w:r>
        <w:rPr>
          <w:i/>
          <w:iCs/>
        </w:rPr>
        <w:t>Economic Support Payment</w:t>
      </w:r>
      <w:r>
        <w:t>, https://www.servicesaustralia.gov.au/economic-support-payment (accessed 29 April 2024).</w:t>
      </w:r>
    </w:p>
    <w:p w14:paraId="52069DEB" w14:textId="77777777" w:rsidR="000C72AE" w:rsidRDefault="000C72AE" w:rsidP="00167E61">
      <w:pPr>
        <w:pStyle w:val="Reference"/>
      </w:pPr>
      <w:r>
        <w:t xml:space="preserve">Sobeck, K. 2022, ‘Greedy jobs, labour market institutions, and the gender pay gap’, </w:t>
      </w:r>
      <w:r>
        <w:rPr>
          <w:i/>
          <w:iCs/>
        </w:rPr>
        <w:t xml:space="preserve">Australian National University, Tax and Transfer Policy </w:t>
      </w:r>
      <w:proofErr w:type="spellStart"/>
      <w:r>
        <w:rPr>
          <w:i/>
          <w:iCs/>
        </w:rPr>
        <w:t>Institue</w:t>
      </w:r>
      <w:proofErr w:type="spellEnd"/>
      <w:r>
        <w:rPr>
          <w:i/>
          <w:iCs/>
        </w:rPr>
        <w:t xml:space="preserve"> Working Paper</w:t>
      </w:r>
      <w:r>
        <w:t>.</w:t>
      </w:r>
    </w:p>
    <w:p w14:paraId="62E53329" w14:textId="77777777" w:rsidR="000C72AE" w:rsidRDefault="000C72AE" w:rsidP="00167E61">
      <w:pPr>
        <w:pStyle w:val="Reference"/>
      </w:pPr>
      <w:r>
        <w:t xml:space="preserve">Summerfield, M., Garrard, B., Kamath, R., Macalalad, N., Nesa, M.K., Watson, N., Wilkins, R. and Wooden, M. 2023, </w:t>
      </w:r>
      <w:r>
        <w:rPr>
          <w:i/>
          <w:iCs/>
        </w:rPr>
        <w:t>HILDA User Manual – Release 22</w:t>
      </w:r>
      <w:r>
        <w:t xml:space="preserve">, Melbourne Institute: Applied Economic and Social Research, University </w:t>
      </w:r>
      <w:proofErr w:type="gramStart"/>
      <w:r>
        <w:t>of  Melbourne</w:t>
      </w:r>
      <w:proofErr w:type="gramEnd"/>
      <w:r>
        <w:t>.</w:t>
      </w:r>
    </w:p>
    <w:p w14:paraId="0DE8903A" w14:textId="77777777" w:rsidR="000C72AE" w:rsidRDefault="000C72AE" w:rsidP="00167E61">
      <w:pPr>
        <w:pStyle w:val="Reference"/>
      </w:pPr>
      <w:r>
        <w:t xml:space="preserve">Treasury 2023a, </w:t>
      </w:r>
      <w:r>
        <w:rPr>
          <w:i/>
          <w:iCs/>
        </w:rPr>
        <w:t>Independent evaluation of the JobKeeper payment</w:t>
      </w:r>
      <w:r>
        <w:t>.</w:t>
      </w:r>
    </w:p>
    <w:p w14:paraId="2DF1BCDD" w14:textId="77777777" w:rsidR="000C72AE" w:rsidRDefault="000C72AE" w:rsidP="00167E61">
      <w:pPr>
        <w:pStyle w:val="Reference"/>
      </w:pPr>
      <w:r>
        <w:t xml:space="preserve">—— 2023b, </w:t>
      </w:r>
      <w:proofErr w:type="gramStart"/>
      <w:r>
        <w:rPr>
          <w:i/>
          <w:iCs/>
        </w:rPr>
        <w:t>Working</w:t>
      </w:r>
      <w:proofErr w:type="gramEnd"/>
      <w:r>
        <w:rPr>
          <w:i/>
          <w:iCs/>
        </w:rPr>
        <w:t xml:space="preserve"> future: The Australian Government’s White Paper on jobs and opportunities</w:t>
      </w:r>
      <w:r>
        <w:t>, https://treasury.gov.au/employment-whitepaper/final-report (accessed 25 October 2023).</w:t>
      </w:r>
    </w:p>
    <w:p w14:paraId="2DE7422D" w14:textId="77777777" w:rsidR="000C72AE" w:rsidRDefault="000C72AE" w:rsidP="00167E61">
      <w:pPr>
        <w:pStyle w:val="Reference"/>
      </w:pPr>
      <w:r>
        <w:t xml:space="preserve">VACCA (Victorian Aboriginal </w:t>
      </w:r>
      <w:proofErr w:type="gramStart"/>
      <w:r>
        <w:t>Child Care</w:t>
      </w:r>
      <w:proofErr w:type="gramEnd"/>
      <w:r>
        <w:t xml:space="preserve"> Agency) 2023, </w:t>
      </w:r>
      <w:r>
        <w:rPr>
          <w:i/>
          <w:iCs/>
        </w:rPr>
        <w:t>Submission to the Senate Standing Committee on Community Affairs</w:t>
      </w:r>
      <w:r>
        <w:t>, Senate Standing Committee on Community Affairs Inquiry into the Extent and Nature of Poverty in Australia.</w:t>
      </w:r>
    </w:p>
    <w:p w14:paraId="1BE294A9" w14:textId="77777777" w:rsidR="000C72AE" w:rsidRDefault="000C72AE" w:rsidP="00167E61">
      <w:pPr>
        <w:pStyle w:val="Reference"/>
      </w:pPr>
      <w:r>
        <w:t xml:space="preserve">Venn, D. and Hunter, B. 2018, ‘Poverty Transitions in Non-remote Indigenous Households: The Role of Labour Market and Household Dynamics’, </w:t>
      </w:r>
      <w:r>
        <w:rPr>
          <w:i/>
          <w:iCs/>
        </w:rPr>
        <w:t>Australian Journal of Labour Economics</w:t>
      </w:r>
      <w:r>
        <w:t>, vol. 21, no. 1.</w:t>
      </w:r>
    </w:p>
    <w:p w14:paraId="5E6DE8D7" w14:textId="77777777" w:rsidR="000C72AE" w:rsidRDefault="000C72AE" w:rsidP="00167E61">
      <w:pPr>
        <w:pStyle w:val="Reference"/>
      </w:pPr>
      <w:proofErr w:type="spellStart"/>
      <w:r>
        <w:t>Verbunt</w:t>
      </w:r>
      <w:proofErr w:type="spellEnd"/>
      <w:r>
        <w:t xml:space="preserve">, E., Luke, J., Paradies, Y., </w:t>
      </w:r>
      <w:proofErr w:type="spellStart"/>
      <w:r>
        <w:t>Bamblett</w:t>
      </w:r>
      <w:proofErr w:type="spellEnd"/>
      <w:r>
        <w:t xml:space="preserve">, M., Salamone, C., Jones, A. and Kelaher, M. 2021, ‘Cultural determinants of health for Aboriginal and Torres Strait Islander people – a narrative overview of reviews’, </w:t>
      </w:r>
      <w:r>
        <w:rPr>
          <w:i/>
          <w:iCs/>
        </w:rPr>
        <w:t>International Journal for Equity in Health</w:t>
      </w:r>
      <w:r>
        <w:t>, vol. 20, no. 1, p. 181.</w:t>
      </w:r>
    </w:p>
    <w:p w14:paraId="398A6AF4" w14:textId="77777777" w:rsidR="000C72AE" w:rsidRDefault="000C72AE" w:rsidP="00167E61">
      <w:pPr>
        <w:pStyle w:val="Reference"/>
      </w:pPr>
      <w:r>
        <w:t xml:space="preserve">Weisbrod, B.A. and Hansen, W.L. 1968, ‘An Income-Net Worth Approach to Measuring Economic Welfare’, </w:t>
      </w:r>
      <w:r>
        <w:rPr>
          <w:i/>
          <w:iCs/>
        </w:rPr>
        <w:t>The American Economic Review</w:t>
      </w:r>
      <w:r>
        <w:t>, vol. 58, no. 5, pp. 1315–1329.</w:t>
      </w:r>
    </w:p>
    <w:p w14:paraId="0E35ED3B" w14:textId="77777777" w:rsidR="000C72AE" w:rsidRDefault="000C72AE" w:rsidP="00167E61">
      <w:pPr>
        <w:pStyle w:val="Reference"/>
      </w:pPr>
      <w:r>
        <w:t xml:space="preserve">WGEA (Australian Government Workplace Gender Equality Agency) 2024, </w:t>
      </w:r>
      <w:r>
        <w:rPr>
          <w:i/>
          <w:iCs/>
        </w:rPr>
        <w:t>Gender pay gap data</w:t>
      </w:r>
      <w:r>
        <w:t>, https://www.wgea.gov.au/pay-and-gender/gender-pay-gap-data (accessed 10 March 2024).</w:t>
      </w:r>
    </w:p>
    <w:p w14:paraId="45DABB10" w14:textId="77777777" w:rsidR="000C72AE" w:rsidRDefault="000C72AE" w:rsidP="00167E61">
      <w:pPr>
        <w:pStyle w:val="Reference"/>
      </w:pPr>
      <w:r>
        <w:t xml:space="preserve">Wilkins, R. and Sun, C. 2010, </w:t>
      </w:r>
      <w:r>
        <w:rPr>
          <w:i/>
          <w:iCs/>
        </w:rPr>
        <w:t>Assessing the quality of the expenditure data collected in the self-completion questionnaire</w:t>
      </w:r>
      <w:r>
        <w:t>, Discussion Paper, 1/10.</w:t>
      </w:r>
    </w:p>
    <w:p w14:paraId="73448D69" w14:textId="77777777" w:rsidR="00F620D6" w:rsidRDefault="000C72AE" w:rsidP="00167E61">
      <w:pPr>
        <w:pStyle w:val="Reference"/>
        <w:sectPr w:rsidR="00F620D6" w:rsidSect="00601F41">
          <w:headerReference w:type="default" r:id="rId89"/>
          <w:type w:val="continuous"/>
          <w:pgSz w:w="11906" w:h="16838" w:code="9"/>
          <w:pgMar w:top="1134" w:right="1134" w:bottom="1134" w:left="1134" w:header="794" w:footer="510" w:gutter="0"/>
          <w:cols w:num="2" w:space="708"/>
          <w:docGrid w:linePitch="360"/>
        </w:sectPr>
      </w:pPr>
      <w:r>
        <w:t xml:space="preserve">Yates, J. 1994, ‘Imputed rent and income distribution’, Wiley Online Library, </w:t>
      </w:r>
      <w:r>
        <w:rPr>
          <w:i/>
          <w:iCs/>
        </w:rPr>
        <w:t>Review of income and wealth</w:t>
      </w:r>
      <w:r>
        <w:t>, vol. 40, no. 1, pp. 43–66.</w:t>
      </w:r>
    </w:p>
    <w:p w14:paraId="7CB01C37" w14:textId="4C7F8149" w:rsidR="00A91551" w:rsidRDefault="00A91551" w:rsidP="00167E61">
      <w:pPr>
        <w:pStyle w:val="Reference"/>
        <w:rPr>
          <w:sz w:val="22"/>
          <w:szCs w:val="22"/>
        </w:rPr>
      </w:pPr>
    </w:p>
    <w:sectPr w:rsidR="00A91551" w:rsidSect="00601F4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76F6A" w14:textId="77777777" w:rsidR="0073409B" w:rsidRDefault="0073409B" w:rsidP="008017BC">
      <w:r>
        <w:separator/>
      </w:r>
    </w:p>
    <w:p w14:paraId="198A18A4" w14:textId="77777777" w:rsidR="0073409B" w:rsidRDefault="0073409B"/>
  </w:endnote>
  <w:endnote w:type="continuationSeparator" w:id="0">
    <w:p w14:paraId="6B119931" w14:textId="77777777" w:rsidR="0073409B" w:rsidRDefault="0073409B" w:rsidP="008017BC">
      <w:r>
        <w:continuationSeparator/>
      </w:r>
    </w:p>
    <w:p w14:paraId="1D2EE97C" w14:textId="77777777" w:rsidR="0073409B" w:rsidRDefault="0073409B"/>
  </w:endnote>
  <w:endnote w:type="continuationNotice" w:id="1">
    <w:p w14:paraId="7E77EECB" w14:textId="77777777" w:rsidR="0073409B" w:rsidRDefault="007340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DCAE7" w14:textId="77777777" w:rsidR="004D1686" w:rsidRPr="00187F05" w:rsidRDefault="004D1686"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B97ED" w14:textId="77777777" w:rsidR="004D1686" w:rsidRDefault="004D1686">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17018"/>
      <w:docPartObj>
        <w:docPartGallery w:val="Page Numbers (Top of Page)"/>
        <w:docPartUnique/>
      </w:docPartObj>
    </w:sdtPr>
    <w:sdtContent>
      <w:p w14:paraId="05AA476F" w14:textId="77777777" w:rsidR="004D1686" w:rsidRDefault="004D1686">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7083249E" w14:textId="77777777" w:rsidR="004D1686" w:rsidRPr="00081185" w:rsidRDefault="004D1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465237"/>
      <w:docPartObj>
        <w:docPartGallery w:val="Page Numbers (Top of Page)"/>
        <w:docPartUnique/>
      </w:docPartObj>
    </w:sdtPr>
    <w:sdtContent>
      <w:p w14:paraId="171EA59C" w14:textId="77777777" w:rsidR="004D1686" w:rsidRPr="00081185" w:rsidRDefault="004D1686" w:rsidP="005270BD">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3311FF78" w14:textId="77777777" w:rsidR="004D1686" w:rsidRPr="0042508F" w:rsidRDefault="004D1686"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792315"/>
      <w:docPartObj>
        <w:docPartGallery w:val="Page Numbers (Top of Page)"/>
        <w:docPartUnique/>
      </w:docPartObj>
    </w:sdtPr>
    <w:sdtContent>
      <w:p w14:paraId="2D02641C" w14:textId="77777777" w:rsidR="004D1686" w:rsidRPr="00081185" w:rsidRDefault="004D1686">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337086"/>
      <w:docPartObj>
        <w:docPartGallery w:val="Page Numbers (Top of Page)"/>
        <w:docPartUnique/>
      </w:docPartObj>
    </w:sdtPr>
    <w:sdtContent>
      <w:p w14:paraId="2B7C6A23" w14:textId="77777777" w:rsidR="004D1686" w:rsidRPr="00E42121" w:rsidRDefault="004D1686">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4406406"/>
      <w:docPartObj>
        <w:docPartGallery w:val="Page Numbers (Top of Page)"/>
        <w:docPartUnique/>
      </w:docPartObj>
    </w:sdtPr>
    <w:sdtContent>
      <w:p w14:paraId="2AAD2E3F" w14:textId="2E51AB6F" w:rsidR="00D15113" w:rsidRDefault="00967B28" w:rsidP="002D54C8">
        <w:pPr>
          <w:pStyle w:val="Footer"/>
        </w:pPr>
        <w:r w:rsidRPr="0042508F">
          <w:rPr>
            <w:sz w:val="24"/>
          </w:rPr>
          <w:fldChar w:fldCharType="begin"/>
        </w:r>
        <w:r w:rsidRPr="0042508F">
          <w:instrText xml:space="preserve"> PAGE </w:instrText>
        </w:r>
        <w:r w:rsidRPr="0042508F">
          <w:rPr>
            <w:sz w:val="24"/>
          </w:rPr>
          <w:fldChar w:fldCharType="separate"/>
        </w:r>
        <w:r>
          <w:t>iii</w:t>
        </w:r>
        <w:r w:rsidRPr="0042508F">
          <w:rPr>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579167"/>
      <w:docPartObj>
        <w:docPartGallery w:val="Page Numbers (Bottom of Page)"/>
        <w:docPartUnique/>
      </w:docPartObj>
    </w:sdtPr>
    <w:sdtContent>
      <w:sdt>
        <w:sdtPr>
          <w:id w:val="297189604"/>
          <w:docPartObj>
            <w:docPartGallery w:val="Page Numbers (Top of Page)"/>
            <w:docPartUnique/>
          </w:docPartObj>
        </w:sdtPr>
        <w:sdtContent>
          <w:p w14:paraId="6B2D8AC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122FF" w14:textId="77777777" w:rsidR="0073409B" w:rsidRPr="00C238D1" w:rsidRDefault="0073409B" w:rsidP="00273E86">
      <w:pPr>
        <w:spacing w:after="0" w:line="240" w:lineRule="auto"/>
        <w:rPr>
          <w:rStyle w:val="ColourDarkBlue"/>
        </w:rPr>
      </w:pPr>
      <w:r w:rsidRPr="00C238D1">
        <w:rPr>
          <w:rStyle w:val="ColourDarkBlue"/>
        </w:rPr>
        <w:continuationSeparator/>
      </w:r>
    </w:p>
  </w:footnote>
  <w:footnote w:type="continuationSeparator" w:id="0">
    <w:p w14:paraId="20A428DF" w14:textId="77777777" w:rsidR="0073409B" w:rsidRPr="001D7D9B" w:rsidRDefault="0073409B" w:rsidP="001D7D9B">
      <w:pPr>
        <w:spacing w:after="0" w:line="240" w:lineRule="auto"/>
        <w:rPr>
          <w:color w:val="265A9A" w:themeColor="background2"/>
        </w:rPr>
      </w:pPr>
      <w:r w:rsidRPr="00C238D1">
        <w:rPr>
          <w:rStyle w:val="ColourDarkBlue"/>
        </w:rPr>
        <w:continuationSeparator/>
      </w:r>
    </w:p>
  </w:footnote>
  <w:footnote w:type="continuationNotice" w:id="1">
    <w:p w14:paraId="7F43E99F" w14:textId="77777777" w:rsidR="0073409B" w:rsidRDefault="0073409B"/>
  </w:footnote>
  <w:footnote w:id="2">
    <w:p w14:paraId="6EF8E629" w14:textId="5DCD7489" w:rsidR="00C5123C" w:rsidRPr="0078514C" w:rsidRDefault="00C5123C">
      <w:pPr>
        <w:pStyle w:val="FootnoteText"/>
        <w:rPr>
          <w:spacing w:val="-4"/>
        </w:rPr>
      </w:pPr>
      <w:r w:rsidRPr="0078514C">
        <w:rPr>
          <w:rStyle w:val="FootnoteReference"/>
          <w:spacing w:val="-4"/>
        </w:rPr>
        <w:footnoteRef/>
      </w:r>
      <w:r w:rsidRPr="0078514C">
        <w:rPr>
          <w:spacing w:val="-4"/>
        </w:rPr>
        <w:t xml:space="preserve"> See </w:t>
      </w:r>
      <w:r w:rsidR="005C1F75" w:rsidRPr="0078514C">
        <w:rPr>
          <w:spacing w:val="-4"/>
        </w:rPr>
        <w:t>f</w:t>
      </w:r>
      <w:r w:rsidRPr="0078514C">
        <w:rPr>
          <w:spacing w:val="-4"/>
        </w:rPr>
        <w:t>igure 2.5</w:t>
      </w:r>
      <w:r w:rsidR="00856060" w:rsidRPr="0078514C">
        <w:rPr>
          <w:spacing w:val="-4"/>
        </w:rPr>
        <w:t xml:space="preserve"> in the </w:t>
      </w:r>
      <w:r w:rsidR="005C1F75" w:rsidRPr="0078514C">
        <w:rPr>
          <w:spacing w:val="-4"/>
        </w:rPr>
        <w:t xml:space="preserve">Commission’s </w:t>
      </w:r>
      <w:r w:rsidR="00856060" w:rsidRPr="0078514C">
        <w:rPr>
          <w:spacing w:val="-4"/>
        </w:rPr>
        <w:t>2018</w:t>
      </w:r>
      <w:r w:rsidRPr="0078514C">
        <w:rPr>
          <w:spacing w:val="-4"/>
        </w:rPr>
        <w:t xml:space="preserve"> </w:t>
      </w:r>
      <w:r w:rsidRPr="0078514C">
        <w:rPr>
          <w:i/>
          <w:spacing w:val="-4"/>
        </w:rPr>
        <w:t xml:space="preserve">Rising </w:t>
      </w:r>
      <w:r w:rsidR="006A4737" w:rsidRPr="0078514C">
        <w:rPr>
          <w:i/>
          <w:spacing w:val="-4"/>
        </w:rPr>
        <w:t>Inequality</w:t>
      </w:r>
      <w:r w:rsidR="00856060" w:rsidRPr="0078514C">
        <w:rPr>
          <w:spacing w:val="-4"/>
        </w:rPr>
        <w:t xml:space="preserve"> report for further details</w:t>
      </w:r>
      <w:r w:rsidR="00AD38AD" w:rsidRPr="0078514C">
        <w:rPr>
          <w:spacing w:val="-4"/>
        </w:rPr>
        <w:t xml:space="preserve"> on how </w:t>
      </w:r>
      <w:r w:rsidR="006A4737" w:rsidRPr="0078514C">
        <w:rPr>
          <w:spacing w:val="-4"/>
        </w:rPr>
        <w:t>Gini</w:t>
      </w:r>
      <w:r w:rsidR="00AD38AD" w:rsidRPr="0078514C">
        <w:rPr>
          <w:spacing w:val="-4"/>
        </w:rPr>
        <w:t xml:space="preserve"> </w:t>
      </w:r>
      <w:r w:rsidR="006A4737" w:rsidRPr="0078514C">
        <w:rPr>
          <w:spacing w:val="-4"/>
        </w:rPr>
        <w:t>coefficients</w:t>
      </w:r>
      <w:r w:rsidR="00AD38AD" w:rsidRPr="0078514C">
        <w:rPr>
          <w:spacing w:val="-4"/>
        </w:rPr>
        <w:t xml:space="preserve"> are calculated</w:t>
      </w:r>
      <w:r w:rsidR="006A4737" w:rsidRPr="0078514C">
        <w:rPr>
          <w:spacing w:val="-4"/>
        </w:rPr>
        <w:t>.</w:t>
      </w:r>
    </w:p>
  </w:footnote>
  <w:footnote w:id="3">
    <w:p w14:paraId="347FF000" w14:textId="6DDA029E" w:rsidR="00CA16DB" w:rsidRDefault="00CA16DB">
      <w:pPr>
        <w:pStyle w:val="FootnoteText"/>
      </w:pPr>
      <w:r w:rsidRPr="006355B3">
        <w:rPr>
          <w:rStyle w:val="FootnoteReference"/>
        </w:rPr>
        <w:footnoteRef/>
      </w:r>
      <w:r>
        <w:t xml:space="preserve"> In this paper, i</w:t>
      </w:r>
      <w:r w:rsidRPr="00CA16DB">
        <w:t>ndividual income is taken to be after-tax disposable income, which includes wages and salaries from employment, business income, investment income and transfer income from government payments.</w:t>
      </w:r>
    </w:p>
  </w:footnote>
  <w:footnote w:id="4">
    <w:p w14:paraId="6D8D0AF5" w14:textId="0A968B93" w:rsidR="002648CB" w:rsidRDefault="002648CB" w:rsidP="002648CB">
      <w:pPr>
        <w:pStyle w:val="FootnoteText"/>
      </w:pPr>
      <w:r w:rsidRPr="006355B3">
        <w:rPr>
          <w:rStyle w:val="FootnoteReference"/>
        </w:rPr>
        <w:footnoteRef/>
      </w:r>
      <w:r>
        <w:t xml:space="preserve"> </w:t>
      </w:r>
      <w:r w:rsidR="00782AB7">
        <w:t>Throughout this chapter, t</w:t>
      </w:r>
      <w:r>
        <w:t xml:space="preserve">he Commission has focused on equivalised household disposable income as its preferred measure of income to assess </w:t>
      </w:r>
      <w:r w:rsidR="008C5310">
        <w:t xml:space="preserve">aggregate </w:t>
      </w:r>
      <w:r>
        <w:t xml:space="preserve">income inequality </w:t>
      </w:r>
      <w:r w:rsidR="00782AB7">
        <w:t xml:space="preserve">across Australia. Different inequality measures are described in </w:t>
      </w:r>
      <w:r w:rsidR="003B259F">
        <w:t>section 1.2</w:t>
      </w:r>
      <w:r>
        <w:t xml:space="preserve">. </w:t>
      </w:r>
    </w:p>
  </w:footnote>
  <w:footnote w:id="5">
    <w:p w14:paraId="06EC941B" w14:textId="118CF84A" w:rsidR="002F7276" w:rsidRPr="00E306D1" w:rsidRDefault="002F7276" w:rsidP="002F7276">
      <w:pPr>
        <w:rPr>
          <w:rFonts w:cs="Arial"/>
          <w:i/>
          <w:iCs/>
          <w:color w:val="3D3D3D"/>
          <w:spacing w:val="-2"/>
          <w:sz w:val="18"/>
          <w:szCs w:val="18"/>
        </w:rPr>
      </w:pPr>
      <w:r w:rsidRPr="00E306D1">
        <w:rPr>
          <w:rStyle w:val="FootnoteReference"/>
          <w:spacing w:val="-2"/>
        </w:rPr>
        <w:footnoteRef/>
      </w:r>
      <w:r w:rsidRPr="00E306D1">
        <w:rPr>
          <w:spacing w:val="-2"/>
          <w:sz w:val="18"/>
          <w:szCs w:val="18"/>
        </w:rPr>
        <w:t xml:space="preserve"> </w:t>
      </w:r>
      <w:r w:rsidRPr="00E306D1">
        <w:rPr>
          <w:rStyle w:val="FootnoteTextChar"/>
          <w:spacing w:val="-2"/>
        </w:rPr>
        <w:t xml:space="preserve">It is difficult to determine whether this uptick has also occurred in other countries. The latest OECD data on Gini </w:t>
      </w:r>
      <w:r w:rsidR="00761FA8" w:rsidRPr="00E306D1">
        <w:rPr>
          <w:rStyle w:val="FootnoteTextChar"/>
          <w:spacing w:val="-2"/>
        </w:rPr>
        <w:t>coefficients</w:t>
      </w:r>
      <w:r w:rsidRPr="00E306D1">
        <w:rPr>
          <w:rStyle w:val="FootnoteTextChar"/>
          <w:spacing w:val="-2"/>
        </w:rPr>
        <w:t xml:space="preserve"> is only up to 2020 or 2021. In 2020, Australia's Gini </w:t>
      </w:r>
      <w:r w:rsidR="00761FA8" w:rsidRPr="00E306D1">
        <w:rPr>
          <w:rStyle w:val="FootnoteTextChar"/>
          <w:spacing w:val="-2"/>
        </w:rPr>
        <w:t>coefficient wa</w:t>
      </w:r>
      <w:r w:rsidRPr="00E306D1">
        <w:rPr>
          <w:rStyle w:val="FootnoteTextChar"/>
          <w:spacing w:val="-2"/>
        </w:rPr>
        <w:t>s close to the OECD average</w:t>
      </w:r>
      <w:r w:rsidR="00480224" w:rsidRPr="00E306D1">
        <w:rPr>
          <w:rStyle w:val="FootnoteTextChar"/>
          <w:spacing w:val="-2"/>
        </w:rPr>
        <w:t xml:space="preserve"> </w:t>
      </w:r>
      <w:r w:rsidR="00125A82" w:rsidRPr="00E306D1">
        <w:rPr>
          <w:rFonts w:cs="Arial"/>
          <w:spacing w:val="-2"/>
          <w:sz w:val="18"/>
        </w:rPr>
        <w:t>(OECD 2024b)</w:t>
      </w:r>
      <w:r w:rsidRPr="00E306D1">
        <w:rPr>
          <w:rStyle w:val="FootnoteTextChar"/>
          <w:spacing w:val="-2"/>
        </w:rPr>
        <w:t>.</w:t>
      </w:r>
      <w:r w:rsidRPr="00E306D1">
        <w:rPr>
          <w:spacing w:val="-2"/>
          <w:sz w:val="18"/>
          <w:szCs w:val="18"/>
          <w:lang w:val="en-US"/>
        </w:rPr>
        <w:t xml:space="preserve"> </w:t>
      </w:r>
    </w:p>
  </w:footnote>
  <w:footnote w:id="6">
    <w:p w14:paraId="296B4679" w14:textId="77777777" w:rsidR="0004535A" w:rsidRDefault="0004535A" w:rsidP="0004535A">
      <w:pPr>
        <w:pStyle w:val="FootnoteText"/>
      </w:pPr>
      <w:r w:rsidRPr="006355B3">
        <w:rPr>
          <w:rStyle w:val="FootnoteReference"/>
        </w:rPr>
        <w:footnoteRef/>
      </w:r>
      <w:r>
        <w:t xml:space="preserve"> The Commission has used HILDA as the main dataset for the analysis of changes in aggregate income inequality, as it has more recent data up to 2021</w:t>
      </w:r>
      <w:r>
        <w:noBreakHyphen/>
        <w:t>22 and covers both the initial recession and recovery during the pandemic. Any differences between datasets are noted in chart footnotes.</w:t>
      </w:r>
    </w:p>
  </w:footnote>
  <w:footnote w:id="7">
    <w:p w14:paraId="3E4D5495" w14:textId="6F813120" w:rsidR="00F97F74" w:rsidRDefault="00F97F74">
      <w:pPr>
        <w:pStyle w:val="FootnoteText"/>
      </w:pPr>
      <w:r w:rsidRPr="006355B3">
        <w:rPr>
          <w:rStyle w:val="FootnoteReference"/>
        </w:rPr>
        <w:footnoteRef/>
      </w:r>
      <w:r>
        <w:t xml:space="preserve"> </w:t>
      </w:r>
      <w:r w:rsidR="00B50E5D">
        <w:t>While figure</w:t>
      </w:r>
      <w:r w:rsidR="00555D27">
        <w:t> </w:t>
      </w:r>
      <w:r w:rsidR="00B50E5D">
        <w:t>2.5 illustrates income changes using HILDA data, t</w:t>
      </w:r>
      <w:r>
        <w:t>he Commission’s analysis of PLIDA data supports this story</w:t>
      </w:r>
      <w:r w:rsidR="000B7BA6">
        <w:t>. It is also consistent with</w:t>
      </w:r>
      <w:r>
        <w:t xml:space="preserve"> </w:t>
      </w:r>
      <w:r w:rsidR="00981EC9">
        <w:t xml:space="preserve">the Commission’s </w:t>
      </w:r>
      <w:r w:rsidR="000B7BA6">
        <w:t>analysis of</w:t>
      </w:r>
      <w:r>
        <w:t xml:space="preserve"> data from the ABS’s </w:t>
      </w:r>
      <w:r w:rsidR="00BD11AF" w:rsidRPr="00BD11AF">
        <w:rPr>
          <w:rFonts w:ascii="Arial" w:hAnsi="Arial" w:cs="Arial"/>
        </w:rPr>
        <w:t>(2022a)</w:t>
      </w:r>
      <w:r w:rsidR="00B63DAD">
        <w:t xml:space="preserve"> </w:t>
      </w:r>
      <w:r>
        <w:t>Australian National Accounts</w:t>
      </w:r>
      <w:r w:rsidR="00AC5DB5">
        <w:t xml:space="preserve"> (ANA). </w:t>
      </w:r>
      <w:r w:rsidR="00BC4400">
        <w:t>T</w:t>
      </w:r>
      <w:r w:rsidR="00A00D87">
        <w:t>he</w:t>
      </w:r>
      <w:r w:rsidR="00AC5DB5">
        <w:t xml:space="preserve"> ANA income data </w:t>
      </w:r>
      <w:r w:rsidR="00CA362E">
        <w:t xml:space="preserve">uses </w:t>
      </w:r>
      <w:r w:rsidR="006A5219">
        <w:t xml:space="preserve">a </w:t>
      </w:r>
      <w:r w:rsidR="00CA362E">
        <w:t>different methodology</w:t>
      </w:r>
      <w:r w:rsidR="00AC5DB5">
        <w:t xml:space="preserve"> to </w:t>
      </w:r>
      <w:r w:rsidR="00FD6A32">
        <w:t xml:space="preserve">the Commission’s estimates using HILDA and PLIDA, as it is </w:t>
      </w:r>
      <w:r w:rsidR="00FD6A32">
        <w:t xml:space="preserve">unequivalised and incorporates several deductions such as </w:t>
      </w:r>
      <w:r w:rsidR="009461F2">
        <w:t>some interest and insurance premiums</w:t>
      </w:r>
      <w:r w:rsidR="00A00D87">
        <w:t xml:space="preserve">. However, </w:t>
      </w:r>
      <w:r w:rsidR="009461F2">
        <w:t>it illustrates a similar pattern of increas</w:t>
      </w:r>
      <w:r w:rsidR="000C503E">
        <w:t xml:space="preserve">ed income for lower quintiles </w:t>
      </w:r>
      <w:r w:rsidR="00DD4C49">
        <w:t xml:space="preserve">early in the pandemic </w:t>
      </w:r>
      <w:r w:rsidR="000C503E">
        <w:t>that is subsequently reversed during the economic recovery.</w:t>
      </w:r>
    </w:p>
  </w:footnote>
  <w:footnote w:id="8">
    <w:p w14:paraId="4B53258D" w14:textId="6B679D5E" w:rsidR="003C1EF3" w:rsidRPr="007703AA" w:rsidRDefault="003C1EF3" w:rsidP="003C1EF3">
      <w:pPr>
        <w:pStyle w:val="FootnoteText"/>
        <w:rPr>
          <w:lang w:val="en-US"/>
        </w:rPr>
      </w:pPr>
      <w:r w:rsidRPr="00C61ACF">
        <w:rPr>
          <w:rStyle w:val="FootnoteReference"/>
        </w:rPr>
        <w:footnoteRef/>
      </w:r>
      <w:r>
        <w:t xml:space="preserve"> </w:t>
      </w:r>
      <w:r w:rsidR="009C50B7">
        <w:t xml:space="preserve">The base rate for </w:t>
      </w:r>
      <w:r w:rsidR="009C50B7">
        <w:t xml:space="preserve">JobSeeker was $565.70 per fortnight </w:t>
      </w:r>
      <w:r w:rsidR="00A23F05">
        <w:t>in March 2020</w:t>
      </w:r>
      <w:r w:rsidR="000358BB">
        <w:t xml:space="preserve"> </w:t>
      </w:r>
      <w:r w:rsidR="00BD11AF" w:rsidRPr="00BD11AF">
        <w:rPr>
          <w:rFonts w:ascii="Arial" w:hAnsi="Arial" w:cs="Arial"/>
        </w:rPr>
        <w:t>(AIHW 2021, p. 85)</w:t>
      </w:r>
      <w:r w:rsidR="00A23F05">
        <w:t xml:space="preserve">. </w:t>
      </w:r>
    </w:p>
  </w:footnote>
  <w:footnote w:id="9">
    <w:p w14:paraId="427A8202" w14:textId="3D08D114" w:rsidR="00A54266" w:rsidRDefault="00A54266">
      <w:pPr>
        <w:pStyle w:val="FootnoteText"/>
      </w:pPr>
      <w:r w:rsidRPr="006355B3">
        <w:rPr>
          <w:rStyle w:val="FootnoteReference"/>
        </w:rPr>
        <w:footnoteRef/>
      </w:r>
      <w:r>
        <w:t xml:space="preserve"> </w:t>
      </w:r>
      <w:r w:rsidRPr="00A54266">
        <w:t xml:space="preserve">The Commission </w:t>
      </w:r>
      <w:r>
        <w:t xml:space="preserve">has </w:t>
      </w:r>
      <w:r w:rsidRPr="00A54266">
        <w:t xml:space="preserve">used HILDA as the main dataset for the analysis of </w:t>
      </w:r>
      <w:r>
        <w:t>wealth</w:t>
      </w:r>
      <w:r w:rsidRPr="00A54266">
        <w:t xml:space="preserve"> inequality as it is the only dataset available for wealth with recent data up to 2022</w:t>
      </w:r>
      <w:r>
        <w:noBreakHyphen/>
      </w:r>
      <w:r w:rsidRPr="00A54266">
        <w:t>23.</w:t>
      </w:r>
      <w:r w:rsidR="007E0C86">
        <w:t xml:space="preserve"> The wealth module in HILDA is only available every four years</w:t>
      </w:r>
      <w:r w:rsidR="009D1B1A">
        <w:t xml:space="preserve"> so it is not possible to analyse</w:t>
      </w:r>
      <w:r w:rsidR="000B3543">
        <w:t xml:space="preserve"> wealth inequality </w:t>
      </w:r>
      <w:r w:rsidR="00C2714F">
        <w:t xml:space="preserve">over individual </w:t>
      </w:r>
      <w:r w:rsidR="000B3543">
        <w:t>years during the pandemic</w:t>
      </w:r>
      <w:r w:rsidR="007E0C86">
        <w:t>.</w:t>
      </w:r>
    </w:p>
  </w:footnote>
  <w:footnote w:id="10">
    <w:p w14:paraId="06F23FFF" w14:textId="72BB4D21" w:rsidR="00E81E72" w:rsidRPr="00B50244" w:rsidRDefault="00E81E72" w:rsidP="00E81E72">
      <w:pPr>
        <w:pStyle w:val="FootnoteText"/>
        <w:rPr>
          <w:lang w:val="en-US"/>
        </w:rPr>
      </w:pPr>
      <w:r w:rsidRPr="006355B3">
        <w:rPr>
          <w:rStyle w:val="FootnoteReference"/>
        </w:rPr>
        <w:footnoteRef/>
      </w:r>
      <w:r>
        <w:t xml:space="preserve"> </w:t>
      </w:r>
      <w:r>
        <w:rPr>
          <w:lang w:val="en-US"/>
        </w:rPr>
        <w:t>Hous</w:t>
      </w:r>
      <w:r w:rsidR="001E1F0A">
        <w:rPr>
          <w:lang w:val="en-US"/>
        </w:rPr>
        <w:t>e</w:t>
      </w:r>
      <w:r>
        <w:rPr>
          <w:lang w:val="en-US"/>
        </w:rPr>
        <w:t xml:space="preserve"> price</w:t>
      </w:r>
      <w:r w:rsidR="00C71B85">
        <w:rPr>
          <w:lang w:val="en-US"/>
        </w:rPr>
        <w:t xml:space="preserve"> growth</w:t>
      </w:r>
      <w:r>
        <w:rPr>
          <w:lang w:val="en-US"/>
        </w:rPr>
        <w:t xml:space="preserve"> partially reversed </w:t>
      </w:r>
      <w:r w:rsidR="00BA5D30">
        <w:rPr>
          <w:lang w:val="en-US"/>
        </w:rPr>
        <w:t xml:space="preserve">as </w:t>
      </w:r>
      <w:r>
        <w:rPr>
          <w:lang w:val="en-US"/>
        </w:rPr>
        <w:t xml:space="preserve">the Reserve Bank of Australia </w:t>
      </w:r>
      <w:r w:rsidR="00ED2361">
        <w:rPr>
          <w:lang w:val="en-US"/>
        </w:rPr>
        <w:t xml:space="preserve">began </w:t>
      </w:r>
      <w:r>
        <w:rPr>
          <w:lang w:val="en-US"/>
        </w:rPr>
        <w:t>raising the cash rate</w:t>
      </w:r>
      <w:r w:rsidR="00ED2361">
        <w:rPr>
          <w:lang w:val="en-US"/>
        </w:rPr>
        <w:t xml:space="preserve"> from May 2022</w:t>
      </w:r>
      <w:r>
        <w:rPr>
          <w:lang w:val="en-US"/>
        </w:rPr>
        <w:t>, but this is not fully captured in the HILDA data. However, hous</w:t>
      </w:r>
      <w:r w:rsidR="001E1F0A">
        <w:rPr>
          <w:lang w:val="en-US"/>
        </w:rPr>
        <w:t>e</w:t>
      </w:r>
      <w:r>
        <w:rPr>
          <w:lang w:val="en-US"/>
        </w:rPr>
        <w:t xml:space="preserve"> prices still increased significantly even accounting for this reversal</w:t>
      </w:r>
      <w:r w:rsidR="00024025">
        <w:rPr>
          <w:lang w:val="en-US"/>
        </w:rPr>
        <w:t xml:space="preserve"> and</w:t>
      </w:r>
      <w:r w:rsidR="004A44B9">
        <w:rPr>
          <w:lang w:val="en-US"/>
        </w:rPr>
        <w:t xml:space="preserve"> did not decline much in some regions</w:t>
      </w:r>
      <w:r w:rsidR="00A60F16">
        <w:rPr>
          <w:lang w:val="en-US"/>
        </w:rPr>
        <w:t xml:space="preserve"> </w:t>
      </w:r>
      <w:r w:rsidR="00BD11AF" w:rsidRPr="00BD11AF">
        <w:rPr>
          <w:rFonts w:ascii="Arial" w:hAnsi="Arial" w:cs="Arial"/>
        </w:rPr>
        <w:t>(Owen 2023, pp. 1–2)</w:t>
      </w:r>
      <w:r>
        <w:rPr>
          <w:lang w:val="en-US"/>
        </w:rPr>
        <w:t>.</w:t>
      </w:r>
    </w:p>
  </w:footnote>
  <w:footnote w:id="11">
    <w:p w14:paraId="2A516B5F" w14:textId="6B8905A9" w:rsidR="00967C91" w:rsidRPr="007E1C1B" w:rsidRDefault="00967C91" w:rsidP="00967C91">
      <w:pPr>
        <w:pStyle w:val="FootnoteText"/>
        <w:rPr>
          <w:lang w:val="en-US"/>
        </w:rPr>
      </w:pPr>
      <w:r>
        <w:rPr>
          <w:rStyle w:val="FootnoteReference"/>
        </w:rPr>
        <w:footnoteRef/>
      </w:r>
      <w:r>
        <w:t xml:space="preserve"> The strong growth in housing wealth for the bottom two deciles is off a very small base given their low rates of home ownership. This means the large </w:t>
      </w:r>
      <w:r w:rsidR="00626F7D">
        <w:t>percentage</w:t>
      </w:r>
      <w:r>
        <w:t xml:space="preserve"> increase in housing wealth d</w:t>
      </w:r>
      <w:r w:rsidR="00626F7D">
        <w:t>id</w:t>
      </w:r>
      <w:r>
        <w:t xml:space="preserve"> not increase the</w:t>
      </w:r>
      <w:r w:rsidR="000E2506">
        <w:t>ir</w:t>
      </w:r>
      <w:r>
        <w:t xml:space="preserve"> overall wealth much, nor </w:t>
      </w:r>
      <w:r w:rsidR="00F8040F">
        <w:t xml:space="preserve">did </w:t>
      </w:r>
      <w:r>
        <w:t>it reflect the experience of the vast majority of households in the bottom two deciles</w:t>
      </w:r>
      <w:r w:rsidR="00B770A9">
        <w:t xml:space="preserve"> that do not own their homes</w:t>
      </w:r>
      <w:r>
        <w:t>.</w:t>
      </w:r>
    </w:p>
  </w:footnote>
  <w:footnote w:id="12">
    <w:p w14:paraId="226EFE44" w14:textId="77777777" w:rsidR="00311049" w:rsidRPr="00B50244" w:rsidRDefault="00311049" w:rsidP="00311049">
      <w:pPr>
        <w:pStyle w:val="FootnoteText"/>
        <w:rPr>
          <w:lang w:val="en-US"/>
        </w:rPr>
      </w:pPr>
      <w:r w:rsidRPr="00041821">
        <w:rPr>
          <w:rStyle w:val="FootnoteReference"/>
          <w:sz w:val="20"/>
        </w:rPr>
        <w:footnoteRef/>
      </w:r>
      <w:r>
        <w:t xml:space="preserve"> Their data and methodology differ to the Commission’s approach in this paper. </w:t>
      </w:r>
      <w:r>
        <w:rPr>
          <w:lang w:val="en-US"/>
        </w:rPr>
        <w:t>They used SIH data for 2017</w:t>
      </w:r>
      <w:r>
        <w:rPr>
          <w:lang w:val="en-US"/>
        </w:rPr>
        <w:noBreakHyphen/>
        <w:t xml:space="preserve">18 projected forward using the ABS National Accounts and focused on </w:t>
      </w:r>
      <w:r>
        <w:rPr>
          <w:lang w:val="en-US"/>
        </w:rPr>
        <w:t>unequivalised household wealth with households as the unit of analysis. Although their finding that wealth inequality declined during the pandemic is consistent with the Commission’s, they also found wealth inequality increased leading up to the pandemic whereas the Commission found wealth inequality to be relatively stable, which reflects differences in data and methodology.</w:t>
      </w:r>
    </w:p>
  </w:footnote>
  <w:footnote w:id="13">
    <w:p w14:paraId="49215432" w14:textId="4BA19A60" w:rsidR="005548F1" w:rsidRPr="00FF70FC" w:rsidRDefault="005548F1" w:rsidP="00FF70FC">
      <w:pPr>
        <w:pStyle w:val="FootnoteText"/>
        <w:rPr>
          <w:spacing w:val="-8"/>
        </w:rPr>
      </w:pPr>
      <w:r w:rsidRPr="00041821">
        <w:rPr>
          <w:rStyle w:val="FootnoteReference"/>
          <w:sz w:val="20"/>
        </w:rPr>
        <w:footnoteRef/>
      </w:r>
      <w:r w:rsidRPr="00FF70FC">
        <w:rPr>
          <w:spacing w:val="-8"/>
        </w:rPr>
        <w:t xml:space="preserve"> The early withdrawal of superannuation ha</w:t>
      </w:r>
      <w:r w:rsidR="00F7383B" w:rsidRPr="00FF70FC">
        <w:rPr>
          <w:spacing w:val="-8"/>
        </w:rPr>
        <w:t>d</w:t>
      </w:r>
      <w:r w:rsidRPr="00FF70FC">
        <w:rPr>
          <w:spacing w:val="-8"/>
        </w:rPr>
        <w:t xml:space="preserve"> little effect on aggregate superannuation inequality, but the Commission acknowledges it may materially affect the future wealth and retirement of those who withdrew superannuation during the pandemic.</w:t>
      </w:r>
    </w:p>
  </w:footnote>
  <w:footnote w:id="14">
    <w:p w14:paraId="09004479" w14:textId="4E6D0535" w:rsidR="004D2416" w:rsidRPr="004D2416" w:rsidRDefault="004D2416">
      <w:pPr>
        <w:pStyle w:val="FootnoteText"/>
        <w:rPr>
          <w:lang w:val="en-US"/>
        </w:rPr>
      </w:pPr>
      <w:r w:rsidRPr="006355B3">
        <w:rPr>
          <w:rStyle w:val="FootnoteReference"/>
        </w:rPr>
        <w:footnoteRef/>
      </w:r>
      <w:r>
        <w:t xml:space="preserve"> </w:t>
      </w:r>
      <w:r w:rsidR="002B2880" w:rsidRPr="002B2880">
        <w:rPr>
          <w:lang w:val="en-US"/>
        </w:rPr>
        <w:t xml:space="preserve">Annuitised value of a class of assets or liabilities using the lifetime annuity method is given by the following term: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den>
            </m:f>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2B2880" w:rsidRPr="002B2880">
        <w:t xml:space="preserve"> </w:t>
      </w:r>
      <w:r w:rsidR="002B2880" w:rsidRPr="002B2880">
        <w:rPr>
          <w:lang w:val="en-US"/>
        </w:rPr>
        <w:t xml:space="preserve">where </w:t>
      </w:r>
      <m:oMath>
        <m:r>
          <w:rPr>
            <w:rFonts w:ascii="Cambria Math" w:hAnsi="Cambria Math"/>
          </w:rPr>
          <m:t>r</m:t>
        </m:r>
      </m:oMath>
      <w:r w:rsidR="002B2880" w:rsidRPr="002B2880">
        <w:rPr>
          <w:lang w:val="en-US"/>
        </w:rPr>
        <w:t xml:space="preserve"> is the real rate of return for the group of assets</w:t>
      </w:r>
      <w:r w:rsidR="00587729">
        <w:rPr>
          <w:lang w:val="en-US"/>
        </w:rPr>
        <w:t xml:space="preserve"> or </w:t>
      </w:r>
      <w:r w:rsidR="002B2880" w:rsidRPr="002B2880">
        <w:rPr>
          <w:lang w:val="en-US"/>
        </w:rPr>
        <w:t xml:space="preserve">liabilities, </w:t>
      </w:r>
      <m:oMath>
        <m:r>
          <w:rPr>
            <w:rFonts w:ascii="Cambria Math" w:hAnsi="Cambria Math"/>
          </w:rPr>
          <m:t>n</m:t>
        </m:r>
      </m:oMath>
      <w:r w:rsidR="002B2880" w:rsidRPr="002B2880">
        <w:rPr>
          <w:lang w:val="en-US"/>
        </w:rPr>
        <w:t xml:space="preserve"> is the length of annuity (</w:t>
      </w:r>
      <w:r w:rsidR="00A602FC">
        <w:rPr>
          <w:lang w:val="en-US"/>
        </w:rPr>
        <w:t xml:space="preserve">expected age of death of household responding person minus their current </w:t>
      </w:r>
      <w:r w:rsidR="002B2880" w:rsidRPr="002B2880">
        <w:rPr>
          <w:lang w:val="en-US"/>
        </w:rPr>
        <w:t xml:space="preserve">age) and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2B2880" w:rsidRPr="002B2880">
        <w:rPr>
          <w:lang w:val="en-US"/>
        </w:rPr>
        <w:t xml:space="preserve"> is the equivalised value of the group of assets</w:t>
      </w:r>
      <w:r w:rsidR="00587729">
        <w:rPr>
          <w:lang w:val="en-US"/>
        </w:rPr>
        <w:t xml:space="preserve"> or </w:t>
      </w:r>
      <w:r w:rsidR="002B2880" w:rsidRPr="002B2880">
        <w:rPr>
          <w:lang w:val="en-US"/>
        </w:rPr>
        <w:t xml:space="preserve">liabilities at time </w:t>
      </w:r>
      <m:oMath>
        <m:r>
          <w:rPr>
            <w:rFonts w:ascii="Cambria Math" w:hAnsi="Cambria Math"/>
          </w:rPr>
          <m:t>t</m:t>
        </m:r>
      </m:oMath>
      <w:r w:rsidR="002B2880" w:rsidRPr="002B2880">
        <w:rPr>
          <w:lang w:val="en-US"/>
        </w:rPr>
        <w:t>.</w:t>
      </w:r>
      <w:r w:rsidR="007B640F">
        <w:rPr>
          <w:lang w:val="en-US"/>
        </w:rPr>
        <w:t xml:space="preserve"> Annuitised wealth of a household is the sum of the annuitised </w:t>
      </w:r>
      <w:r w:rsidR="005B496D">
        <w:rPr>
          <w:lang w:val="en-US"/>
        </w:rPr>
        <w:t>assets, less annuitised liabilities.</w:t>
      </w:r>
      <w:r w:rsidR="005556BB">
        <w:rPr>
          <w:lang w:val="en-US"/>
        </w:rPr>
        <w:t xml:space="preserve"> The </w:t>
      </w:r>
      <w:r w:rsidR="004247F3">
        <w:rPr>
          <w:lang w:val="en-US"/>
        </w:rPr>
        <w:t xml:space="preserve">lifetime annuity </w:t>
      </w:r>
      <w:r w:rsidR="00352CDF">
        <w:rPr>
          <w:lang w:val="en-US"/>
        </w:rPr>
        <w:t>approach</w:t>
      </w:r>
      <w:r w:rsidR="004247F3">
        <w:rPr>
          <w:lang w:val="en-US"/>
        </w:rPr>
        <w:t xml:space="preserve"> </w:t>
      </w:r>
      <w:r w:rsidR="001C14B9">
        <w:rPr>
          <w:lang w:val="en-US"/>
        </w:rPr>
        <w:t>is based on</w:t>
      </w:r>
      <w:r w:rsidR="000B5C8B">
        <w:rPr>
          <w:lang w:val="en-US"/>
        </w:rPr>
        <w:t xml:space="preserve"> Weisbrod and Hansen </w:t>
      </w:r>
      <w:r w:rsidR="00464D84" w:rsidRPr="00464D84">
        <w:rPr>
          <w:rFonts w:ascii="Arial" w:hAnsi="Arial" w:cs="Arial"/>
        </w:rPr>
        <w:t>(1968)</w:t>
      </w:r>
      <w:r w:rsidR="00DC6CDB">
        <w:rPr>
          <w:lang w:val="en-US"/>
        </w:rPr>
        <w:t>.</w:t>
      </w:r>
    </w:p>
  </w:footnote>
  <w:footnote w:id="15">
    <w:p w14:paraId="286BF0DF" w14:textId="71DEE867" w:rsidR="00DF7B19" w:rsidRPr="00F833B6" w:rsidRDefault="00DF7B19" w:rsidP="00DF7B19">
      <w:pPr>
        <w:pStyle w:val="FootnoteText"/>
      </w:pPr>
      <w:r w:rsidRPr="006355B3">
        <w:rPr>
          <w:rStyle w:val="FootnoteReference"/>
        </w:rPr>
        <w:footnoteRef/>
      </w:r>
      <w:r>
        <w:t xml:space="preserve"> </w:t>
      </w:r>
      <w:r w:rsidRPr="00F833B6">
        <w:t>Some goods and services are also directly distributed by government (e.g. public health and education, also known as ‘in</w:t>
      </w:r>
      <w:r w:rsidRPr="00F833B6">
        <w:noBreakHyphen/>
        <w:t>kind transfers’) and thus not captured in private expenditure. These goods have an equalising effect on consumption because while there are disparities in private expenditure, government services like health and education are broadly accessible. A complete measure of final consumption would also include these in</w:t>
      </w:r>
      <w:r w:rsidRPr="00F833B6">
        <w:noBreakHyphen/>
        <w:t xml:space="preserve">kind transfers, but this paper is only able to </w:t>
      </w:r>
      <w:r>
        <w:t xml:space="preserve">analyse private expenditure (using HILDA data) because </w:t>
      </w:r>
      <w:r w:rsidR="00413E52">
        <w:t xml:space="preserve">expenditure </w:t>
      </w:r>
      <w:r>
        <w:t xml:space="preserve">data </w:t>
      </w:r>
      <w:r w:rsidR="00413E52">
        <w:t xml:space="preserve">including in-kind transfers </w:t>
      </w:r>
      <w:r>
        <w:t>is only available up to 2015</w:t>
      </w:r>
      <w:r>
        <w:noBreakHyphen/>
        <w:t>16 (from the ABS’s Household Expenditure Survey).</w:t>
      </w:r>
    </w:p>
  </w:footnote>
  <w:footnote w:id="16">
    <w:p w14:paraId="46EDBD69" w14:textId="456C3181" w:rsidR="00A064F0" w:rsidRPr="00A204D8" w:rsidDel="00D50FB3" w:rsidRDefault="00DC2C25">
      <w:pPr>
        <w:pStyle w:val="FootnoteText"/>
        <w:rPr>
          <w:lang w:val="en-US"/>
        </w:rPr>
      </w:pPr>
      <w:r w:rsidRPr="006355B3" w:rsidDel="00D50FB3">
        <w:rPr>
          <w:rStyle w:val="FootnoteReference"/>
        </w:rPr>
        <w:footnoteRef/>
      </w:r>
      <w:r w:rsidDel="00D50FB3">
        <w:t xml:space="preserve"> </w:t>
      </w:r>
      <w:r w:rsidR="00ED4B6B" w:rsidDel="00D50FB3">
        <w:rPr>
          <w:lang w:val="en-US"/>
        </w:rPr>
        <w:t>Expenditure data in HILDA consists of a range of categories such as food, clothing and healthcare. Imputed rent is</w:t>
      </w:r>
      <w:r w:rsidR="00B20C5E" w:rsidDel="00D50FB3">
        <w:rPr>
          <w:lang w:val="en-US"/>
        </w:rPr>
        <w:t xml:space="preserve"> also</w:t>
      </w:r>
      <w:r w:rsidR="00ED4B6B" w:rsidDel="00D50FB3">
        <w:rPr>
          <w:lang w:val="en-US"/>
        </w:rPr>
        <w:t xml:space="preserve"> included as 5% of home value for non-renters</w:t>
      </w:r>
      <w:r w:rsidR="00762C29" w:rsidDel="00D50FB3">
        <w:rPr>
          <w:lang w:val="en-US"/>
        </w:rPr>
        <w:t>,</w:t>
      </w:r>
      <w:r w:rsidR="00ED4B6B" w:rsidDel="00D50FB3">
        <w:rPr>
          <w:lang w:val="en-US"/>
        </w:rPr>
        <w:t xml:space="preserve"> following Yates </w:t>
      </w:r>
      <w:r w:rsidR="00ED4B6B" w:rsidRPr="00675CDB" w:rsidDel="00D50FB3">
        <w:rPr>
          <w:rFonts w:ascii="Arial" w:hAnsi="Arial" w:cs="Arial"/>
        </w:rPr>
        <w:t>(1994)</w:t>
      </w:r>
      <w:r w:rsidR="00ED4B6B" w:rsidDel="00D50FB3">
        <w:rPr>
          <w:lang w:val="en-US"/>
        </w:rPr>
        <w:t xml:space="preserve"> and Saunders and Siminski </w:t>
      </w:r>
      <w:r w:rsidR="00ED4B6B" w:rsidRPr="00AA565F" w:rsidDel="00D50FB3">
        <w:rPr>
          <w:rFonts w:ascii="Arial" w:hAnsi="Arial" w:cs="Arial"/>
        </w:rPr>
        <w:t>(2005)</w:t>
      </w:r>
      <w:r w:rsidR="00ED4B6B" w:rsidDel="00D50FB3">
        <w:rPr>
          <w:lang w:val="en-US"/>
        </w:rPr>
        <w:t xml:space="preserve">. However, </w:t>
      </w:r>
      <w:r w:rsidR="002C39FE" w:rsidDel="00D50FB3">
        <w:rPr>
          <w:lang w:val="en-US"/>
        </w:rPr>
        <w:t>HILDA</w:t>
      </w:r>
      <w:r w:rsidR="00ED4B6B" w:rsidDel="00D50FB3">
        <w:rPr>
          <w:lang w:val="en-US"/>
        </w:rPr>
        <w:t xml:space="preserve"> does not capture expenditure on consumer durables, travel and a number of other miscellaneous items </w:t>
      </w:r>
      <w:r w:rsidR="00760708">
        <w:rPr>
          <w:lang w:val="en-US"/>
        </w:rPr>
        <w:t>such as</w:t>
      </w:r>
      <w:r w:rsidR="00760708" w:rsidDel="00D50FB3">
        <w:rPr>
          <w:lang w:val="en-US"/>
        </w:rPr>
        <w:t xml:space="preserve"> </w:t>
      </w:r>
      <w:r w:rsidR="00ED4B6B" w:rsidDel="00D50FB3">
        <w:rPr>
          <w:lang w:val="en-US"/>
        </w:rPr>
        <w:t xml:space="preserve">animal expenses, sporting fees and gardening products </w:t>
      </w:r>
      <w:r w:rsidR="00BD11AF" w:rsidRPr="00BD11AF">
        <w:rPr>
          <w:rFonts w:ascii="Arial" w:hAnsi="Arial" w:cs="Arial"/>
        </w:rPr>
        <w:t>(Summerfield et al. 2023; Wilkins and Sun 2010)</w:t>
      </w:r>
      <w:r w:rsidR="00ED4B6B" w:rsidDel="00D50FB3">
        <w:rPr>
          <w:lang w:val="en-US"/>
        </w:rPr>
        <w:t xml:space="preserve">. This means private expenditure is underestimated and expenditure inequality is also likely to be underestimated because those on higher incomes are more able to spend on </w:t>
      </w:r>
      <w:r w:rsidR="005B4B32" w:rsidDel="00D50FB3">
        <w:rPr>
          <w:lang w:val="en-US"/>
        </w:rPr>
        <w:t xml:space="preserve">luxuries </w:t>
      </w:r>
      <w:r w:rsidR="007C0F2E">
        <w:rPr>
          <w:lang w:val="en-US"/>
        </w:rPr>
        <w:t>such as</w:t>
      </w:r>
      <w:r w:rsidR="007C0F2E" w:rsidDel="00D50FB3">
        <w:rPr>
          <w:lang w:val="en-US"/>
        </w:rPr>
        <w:t xml:space="preserve"> </w:t>
      </w:r>
      <w:r w:rsidR="00ED4B6B" w:rsidDel="00D50FB3">
        <w:rPr>
          <w:lang w:val="en-US"/>
        </w:rPr>
        <w:t xml:space="preserve">consumer durables and travel. </w:t>
      </w:r>
      <w:r w:rsidR="00866F26" w:rsidDel="00D50FB3">
        <w:rPr>
          <w:lang w:val="en-US"/>
        </w:rPr>
        <w:t>Despite these missing components of private expenditure in HILDA</w:t>
      </w:r>
      <w:r w:rsidR="00B54EC9" w:rsidDel="00D50FB3">
        <w:rPr>
          <w:lang w:val="en-US"/>
        </w:rPr>
        <w:t xml:space="preserve">, </w:t>
      </w:r>
      <w:r w:rsidR="00D562D8" w:rsidDel="00D50FB3">
        <w:rPr>
          <w:lang w:val="en-US"/>
        </w:rPr>
        <w:t>the results of our a</w:t>
      </w:r>
      <w:r w:rsidR="00B54EC9" w:rsidDel="00D50FB3">
        <w:rPr>
          <w:lang w:val="en-US"/>
        </w:rPr>
        <w:t xml:space="preserve">nalysis </w:t>
      </w:r>
      <w:r w:rsidR="00D562D8" w:rsidDel="00D50FB3">
        <w:rPr>
          <w:lang w:val="en-US"/>
        </w:rPr>
        <w:t xml:space="preserve">are broadly </w:t>
      </w:r>
      <w:r w:rsidR="00B54EC9" w:rsidDel="00D50FB3">
        <w:rPr>
          <w:lang w:val="en-US"/>
        </w:rPr>
        <w:t xml:space="preserve">consistent with </w:t>
      </w:r>
      <w:r w:rsidR="00A204D8" w:rsidDel="00D50FB3">
        <w:rPr>
          <w:lang w:val="en-US"/>
        </w:rPr>
        <w:t xml:space="preserve">earlier </w:t>
      </w:r>
      <w:r w:rsidR="00B54EC9" w:rsidDel="00D50FB3">
        <w:rPr>
          <w:lang w:val="en-US"/>
        </w:rPr>
        <w:t xml:space="preserve">findings in the Commission’s 2018 </w:t>
      </w:r>
      <w:r w:rsidR="00B54EC9" w:rsidDel="00D50FB3">
        <w:rPr>
          <w:i/>
          <w:iCs/>
          <w:lang w:val="en-US"/>
        </w:rPr>
        <w:t>Rising Inequality</w:t>
      </w:r>
      <w:r w:rsidR="00B54EC9" w:rsidDel="00D50FB3">
        <w:rPr>
          <w:lang w:val="en-US"/>
        </w:rPr>
        <w:t xml:space="preserve"> </w:t>
      </w:r>
      <w:r w:rsidR="00A204D8" w:rsidDel="00D50FB3">
        <w:rPr>
          <w:lang w:val="en-US"/>
        </w:rPr>
        <w:t>r</w:t>
      </w:r>
      <w:r w:rsidR="00B54EC9" w:rsidDel="00D50FB3">
        <w:rPr>
          <w:lang w:val="en-US"/>
        </w:rPr>
        <w:t>eport</w:t>
      </w:r>
      <w:r w:rsidR="00A204D8" w:rsidDel="00D50FB3">
        <w:rPr>
          <w:lang w:val="en-US"/>
        </w:rPr>
        <w:t>, which was able to undertake analysis of final consumption using more complete data from the HES</w:t>
      </w:r>
      <w:r w:rsidR="00076DBB" w:rsidRPr="00A204D8" w:rsidDel="00D50FB3">
        <w:rPr>
          <w:lang w:val="en-US"/>
        </w:rPr>
        <w:t xml:space="preserve"> </w:t>
      </w:r>
      <w:r w:rsidR="00BD11AF" w:rsidRPr="00BD11AF">
        <w:rPr>
          <w:rFonts w:ascii="Arial" w:hAnsi="Arial" w:cs="Arial"/>
        </w:rPr>
        <w:t>(PC 2018, p. 65)</w:t>
      </w:r>
      <w:r w:rsidR="00B54EC9" w:rsidRPr="00A204D8" w:rsidDel="00D50FB3">
        <w:rPr>
          <w:lang w:val="en-US"/>
        </w:rPr>
        <w:t>.</w:t>
      </w:r>
    </w:p>
  </w:footnote>
  <w:footnote w:id="17">
    <w:p w14:paraId="476B5269" w14:textId="17D240DE" w:rsidR="00530244" w:rsidRDefault="00530244">
      <w:pPr>
        <w:pStyle w:val="FootnoteText"/>
      </w:pPr>
      <w:r w:rsidRPr="006355B3">
        <w:rPr>
          <w:rStyle w:val="FootnoteReference"/>
        </w:rPr>
        <w:footnoteRef/>
      </w:r>
      <w:r>
        <w:t xml:space="preserve"> </w:t>
      </w:r>
      <w:r w:rsidR="00860134">
        <w:rPr>
          <w:lang w:val="en-US" w:eastAsia="en-AU"/>
        </w:rPr>
        <w:t xml:space="preserve">Chapters 3, 4 and 5 compare income and other measures between and within groups. Unlike chapter 2, these chapters use </w:t>
      </w:r>
      <w:r w:rsidR="00860134" w:rsidRPr="0084173F">
        <w:rPr>
          <w:lang w:val="en-US" w:eastAsia="en-AU"/>
        </w:rPr>
        <w:t>unequivalised income instead of equivalised income</w:t>
      </w:r>
      <w:r w:rsidR="00860134">
        <w:rPr>
          <w:lang w:val="en-US" w:eastAsia="en-AU"/>
        </w:rPr>
        <w:t xml:space="preserve"> (see </w:t>
      </w:r>
      <w:r w:rsidR="00C0790B">
        <w:rPr>
          <w:lang w:val="en-US" w:eastAsia="en-AU"/>
        </w:rPr>
        <w:t>section 1.2</w:t>
      </w:r>
      <w:r w:rsidR="00860134">
        <w:rPr>
          <w:lang w:val="en-US" w:eastAsia="en-AU"/>
        </w:rPr>
        <w:t>). This is because we do not want to mask gaps that exist between groups by attributing one group’s income to another.</w:t>
      </w:r>
    </w:p>
  </w:footnote>
  <w:footnote w:id="18">
    <w:p w14:paraId="6A48A62C" w14:textId="386A0D9B" w:rsidR="009A7AD7" w:rsidRPr="009A7AD7" w:rsidRDefault="009A7AD7">
      <w:pPr>
        <w:pStyle w:val="FootnoteText"/>
        <w:rPr>
          <w:lang w:val="en-US"/>
        </w:rPr>
      </w:pPr>
      <w:r w:rsidRPr="006355B3">
        <w:rPr>
          <w:rStyle w:val="FootnoteReference"/>
        </w:rPr>
        <w:footnoteRef/>
      </w:r>
      <w:r>
        <w:t xml:space="preserve"> </w:t>
      </w:r>
      <w:r w:rsidR="003C737E">
        <w:t>Th</w:t>
      </w:r>
      <w:r w:rsidR="00A12818">
        <w:t>ese disposable income averages</w:t>
      </w:r>
      <w:r w:rsidR="003C737E">
        <w:t xml:space="preserve"> do not include individuals who </w:t>
      </w:r>
      <w:r w:rsidR="00CE44F6">
        <w:t>do not file a tax return or receive government transfers</w:t>
      </w:r>
      <w:r w:rsidR="000D4FAE">
        <w:t xml:space="preserve">. Many young people studying full-time might </w:t>
      </w:r>
      <w:r w:rsidR="00B57DFA">
        <w:t>fall into this category</w:t>
      </w:r>
      <w:r w:rsidR="00F64FCE">
        <w:t xml:space="preserve"> and earn </w:t>
      </w:r>
      <w:r w:rsidR="00C759C9">
        <w:t>little to no</w:t>
      </w:r>
      <w:r w:rsidR="00F64FCE">
        <w:t xml:space="preserve"> income</w:t>
      </w:r>
      <w:r w:rsidR="00B57DFA">
        <w:t xml:space="preserve">. </w:t>
      </w:r>
      <w:r w:rsidR="00325BE2">
        <w:t>Therefore, if we were to include all full-time students</w:t>
      </w:r>
      <w:r w:rsidR="00F64FCE">
        <w:t xml:space="preserve"> including those earning </w:t>
      </w:r>
      <w:r w:rsidR="00C759C9">
        <w:t>little to no</w:t>
      </w:r>
      <w:r w:rsidR="00F64FCE">
        <w:t xml:space="preserve"> income</w:t>
      </w:r>
      <w:r w:rsidR="00325BE2">
        <w:t xml:space="preserve">, this average </w:t>
      </w:r>
      <w:r w:rsidR="00F3027A">
        <w:t>would be lower for th</w:t>
      </w:r>
      <w:r w:rsidR="00443380">
        <w:t>ose aged between</w:t>
      </w:r>
      <w:r w:rsidR="00A12818">
        <w:t xml:space="preserve"> 15 and 24</w:t>
      </w:r>
      <w:r w:rsidR="00F3027A">
        <w:t xml:space="preserve">. </w:t>
      </w:r>
    </w:p>
  </w:footnote>
  <w:footnote w:id="19">
    <w:p w14:paraId="6AF64FA6" w14:textId="2D1316D7" w:rsidR="0036757E" w:rsidRPr="0036757E" w:rsidRDefault="0036757E">
      <w:pPr>
        <w:pStyle w:val="FootnoteText"/>
        <w:rPr>
          <w:lang w:val="en-US"/>
        </w:rPr>
      </w:pPr>
      <w:r w:rsidRPr="006355B3">
        <w:rPr>
          <w:rStyle w:val="FootnoteReference"/>
        </w:rPr>
        <w:footnoteRef/>
      </w:r>
      <w:r>
        <w:t xml:space="preserve"> </w:t>
      </w:r>
      <w:r w:rsidR="00492C7A">
        <w:rPr>
          <w:lang w:val="en-US"/>
        </w:rPr>
        <w:t xml:space="preserve">Here, we </w:t>
      </w:r>
      <w:r w:rsidR="00492C7A" w:rsidRPr="00660E5B">
        <w:rPr>
          <w:lang w:val="en-US"/>
        </w:rPr>
        <w:t xml:space="preserve">use population data as the denominator for average transfers. When </w:t>
      </w:r>
      <w:r w:rsidR="00A302EB">
        <w:rPr>
          <w:lang w:val="en-US"/>
        </w:rPr>
        <w:t>examining</w:t>
      </w:r>
      <w:r w:rsidR="00492C7A" w:rsidRPr="00660E5B">
        <w:rPr>
          <w:lang w:val="en-US"/>
        </w:rPr>
        <w:t xml:space="preserve"> average government transfers between groups, we want to include people with average transfers equal to </w:t>
      </w:r>
      <w:r w:rsidR="001C66EE">
        <w:rPr>
          <w:lang w:val="en-US"/>
        </w:rPr>
        <w:t>zero</w:t>
      </w:r>
      <w:r w:rsidR="00492C7A" w:rsidRPr="00660E5B">
        <w:rPr>
          <w:lang w:val="en-US"/>
        </w:rPr>
        <w:t xml:space="preserve"> to get a sense of total government </w:t>
      </w:r>
      <w:r w:rsidR="00A302EB">
        <w:rPr>
          <w:lang w:val="en-US"/>
        </w:rPr>
        <w:t>payments</w:t>
      </w:r>
      <w:r w:rsidR="00492C7A" w:rsidRPr="00660E5B">
        <w:rPr>
          <w:lang w:val="en-US"/>
        </w:rPr>
        <w:t xml:space="preserve"> received by that group.</w:t>
      </w:r>
    </w:p>
  </w:footnote>
  <w:footnote w:id="20">
    <w:p w14:paraId="6F16934D" w14:textId="3662EBCE" w:rsidR="003A715F" w:rsidRPr="003A715F" w:rsidRDefault="003A715F">
      <w:pPr>
        <w:pStyle w:val="FootnoteText"/>
        <w:rPr>
          <w:lang w:val="en-US"/>
        </w:rPr>
      </w:pPr>
      <w:r w:rsidRPr="006355B3">
        <w:rPr>
          <w:rStyle w:val="FootnoteReference"/>
        </w:rPr>
        <w:footnoteRef/>
      </w:r>
      <w:r>
        <w:t xml:space="preserve"> </w:t>
      </w:r>
      <w:r w:rsidR="002D5A08">
        <w:t>Age-related payments do not include government support for residential aged care or hom</w:t>
      </w:r>
      <w:r w:rsidR="00330805">
        <w:t xml:space="preserve">e care packages. </w:t>
      </w:r>
    </w:p>
  </w:footnote>
  <w:footnote w:id="21">
    <w:p w14:paraId="5E9443A0" w14:textId="635440AE" w:rsidR="0030268B" w:rsidRDefault="0030268B">
      <w:pPr>
        <w:pStyle w:val="FootnoteText"/>
      </w:pPr>
      <w:r w:rsidRPr="006355B3">
        <w:rPr>
          <w:rStyle w:val="FootnoteReference"/>
        </w:rPr>
        <w:footnoteRef/>
      </w:r>
      <w:r>
        <w:t xml:space="preserve"> Unlike earlier analysis in this chapter that used </w:t>
      </w:r>
      <w:r w:rsidR="00827A31">
        <w:t xml:space="preserve">unequivalised individual </w:t>
      </w:r>
      <w:r>
        <w:t>income, measures of income and wealth</w:t>
      </w:r>
      <w:r w:rsidR="00714D16">
        <w:noBreakHyphen/>
      </w:r>
      <w:r>
        <w:t xml:space="preserve">adjusted income used in this section are based on equivalised household measures since </w:t>
      </w:r>
      <w:r w:rsidR="00714D16">
        <w:t xml:space="preserve">total </w:t>
      </w:r>
      <w:r>
        <w:t>wealth is only available at the household level in the HILDA survey</w:t>
      </w:r>
      <w:r w:rsidR="002E1456">
        <w:t>.</w:t>
      </w:r>
    </w:p>
  </w:footnote>
  <w:footnote w:id="22">
    <w:p w14:paraId="7A4D24A6" w14:textId="19DE4EF9" w:rsidR="004A004C" w:rsidRPr="003A08E8" w:rsidRDefault="004A004C" w:rsidP="004A004C">
      <w:pPr>
        <w:pStyle w:val="FootnoteText"/>
        <w:rPr>
          <w:lang w:val="en-US"/>
        </w:rPr>
      </w:pPr>
      <w:r w:rsidRPr="006355B3">
        <w:rPr>
          <w:rStyle w:val="FootnoteReference"/>
        </w:rPr>
        <w:footnoteRef/>
      </w:r>
      <w:r>
        <w:t xml:space="preserve"> </w:t>
      </w:r>
      <w:r w:rsidRPr="00843B2E">
        <w:rPr>
          <w:lang w:val="en-US"/>
        </w:rPr>
        <w:t>Wealth-adjusted income deciles are calculated using the average of the life annuity and fixed rate methods of calculating wealth-adjusted income.</w:t>
      </w:r>
      <w:r w:rsidR="00BB234F">
        <w:rPr>
          <w:lang w:val="en-US"/>
        </w:rPr>
        <w:t xml:space="preserve"> </w:t>
      </w:r>
    </w:p>
  </w:footnote>
  <w:footnote w:id="23">
    <w:p w14:paraId="04BA0761" w14:textId="566A95AE" w:rsidR="00627088" w:rsidRPr="00E647C3" w:rsidRDefault="00627088">
      <w:pPr>
        <w:pStyle w:val="FootnoteText"/>
        <w:rPr>
          <w:lang w:val="en-US"/>
        </w:rPr>
      </w:pPr>
      <w:r w:rsidRPr="006355B3">
        <w:rPr>
          <w:rStyle w:val="FootnoteReference"/>
        </w:rPr>
        <w:footnoteRef/>
      </w:r>
      <w:r>
        <w:t xml:space="preserve"> </w:t>
      </w:r>
      <w:r>
        <w:rPr>
          <w:lang w:val="en-US"/>
        </w:rPr>
        <w:t xml:space="preserve">People </w:t>
      </w:r>
      <w:r w:rsidR="00DA3835">
        <w:rPr>
          <w:lang w:val="en-US"/>
        </w:rPr>
        <w:t>who are 92</w:t>
      </w:r>
      <w:r w:rsidR="00A94709">
        <w:rPr>
          <w:lang w:val="en-US"/>
        </w:rPr>
        <w:t xml:space="preserve"> or above</w:t>
      </w:r>
      <w:r w:rsidR="002870DB">
        <w:rPr>
          <w:lang w:val="en-US"/>
        </w:rPr>
        <w:t>,</w:t>
      </w:r>
      <w:r>
        <w:rPr>
          <w:lang w:val="en-US"/>
        </w:rPr>
        <w:t xml:space="preserve"> </w:t>
      </w:r>
      <w:r w:rsidR="002870DB">
        <w:rPr>
          <w:lang w:val="en-US"/>
        </w:rPr>
        <w:t>or</w:t>
      </w:r>
      <w:r>
        <w:rPr>
          <w:lang w:val="en-US"/>
        </w:rPr>
        <w:t xml:space="preserve"> under the age of 25 are excluded from the sample used to calculate wealth-adjusted income deciles.</w:t>
      </w:r>
    </w:p>
  </w:footnote>
  <w:footnote w:id="24">
    <w:p w14:paraId="636ED905" w14:textId="3BCD507C" w:rsidR="00834E68" w:rsidRDefault="00834E68" w:rsidP="00834E68">
      <w:pPr>
        <w:pStyle w:val="FootnoteText"/>
      </w:pPr>
      <w:r w:rsidRPr="006355B3">
        <w:rPr>
          <w:rStyle w:val="FootnoteReference"/>
        </w:rPr>
        <w:footnoteRef/>
      </w:r>
      <w:r>
        <w:t xml:space="preserve"> While this analysis has only been undertaken for private expenditure as measured using HILDA, which is missing data on a small share of expenditure (see section 2.3 for details), it is broadly consistent with earlier findings on final consumption in the Commission’s 2018 </w:t>
      </w:r>
      <w:r>
        <w:rPr>
          <w:i/>
          <w:iCs/>
        </w:rPr>
        <w:t>Rising inequality</w:t>
      </w:r>
      <w:r>
        <w:t xml:space="preserve"> report </w:t>
      </w:r>
      <w:r w:rsidR="00BD11AF" w:rsidRPr="00BD11AF">
        <w:rPr>
          <w:rFonts w:ascii="Arial" w:hAnsi="Arial" w:cs="Arial"/>
        </w:rPr>
        <w:t>(PC 2018, p. 66)</w:t>
      </w:r>
      <w:r>
        <w:t>.</w:t>
      </w:r>
    </w:p>
  </w:footnote>
  <w:footnote w:id="25">
    <w:p w14:paraId="27127F58" w14:textId="7D511923" w:rsidR="00047F19" w:rsidRPr="00047F19" w:rsidRDefault="00047F19">
      <w:pPr>
        <w:pStyle w:val="FootnoteText"/>
        <w:rPr>
          <w:lang w:val="en-US"/>
        </w:rPr>
      </w:pPr>
      <w:r w:rsidRPr="006355B3">
        <w:rPr>
          <w:rStyle w:val="FootnoteReference"/>
        </w:rPr>
        <w:footnoteRef/>
      </w:r>
      <w:r>
        <w:t xml:space="preserve"> </w:t>
      </w:r>
      <w:r>
        <w:rPr>
          <w:lang w:val="en-US" w:eastAsia="en-AU"/>
        </w:rPr>
        <w:t xml:space="preserve">Chapters 3, 4 and 5 compare income and other measures between and within groups. Unlike chapter 2, these chapters use </w:t>
      </w:r>
      <w:r w:rsidRPr="0084173F">
        <w:rPr>
          <w:lang w:val="en-US" w:eastAsia="en-AU"/>
        </w:rPr>
        <w:t>unequivalised income instead of equivalised income</w:t>
      </w:r>
      <w:r>
        <w:rPr>
          <w:lang w:val="en-US" w:eastAsia="en-AU"/>
        </w:rPr>
        <w:t xml:space="preserve"> (see </w:t>
      </w:r>
      <w:r w:rsidR="00805773">
        <w:rPr>
          <w:lang w:val="en-US" w:eastAsia="en-AU"/>
        </w:rPr>
        <w:t>section 1.2</w:t>
      </w:r>
      <w:r>
        <w:rPr>
          <w:lang w:val="en-US" w:eastAsia="en-AU"/>
        </w:rPr>
        <w:t>). This is because we do not want to mask gaps that exist between groups by attributing one group’s income to another.</w:t>
      </w:r>
    </w:p>
  </w:footnote>
  <w:footnote w:id="26">
    <w:p w14:paraId="2A971C8C" w14:textId="13D35011" w:rsidR="00DE3408" w:rsidRPr="007553C4" w:rsidRDefault="00DE3408" w:rsidP="00DE3408">
      <w:pPr>
        <w:pStyle w:val="FootnoteText"/>
        <w:rPr>
          <w:lang w:val="en-US"/>
        </w:rPr>
      </w:pPr>
      <w:r w:rsidRPr="006355B3">
        <w:rPr>
          <w:rStyle w:val="FootnoteReference"/>
        </w:rPr>
        <w:footnoteRef/>
      </w:r>
      <w:r>
        <w:t xml:space="preserve"> These estimates are based on administrative data covering women and men who received disposable income (after</w:t>
      </w:r>
      <w:r>
        <w:noBreakHyphen/>
        <w:t>tax and counting government cash transfers) in 2021-22, including those receiving government transfers only, as recorded in the Person Level Integrated Data Asset (PLIDA). Unlike some other income comparisons by gender, this data is not filtered to full</w:t>
      </w:r>
      <w:r>
        <w:noBreakHyphen/>
        <w:t>time workers and does not adjust for hours worked by part</w:t>
      </w:r>
      <w:r>
        <w:noBreakHyphen/>
        <w:t xml:space="preserve">time and casual workers. </w:t>
      </w:r>
      <w:r>
        <w:rPr>
          <w:rStyle w:val="ui-provider"/>
        </w:rPr>
        <w:t>Due to small sample sizes, data for people identifying as non-binary or other genders has not been included in this analysis.</w:t>
      </w:r>
    </w:p>
  </w:footnote>
  <w:footnote w:id="27">
    <w:p w14:paraId="74B69E27" w14:textId="2BF52E99" w:rsidR="004F3BD8" w:rsidRPr="004F3BD8" w:rsidRDefault="004F3BD8">
      <w:pPr>
        <w:pStyle w:val="FootnoteText"/>
        <w:rPr>
          <w:lang w:val="en-US"/>
        </w:rPr>
      </w:pPr>
      <w:r w:rsidRPr="006355B3">
        <w:rPr>
          <w:rStyle w:val="FootnoteReference"/>
        </w:rPr>
        <w:footnoteRef/>
      </w:r>
      <w:r>
        <w:t xml:space="preserve"> Here, income deciles are calculated using the entire population of </w:t>
      </w:r>
      <w:r w:rsidR="00216D3B">
        <w:t>Australians</w:t>
      </w:r>
      <w:r w:rsidR="004D2D15">
        <w:t xml:space="preserve"> </w:t>
      </w:r>
      <w:r w:rsidR="00DC7868">
        <w:t xml:space="preserve">receiving disposable income </w:t>
      </w:r>
      <w:r w:rsidR="00227307">
        <w:t xml:space="preserve">over the age of 15 </w:t>
      </w:r>
      <w:r w:rsidR="004D2D15">
        <w:t xml:space="preserve">(both </w:t>
      </w:r>
      <w:r w:rsidR="00216D3B">
        <w:t xml:space="preserve">men and women </w:t>
      </w:r>
      <w:r w:rsidR="004D2D15">
        <w:t>together)</w:t>
      </w:r>
      <w:r w:rsidR="00A448F0">
        <w:t xml:space="preserve">, so as to compare </w:t>
      </w:r>
      <w:r w:rsidR="00553ABD">
        <w:t>how</w:t>
      </w:r>
      <w:r w:rsidR="00A448F0">
        <w:t xml:space="preserve"> each gender is </w:t>
      </w:r>
      <w:r w:rsidR="00553ABD">
        <w:t>represented in the deciles compared to the population</w:t>
      </w:r>
      <w:r w:rsidR="00BC2819">
        <w:t xml:space="preserve">. </w:t>
      </w:r>
      <w:r w:rsidR="00276338">
        <w:t xml:space="preserve">In a world without income differences between genders, 10% of </w:t>
      </w:r>
      <w:r w:rsidR="00B2146C">
        <w:t xml:space="preserve">women and 10% of men would be in each decile. Note that this method for calculating deciles </w:t>
      </w:r>
      <w:r w:rsidR="00BC2819">
        <w:t>is different to the income deciles used</w:t>
      </w:r>
      <w:r w:rsidR="004D2D15">
        <w:t xml:space="preserve"> in figure</w:t>
      </w:r>
      <w:r w:rsidR="00941E51">
        <w:t> 4.1</w:t>
      </w:r>
      <w:r w:rsidR="003F2559">
        <w:t>, which</w:t>
      </w:r>
      <w:r w:rsidR="00BC2819">
        <w:t xml:space="preserve"> </w:t>
      </w:r>
      <w:r w:rsidR="002D5D3F">
        <w:t>calculate</w:t>
      </w:r>
      <w:r w:rsidR="003F2559">
        <w:t>s</w:t>
      </w:r>
      <w:r w:rsidR="002D5D3F">
        <w:t xml:space="preserve"> deciles separately for each gender. </w:t>
      </w:r>
    </w:p>
  </w:footnote>
  <w:footnote w:id="28">
    <w:p w14:paraId="1C54597A" w14:textId="546EC986" w:rsidR="00084A22" w:rsidRPr="00084A22" w:rsidRDefault="00084A22">
      <w:pPr>
        <w:pStyle w:val="FootnoteText"/>
        <w:rPr>
          <w:lang w:val="en-US"/>
        </w:rPr>
      </w:pPr>
      <w:r w:rsidRPr="006355B3">
        <w:rPr>
          <w:rStyle w:val="FootnoteReference"/>
        </w:rPr>
        <w:footnoteRef/>
      </w:r>
      <w:r>
        <w:t xml:space="preserve"> </w:t>
      </w:r>
      <w:r>
        <w:rPr>
          <w:lang w:val="en-US"/>
        </w:rPr>
        <w:t xml:space="preserve">Here, we </w:t>
      </w:r>
      <w:r w:rsidRPr="00660E5B">
        <w:rPr>
          <w:lang w:val="en-US"/>
        </w:rPr>
        <w:t>use population data as the denominator for average transfers. When</w:t>
      </w:r>
      <w:r w:rsidRPr="00660E5B" w:rsidDel="00595B53">
        <w:rPr>
          <w:lang w:val="en-US"/>
        </w:rPr>
        <w:t xml:space="preserve"> </w:t>
      </w:r>
      <w:r w:rsidR="00595B53">
        <w:rPr>
          <w:lang w:val="en-US"/>
        </w:rPr>
        <w:t>examining</w:t>
      </w:r>
      <w:r w:rsidRPr="00660E5B">
        <w:rPr>
          <w:lang w:val="en-US"/>
        </w:rPr>
        <w:t xml:space="preserve"> average government transfers between groups, we want to include people with average transfers equal to </w:t>
      </w:r>
      <w:r w:rsidR="001C66EE">
        <w:rPr>
          <w:lang w:val="en-US"/>
        </w:rPr>
        <w:t>zero</w:t>
      </w:r>
      <w:r w:rsidRPr="00660E5B">
        <w:rPr>
          <w:lang w:val="en-US"/>
        </w:rPr>
        <w:t xml:space="preserve"> to get a sense of total government </w:t>
      </w:r>
      <w:r w:rsidR="000A5D59">
        <w:rPr>
          <w:lang w:val="en-US"/>
        </w:rPr>
        <w:t>payments</w:t>
      </w:r>
      <w:r w:rsidR="000A5D59" w:rsidRPr="00660E5B">
        <w:rPr>
          <w:lang w:val="en-US"/>
        </w:rPr>
        <w:t xml:space="preserve"> </w:t>
      </w:r>
      <w:r w:rsidRPr="00660E5B">
        <w:rPr>
          <w:lang w:val="en-US"/>
        </w:rPr>
        <w:t>received by that group.</w:t>
      </w:r>
    </w:p>
  </w:footnote>
  <w:footnote w:id="29">
    <w:p w14:paraId="260B08E0" w14:textId="79A0F7DD" w:rsidR="00672BEA" w:rsidRPr="00672BEA" w:rsidRDefault="00672BEA">
      <w:pPr>
        <w:pStyle w:val="FootnoteText"/>
        <w:rPr>
          <w:lang w:val="en-US"/>
        </w:rPr>
      </w:pPr>
      <w:r w:rsidRPr="006355B3">
        <w:rPr>
          <w:rStyle w:val="FootnoteReference"/>
        </w:rPr>
        <w:footnoteRef/>
      </w:r>
      <w:r>
        <w:t xml:space="preserve"> </w:t>
      </w:r>
      <w:r>
        <w:rPr>
          <w:lang w:val="en-US"/>
        </w:rPr>
        <w:t xml:space="preserve">Unlike other </w:t>
      </w:r>
      <w:r w:rsidR="0085667A">
        <w:rPr>
          <w:lang w:val="en-US"/>
        </w:rPr>
        <w:t xml:space="preserve">measures of income gaps between genders, these statistics </w:t>
      </w:r>
      <w:r w:rsidR="004F2644">
        <w:rPr>
          <w:lang w:val="en-US"/>
        </w:rPr>
        <w:t>focus on all individuals that receive disposable income (not just full-time workers) and do not</w:t>
      </w:r>
      <w:r w:rsidR="0085667A">
        <w:rPr>
          <w:lang w:val="en-US"/>
        </w:rPr>
        <w:t xml:space="preserve"> control for differences in hours worked</w:t>
      </w:r>
      <w:r w:rsidR="00164A91">
        <w:rPr>
          <w:lang w:val="en-US"/>
        </w:rPr>
        <w:t>.</w:t>
      </w:r>
      <w:r>
        <w:rPr>
          <w:lang w:val="en-US"/>
        </w:rPr>
        <w:t xml:space="preserve"> </w:t>
      </w:r>
    </w:p>
  </w:footnote>
  <w:footnote w:id="30">
    <w:p w14:paraId="7A836E03" w14:textId="4B9F2F71" w:rsidR="00AC06CA" w:rsidRPr="00681619" w:rsidRDefault="00AC06CA">
      <w:pPr>
        <w:pStyle w:val="FootnoteText"/>
        <w:rPr>
          <w:spacing w:val="-4"/>
          <w:lang w:val="en-US"/>
        </w:rPr>
      </w:pPr>
      <w:r w:rsidRPr="00681619">
        <w:rPr>
          <w:rStyle w:val="FootnoteReference"/>
          <w:spacing w:val="-4"/>
        </w:rPr>
        <w:footnoteRef/>
      </w:r>
      <w:r w:rsidRPr="00681619">
        <w:rPr>
          <w:spacing w:val="-4"/>
        </w:rPr>
        <w:t xml:space="preserve"> </w:t>
      </w:r>
      <w:r w:rsidRPr="00681619">
        <w:rPr>
          <w:spacing w:val="-4"/>
          <w:lang w:val="en-US"/>
        </w:rPr>
        <w:t>Th</w:t>
      </w:r>
      <w:r w:rsidR="009A444E" w:rsidRPr="00681619">
        <w:rPr>
          <w:spacing w:val="-4"/>
          <w:lang w:val="en-US"/>
        </w:rPr>
        <w:t>is gap</w:t>
      </w:r>
      <w:r w:rsidR="006E3D9F" w:rsidRPr="00681619">
        <w:rPr>
          <w:spacing w:val="-4"/>
          <w:lang w:val="en-US"/>
        </w:rPr>
        <w:t xml:space="preserve"> between women and men</w:t>
      </w:r>
      <w:r w:rsidR="009A444E" w:rsidRPr="00681619">
        <w:rPr>
          <w:spacing w:val="-4"/>
          <w:lang w:val="en-US"/>
        </w:rPr>
        <w:t xml:space="preserve"> is mainly driven by differences in</w:t>
      </w:r>
      <w:r w:rsidR="006E3D9F" w:rsidRPr="00681619">
        <w:rPr>
          <w:spacing w:val="-4"/>
          <w:lang w:val="en-US"/>
        </w:rPr>
        <w:t xml:space="preserve"> </w:t>
      </w:r>
      <w:r w:rsidR="009A444E" w:rsidRPr="00681619">
        <w:rPr>
          <w:spacing w:val="-4"/>
          <w:lang w:val="en-US"/>
        </w:rPr>
        <w:t xml:space="preserve">Family Tax Benefits and </w:t>
      </w:r>
      <w:r w:rsidR="006E3D9F" w:rsidRPr="00681619">
        <w:rPr>
          <w:spacing w:val="-4"/>
          <w:lang w:val="en-US"/>
        </w:rPr>
        <w:t xml:space="preserve">Single </w:t>
      </w:r>
      <w:r w:rsidR="009A444E" w:rsidRPr="00681619">
        <w:rPr>
          <w:spacing w:val="-4"/>
          <w:lang w:val="en-US"/>
        </w:rPr>
        <w:t>Parenting Payment</w:t>
      </w:r>
      <w:r w:rsidR="006E3D9F" w:rsidRPr="00681619">
        <w:rPr>
          <w:spacing w:val="-4"/>
          <w:lang w:val="en-US"/>
        </w:rPr>
        <w:t>s.</w:t>
      </w:r>
    </w:p>
  </w:footnote>
  <w:footnote w:id="31">
    <w:p w14:paraId="7F6E8A27" w14:textId="6D400CBA" w:rsidR="00822B82" w:rsidRDefault="00822B82">
      <w:pPr>
        <w:pStyle w:val="FootnoteText"/>
      </w:pPr>
      <w:r w:rsidRPr="006355B3">
        <w:rPr>
          <w:rStyle w:val="FootnoteReference"/>
        </w:rPr>
        <w:footnoteRef/>
      </w:r>
      <w:r>
        <w:t xml:space="preserve"> </w:t>
      </w:r>
      <w:r w:rsidRPr="00822B82">
        <w:t xml:space="preserve">These averages differ </w:t>
      </w:r>
      <w:r w:rsidR="00FD7410">
        <w:t>from</w:t>
      </w:r>
      <w:r w:rsidR="00FD7410" w:rsidRPr="00822B82">
        <w:t xml:space="preserve"> </w:t>
      </w:r>
      <w:r w:rsidRPr="00822B82">
        <w:t>the orange bars in figure</w:t>
      </w:r>
      <w:r w:rsidR="009F6EBE">
        <w:t xml:space="preserve"> 4.3 </w:t>
      </w:r>
      <w:r w:rsidRPr="00822B82">
        <w:t>since they focus only on those receiving age-related payments as opposed to the entire population of women and men.</w:t>
      </w:r>
    </w:p>
  </w:footnote>
  <w:footnote w:id="32">
    <w:p w14:paraId="5F33D435" w14:textId="17C04EE8" w:rsidR="00BA27EF" w:rsidRPr="008108E1" w:rsidRDefault="00BA27EF" w:rsidP="00BA27EF">
      <w:pPr>
        <w:pStyle w:val="FootnoteText"/>
        <w:rPr>
          <w:lang w:val="en-US"/>
        </w:rPr>
      </w:pPr>
      <w:r w:rsidRPr="00802FE2">
        <w:rPr>
          <w:rStyle w:val="FootnoteReference"/>
        </w:rPr>
        <w:footnoteRef/>
      </w:r>
      <w:r>
        <w:t xml:space="preserve"> </w:t>
      </w:r>
      <w:r>
        <w:rPr>
          <w:lang w:val="en-US"/>
        </w:rPr>
        <w:t>T</w:t>
      </w:r>
      <w:r w:rsidRPr="008108E1">
        <w:rPr>
          <w:lang w:val="en-US"/>
        </w:rPr>
        <w:t>he employment-to-population ratio provides a measure of employment relative to the size of the population.</w:t>
      </w:r>
      <w:r>
        <w:rPr>
          <w:lang w:val="en-US"/>
        </w:rPr>
        <w:t xml:space="preserve"> </w:t>
      </w:r>
      <w:r w:rsidR="00594061">
        <w:rPr>
          <w:lang w:val="en-US"/>
        </w:rPr>
        <w:t xml:space="preserve">Ratios </w:t>
      </w:r>
      <w:r w:rsidR="00E33289">
        <w:rPr>
          <w:lang w:val="en-US"/>
        </w:rPr>
        <w:t xml:space="preserve">used </w:t>
      </w:r>
      <w:r w:rsidR="00594061">
        <w:rPr>
          <w:lang w:val="en-US"/>
        </w:rPr>
        <w:t>here are seasonally</w:t>
      </w:r>
      <w:r w:rsidR="00F577F5">
        <w:rPr>
          <w:lang w:val="en-US"/>
        </w:rPr>
        <w:t xml:space="preserve"> </w:t>
      </w:r>
      <w:r w:rsidR="00594061">
        <w:rPr>
          <w:lang w:val="en-US"/>
        </w:rPr>
        <w:t xml:space="preserve">adjusted. </w:t>
      </w:r>
      <w:r>
        <w:rPr>
          <w:lang w:val="en-US"/>
        </w:rPr>
        <w:t xml:space="preserve">There was a large drop in this ratio over </w:t>
      </w:r>
      <w:r w:rsidR="00756BBF">
        <w:rPr>
          <w:lang w:val="en-US"/>
        </w:rPr>
        <w:t xml:space="preserve">the </w:t>
      </w:r>
      <w:r>
        <w:rPr>
          <w:lang w:val="en-US"/>
        </w:rPr>
        <w:t>COVID-19</w:t>
      </w:r>
      <w:r w:rsidR="00756BBF">
        <w:rPr>
          <w:lang w:val="en-US"/>
        </w:rPr>
        <w:t xml:space="preserve"> pandemic period</w:t>
      </w:r>
      <w:r>
        <w:rPr>
          <w:lang w:val="en-US"/>
        </w:rPr>
        <w:t>, but it has since returned to its pre-COVID</w:t>
      </w:r>
      <w:r w:rsidR="00BC2791">
        <w:rPr>
          <w:lang w:val="en-US"/>
        </w:rPr>
        <w:noBreakHyphen/>
        <w:t>19</w:t>
      </w:r>
      <w:r>
        <w:rPr>
          <w:lang w:val="en-US"/>
        </w:rPr>
        <w:t xml:space="preserve"> trend. </w:t>
      </w:r>
    </w:p>
  </w:footnote>
  <w:footnote w:id="33">
    <w:p w14:paraId="2A6E4ADE" w14:textId="77777777" w:rsidR="00C472F7" w:rsidRPr="00114E23" w:rsidRDefault="00C472F7" w:rsidP="00C472F7">
      <w:pPr>
        <w:pStyle w:val="FootnoteText"/>
        <w:rPr>
          <w:lang w:val="en-US"/>
        </w:rPr>
      </w:pPr>
      <w:r w:rsidRPr="00802FE2">
        <w:rPr>
          <w:rStyle w:val="FootnoteReference"/>
        </w:rPr>
        <w:footnoteRef/>
      </w:r>
      <w:r>
        <w:t xml:space="preserve"> </w:t>
      </w:r>
      <w:r>
        <w:rPr>
          <w:lang w:val="en-US"/>
        </w:rPr>
        <w:t xml:space="preserve">Parenting payments to men have also marginally decreased over time, although women make up the vast majority of all people receiving parenting payments (in level terms, the decrease for women is far larger). </w:t>
      </w:r>
    </w:p>
  </w:footnote>
  <w:footnote w:id="34">
    <w:p w14:paraId="10FDF09A" w14:textId="300A965F" w:rsidR="00120A0F" w:rsidRDefault="00120A0F" w:rsidP="00120A0F">
      <w:pPr>
        <w:pStyle w:val="FootnoteText"/>
      </w:pPr>
      <w:r w:rsidRPr="006355B3">
        <w:rPr>
          <w:rStyle w:val="FootnoteReference"/>
        </w:rPr>
        <w:footnoteRef/>
      </w:r>
      <w:r>
        <w:t xml:space="preserve"> </w:t>
      </w:r>
      <w:r w:rsidRPr="009E564B">
        <w:t>Other individual debt includes car loans, hire purchase agreements, investment loans, personal loans from a bank/financial institution, loans from other lenders, loans from friends/relatives and overdue personal bills</w:t>
      </w:r>
      <w:r>
        <w:t>. However, these components are not disaggregated in HILDA</w:t>
      </w:r>
      <w:r w:rsidR="006979CC">
        <w:t>,</w:t>
      </w:r>
      <w:r>
        <w:t xml:space="preserve"> so it is not possible to separately identify which is driving higher other debt levels for men compared to women.</w:t>
      </w:r>
    </w:p>
  </w:footnote>
  <w:footnote w:id="35">
    <w:p w14:paraId="28F9A89B" w14:textId="77777777" w:rsidR="00A7188E" w:rsidRPr="00F13F4F" w:rsidRDefault="00A7188E" w:rsidP="00A7188E">
      <w:pPr>
        <w:pStyle w:val="FootnoteText"/>
        <w:tabs>
          <w:tab w:val="left" w:pos="6663"/>
        </w:tabs>
        <w:rPr>
          <w:lang w:val="en-US"/>
        </w:rPr>
      </w:pPr>
      <w:r w:rsidRPr="006355B3">
        <w:rPr>
          <w:rStyle w:val="FootnoteReference"/>
        </w:rPr>
        <w:footnoteRef/>
      </w:r>
      <w:r>
        <w:t xml:space="preserve"> Income (m</w:t>
      </w:r>
      <w:r>
        <w:rPr>
          <w:lang w:val="en-US"/>
        </w:rPr>
        <w:t xml:space="preserve">edian equivalised gross household income and median personal income) </w:t>
      </w:r>
      <w:r>
        <w:t xml:space="preserve">has been identified in the </w:t>
      </w:r>
      <w:r w:rsidRPr="00F13F4F">
        <w:rPr>
          <w:i/>
        </w:rPr>
        <w:t>National Agreement on Closing the Gap</w:t>
      </w:r>
      <w:r>
        <w:t xml:space="preserve"> as a contextual supporting indicator (still under development) for one of the 17 socioeconomic outcomes, strong economic participation and development of people and communities (Outcome Area 8)</w:t>
      </w:r>
      <w:r>
        <w:rPr>
          <w:lang w:val="en-US"/>
        </w:rPr>
        <w:t>.</w:t>
      </w:r>
    </w:p>
  </w:footnote>
  <w:footnote w:id="36">
    <w:p w14:paraId="41A7445B" w14:textId="450C8893" w:rsidR="00CC7CC3" w:rsidRPr="008B175D" w:rsidRDefault="00CC7CC3">
      <w:pPr>
        <w:pStyle w:val="FootnoteText"/>
      </w:pPr>
      <w:r w:rsidRPr="008B175D">
        <w:rPr>
          <w:rStyle w:val="FootnoteReference"/>
        </w:rPr>
        <w:footnoteRef/>
      </w:r>
      <w:r w:rsidRPr="008B175D">
        <w:t xml:space="preserve"> For example, AIHW </w:t>
      </w:r>
      <w:r w:rsidRPr="008B175D">
        <w:rPr>
          <w:rFonts w:cs="Arial"/>
        </w:rPr>
        <w:t>(2024)</w:t>
      </w:r>
      <w:r w:rsidRPr="008B175D">
        <w:t xml:space="preserve"> and Markham </w:t>
      </w:r>
      <w:r w:rsidRPr="008B175D">
        <w:rPr>
          <w:rFonts w:cs="Arial"/>
        </w:rPr>
        <w:t>(2023)</w:t>
      </w:r>
      <w:r w:rsidRPr="008B175D">
        <w:t xml:space="preserve"> using Census data and Venn and Hunter </w:t>
      </w:r>
      <w:r w:rsidRPr="008B175D">
        <w:rPr>
          <w:rFonts w:cs="Arial"/>
        </w:rPr>
        <w:t>(2018)</w:t>
      </w:r>
      <w:r w:rsidRPr="008B175D">
        <w:t xml:space="preserve"> using survey data from HILDA.</w:t>
      </w:r>
    </w:p>
  </w:footnote>
  <w:footnote w:id="37">
    <w:p w14:paraId="6A3488FE" w14:textId="77777777" w:rsidR="00A7188E" w:rsidRDefault="00A7188E" w:rsidP="00A7188E">
      <w:pPr>
        <w:pStyle w:val="FootnoteText"/>
      </w:pPr>
      <w:r>
        <w:rPr>
          <w:rStyle w:val="FootnoteReference"/>
        </w:rPr>
        <w:footnoteRef/>
      </w:r>
      <w:r>
        <w:t xml:space="preserve"> The administrative data used for this analysis in the ABS’s </w:t>
      </w:r>
      <w:r w:rsidRPr="0049617C">
        <w:t>Person Level Integrated Data Asset (PLIDA)</w:t>
      </w:r>
      <w:r>
        <w:t xml:space="preserve"> includes </w:t>
      </w:r>
      <w:r w:rsidRPr="0049617C">
        <w:t>ATO Personal Income Tax, DSS government payment and ABS derived demographics data</w:t>
      </w:r>
      <w:r>
        <w:t>. The ABS has derived an indicator for people identifying as Aboriginal and/or Torres Strait Islander using Medicare administrative data from Services Australia, Centrelink administrative data from DSS, and the Census.</w:t>
      </w:r>
    </w:p>
  </w:footnote>
  <w:footnote w:id="38">
    <w:p w14:paraId="7C787553" w14:textId="2498FE19" w:rsidR="00A7188E" w:rsidRDefault="00A7188E" w:rsidP="0077520B">
      <w:pPr>
        <w:pStyle w:val="FootnoteText"/>
      </w:pPr>
      <w:r>
        <w:rPr>
          <w:rStyle w:val="FootnoteReference"/>
        </w:rPr>
        <w:footnoteRef/>
      </w:r>
      <w:r>
        <w:t xml:space="preserve"> </w:t>
      </w:r>
      <w:r w:rsidRPr="00963DBF">
        <w:t xml:space="preserve">As </w:t>
      </w:r>
      <w:r w:rsidR="002427DE">
        <w:t>in</w:t>
      </w:r>
      <w:r w:rsidR="002427DE" w:rsidRPr="00963DBF">
        <w:t xml:space="preserve"> </w:t>
      </w:r>
      <w:r w:rsidRPr="00963DBF">
        <w:t xml:space="preserve">the deep dives in chapters 3 and 4, this chapter presents findings for </w:t>
      </w:r>
      <w:r w:rsidRPr="00963DBF">
        <w:t>unequivalised disposable income in order to draw out the differences between ages and genders, and so cannot be directly compared to the equivalised household incomes presented in Chapter 2. Throughout this chapter, ‘income’ means the income that a person receives from a job, business or investment, plus any social security transfers they receive and less any income taxes they pay.</w:t>
      </w:r>
    </w:p>
  </w:footnote>
  <w:footnote w:id="39">
    <w:p w14:paraId="3439F76D" w14:textId="1C58BF01" w:rsidR="00A7188E" w:rsidRPr="0015109B" w:rsidRDefault="00A7188E" w:rsidP="00A7188E">
      <w:pPr>
        <w:pStyle w:val="FootnoteText"/>
        <w:rPr>
          <w:lang w:val="en-US"/>
        </w:rPr>
      </w:pPr>
      <w:r w:rsidRPr="006355B3">
        <w:rPr>
          <w:rStyle w:val="FootnoteReference"/>
        </w:rPr>
        <w:footnoteRef/>
      </w:r>
      <w:r>
        <w:t xml:space="preserve"> </w:t>
      </w:r>
      <w:r>
        <w:rPr>
          <w:lang w:val="en-US"/>
        </w:rPr>
        <w:t xml:space="preserve">The 2018-19 National Aboriginal and Torres Strait Islander Health survey showed </w:t>
      </w:r>
      <w:r w:rsidR="00004720">
        <w:rPr>
          <w:lang w:val="en-US"/>
        </w:rPr>
        <w:t xml:space="preserve">that </w:t>
      </w:r>
      <w:r>
        <w:rPr>
          <w:lang w:val="en-US"/>
        </w:rPr>
        <w:t xml:space="preserve">income </w:t>
      </w:r>
      <w:r w:rsidR="00D230E4">
        <w:rPr>
          <w:lang w:val="en-US"/>
        </w:rPr>
        <w:t xml:space="preserve">is associated </w:t>
      </w:r>
      <w:r>
        <w:rPr>
          <w:lang w:val="en-US"/>
        </w:rPr>
        <w:t xml:space="preserve">with employment and educational </w:t>
      </w:r>
      <w:r w:rsidRPr="0067073B">
        <w:t>attainment</w:t>
      </w:r>
      <w:r>
        <w:rPr>
          <w:lang w:val="en-US"/>
        </w:rPr>
        <w:t xml:space="preserve">, with Aboriginal and Torres Strait Islander adults living in households in the lowest income quintile less likely than those in households in the two highest quintiles to be employed, have completed Year 12, and have a non-school qualification (AIHW 2024). </w:t>
      </w:r>
    </w:p>
  </w:footnote>
  <w:footnote w:id="40">
    <w:p w14:paraId="2ED5D742" w14:textId="5DA7582A" w:rsidR="00A7188E" w:rsidRPr="000A77DD" w:rsidRDefault="00A7188E" w:rsidP="00A7188E">
      <w:pPr>
        <w:pStyle w:val="FootnoteText"/>
        <w:rPr>
          <w:spacing w:val="-4"/>
          <w:lang w:val="en-US"/>
        </w:rPr>
      </w:pPr>
      <w:r w:rsidRPr="000A77DD">
        <w:rPr>
          <w:rStyle w:val="FootnoteReference"/>
          <w:spacing w:val="-4"/>
        </w:rPr>
        <w:footnoteRef/>
      </w:r>
      <w:r w:rsidRPr="000A77DD">
        <w:rPr>
          <w:spacing w:val="-4"/>
        </w:rPr>
        <w:t xml:space="preserve"> </w:t>
      </w:r>
      <w:r w:rsidRPr="000A77DD">
        <w:rPr>
          <w:spacing w:val="-4"/>
          <w:lang w:val="en-US"/>
        </w:rPr>
        <w:t>The employment rate of Aboriginal and Torres Strait Islander people consistently increase</w:t>
      </w:r>
      <w:r w:rsidR="00351377" w:rsidRPr="000A77DD">
        <w:rPr>
          <w:spacing w:val="-4"/>
          <w:lang w:val="en-US"/>
        </w:rPr>
        <w:t>s</w:t>
      </w:r>
      <w:r w:rsidRPr="000A77DD">
        <w:rPr>
          <w:spacing w:val="-4"/>
          <w:lang w:val="en-US"/>
        </w:rPr>
        <w:t xml:space="preserve"> with higher levels of education. In 2021</w:t>
      </w:r>
      <w:r w:rsidR="00AF36CD" w:rsidRPr="000A77DD">
        <w:rPr>
          <w:spacing w:val="-4"/>
          <w:lang w:val="en-US"/>
        </w:rPr>
        <w:t>,</w:t>
      </w:r>
      <w:r w:rsidRPr="000A77DD">
        <w:rPr>
          <w:spacing w:val="-4"/>
        </w:rPr>
        <w:t xml:space="preserve"> Census data showed </w:t>
      </w:r>
      <w:r w:rsidR="00AF36CD" w:rsidRPr="000A77DD">
        <w:rPr>
          <w:spacing w:val="-4"/>
        </w:rPr>
        <w:t xml:space="preserve">that </w:t>
      </w:r>
      <w:r w:rsidRPr="000A77DD">
        <w:rPr>
          <w:spacing w:val="-4"/>
        </w:rPr>
        <w:t>Aboriginal and Torres Strait Islander people with a Bachelor degree or higher had the highest full-time employment rate (58%)</w:t>
      </w:r>
      <w:r w:rsidR="001744BB" w:rsidRPr="000A77DD">
        <w:rPr>
          <w:spacing w:val="-4"/>
        </w:rPr>
        <w:t>,</w:t>
      </w:r>
      <w:r w:rsidRPr="000A77DD">
        <w:rPr>
          <w:spacing w:val="-4"/>
        </w:rPr>
        <w:t xml:space="preserve"> while those with </w:t>
      </w:r>
      <w:r w:rsidR="00CD06B8" w:rsidRPr="000A77DD">
        <w:rPr>
          <w:spacing w:val="-4"/>
        </w:rPr>
        <w:t xml:space="preserve">a </w:t>
      </w:r>
      <w:r w:rsidRPr="000A77DD">
        <w:rPr>
          <w:spacing w:val="-4"/>
        </w:rPr>
        <w:t xml:space="preserve">year 9 </w:t>
      </w:r>
      <w:r w:rsidR="00995D1F" w:rsidRPr="000A77DD">
        <w:rPr>
          <w:spacing w:val="-4"/>
        </w:rPr>
        <w:t xml:space="preserve">education or </w:t>
      </w:r>
      <w:r w:rsidRPr="000A77DD">
        <w:rPr>
          <w:spacing w:val="-4"/>
        </w:rPr>
        <w:t xml:space="preserve">below had the lowest (9%) </w:t>
      </w:r>
      <w:r w:rsidR="00125A82" w:rsidRPr="002D5C8B">
        <w:rPr>
          <w:rFonts w:cs="Arial"/>
          <w:spacing w:val="-4"/>
        </w:rPr>
        <w:t>(AIHW 2023b)</w:t>
      </w:r>
      <w:r w:rsidRPr="000A77DD">
        <w:rPr>
          <w:spacing w:val="-4"/>
        </w:rPr>
        <w:t xml:space="preserve">. </w:t>
      </w:r>
    </w:p>
  </w:footnote>
  <w:footnote w:id="41">
    <w:p w14:paraId="5CAFBD77" w14:textId="5C22B628" w:rsidR="00A7188E" w:rsidRPr="00F47B31" w:rsidRDefault="00A7188E" w:rsidP="00A7188E">
      <w:pPr>
        <w:pStyle w:val="FootnoteText"/>
      </w:pPr>
      <w:r w:rsidRPr="006355B3">
        <w:rPr>
          <w:rStyle w:val="FootnoteReference"/>
        </w:rPr>
        <w:footnoteRef/>
      </w:r>
      <w:r>
        <w:t xml:space="preserve"> </w:t>
      </w:r>
      <w:r w:rsidRPr="00956830">
        <w:rPr>
          <w:lang w:val="en-US"/>
        </w:rPr>
        <w:t>Outcome area 5 – Aboriginal</w:t>
      </w:r>
      <w:r w:rsidRPr="00F47B31">
        <w:rPr>
          <w:lang w:val="en-US"/>
        </w:rPr>
        <w:t xml:space="preserve"> and Torres Strait Islander students achieve their full learning potential</w:t>
      </w:r>
      <w:r>
        <w:rPr>
          <w:lang w:val="en-US"/>
        </w:rPr>
        <w:t>; O</w:t>
      </w:r>
      <w:r w:rsidRPr="00F47B31">
        <w:rPr>
          <w:lang w:val="en-US"/>
        </w:rPr>
        <w:t>utcome area 6</w:t>
      </w:r>
      <w:r>
        <w:rPr>
          <w:lang w:val="en-US"/>
        </w:rPr>
        <w:t xml:space="preserve"> – </w:t>
      </w:r>
      <w:r w:rsidRPr="00F47B31">
        <w:rPr>
          <w:lang w:val="en-US"/>
        </w:rPr>
        <w:t>Aboriginal and Torres Strait Islander students reach their full potential through further education pathways</w:t>
      </w:r>
      <w:r>
        <w:rPr>
          <w:lang w:val="en-US"/>
        </w:rPr>
        <w:t xml:space="preserve">; </w:t>
      </w:r>
      <w:r w:rsidRPr="00F47B31">
        <w:rPr>
          <w:lang w:val="en-US"/>
        </w:rPr>
        <w:t>Outcome area</w:t>
      </w:r>
      <w:r>
        <w:rPr>
          <w:lang w:val="en-US"/>
        </w:rPr>
        <w:t> </w:t>
      </w:r>
      <w:r w:rsidRPr="00F47B31">
        <w:rPr>
          <w:lang w:val="en-US"/>
        </w:rPr>
        <w:t>7</w:t>
      </w:r>
      <w:r>
        <w:rPr>
          <w:lang w:val="en-US"/>
        </w:rPr>
        <w:t xml:space="preserve"> – </w:t>
      </w:r>
      <w:r w:rsidRPr="00F47B31">
        <w:rPr>
          <w:lang w:val="en-US"/>
        </w:rPr>
        <w:t>Aboriginal and Torres Strait Islander youth are engaged in employment or education</w:t>
      </w:r>
      <w:r>
        <w:rPr>
          <w:lang w:val="en-US"/>
        </w:rPr>
        <w:t xml:space="preserve">; </w:t>
      </w:r>
      <w:r>
        <w:t xml:space="preserve">Outcome area 8 – Strong economic participation and development of Aboriginal and Torres Strait Islander people and communities. </w:t>
      </w:r>
      <w:r>
        <w:rPr>
          <w:lang w:val="en-US"/>
        </w:rPr>
        <w:t xml:space="preserve">The Closing the Gap dashboard at </w:t>
      </w:r>
      <w:r w:rsidRPr="00390903">
        <w:rPr>
          <w:lang w:val="en-US"/>
        </w:rPr>
        <w:t>www.pc.gov.au/closing-the-gap-data/dashboard</w:t>
      </w:r>
      <w:r>
        <w:rPr>
          <w:lang w:val="en-US"/>
        </w:rPr>
        <w:t xml:space="preserve"> shows the targets for each outcome area and how much progress has been made towards them. </w:t>
      </w:r>
    </w:p>
  </w:footnote>
  <w:footnote w:id="42">
    <w:p w14:paraId="55C765DB" w14:textId="10D3875C" w:rsidR="00BB6DCE" w:rsidRPr="00A86890" w:rsidRDefault="00BB6DCE" w:rsidP="00BB6DCE">
      <w:pPr>
        <w:pStyle w:val="FootnoteText"/>
        <w:rPr>
          <w:lang w:val="en-US"/>
        </w:rPr>
      </w:pPr>
      <w:r w:rsidRPr="006355B3">
        <w:rPr>
          <w:rStyle w:val="FootnoteReference"/>
        </w:rPr>
        <w:footnoteRef/>
      </w:r>
      <w:r>
        <w:t xml:space="preserve"> </w:t>
      </w:r>
      <w:r>
        <w:rPr>
          <w:lang w:val="en-US"/>
        </w:rPr>
        <w:t xml:space="preserve">Over a third (41%) of the Aboriginal and Torres Strait Islander population lived in major cities of Australia in the 2021 Census. One quarter (25%) lived in inner regional areas, 19% in outer regional areas, 6% in remote areas, and 9% in very remote areas </w:t>
      </w:r>
      <w:r w:rsidRPr="003772F7">
        <w:rPr>
          <w:rFonts w:ascii="Arial" w:hAnsi="Arial" w:cs="Arial"/>
        </w:rPr>
        <w:t>(ABS 2023b)</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C0727" w14:textId="77777777" w:rsidR="003A2A95" w:rsidRDefault="003A2A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7B8FE" w14:textId="75BA231F" w:rsidR="00F22076" w:rsidRDefault="00F22076" w:rsidP="00F173EF">
    <w:pPr>
      <w:pStyle w:val="Header-KeylineRight"/>
    </w:pPr>
    <w:r>
      <w:t>Executive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2C8B8" w14:textId="15365923" w:rsidR="0027657B" w:rsidRDefault="00000000" w:rsidP="00F173EF">
    <w:pPr>
      <w:pStyle w:val="Header-KeylineRight"/>
    </w:pPr>
    <w:fldSimple w:instr=" STYLEREF  &quot;Heading 1&quot;  \* MERGEFORMAT ">
      <w:r w:rsidR="003A2A95">
        <w:rPr>
          <w:noProof/>
        </w:rPr>
        <w:t>Recent changes to inequality in Australia</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987D8" w14:textId="553881FE" w:rsidR="00312484" w:rsidRDefault="00000000" w:rsidP="00F173EF">
    <w:pPr>
      <w:pStyle w:val="Header-KeylineRight"/>
    </w:pPr>
    <w:fldSimple w:instr=" STYLEREF  &quot;Heading 1&quot;  \* MERGEFORMAT ">
      <w:r w:rsidR="00A57357">
        <w:rPr>
          <w:noProof/>
        </w:rPr>
        <w:t>Income, transfers and consumption capacity by age</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FF17" w14:textId="21F00CB9" w:rsidR="00A51186" w:rsidRDefault="00000000" w:rsidP="00F173EF">
    <w:pPr>
      <w:pStyle w:val="Header-KeylineRight"/>
    </w:pPr>
    <w:fldSimple w:instr=" STYLEREF  &quot;Heading 1&quot;  \* MERGEFORMAT ">
      <w:r w:rsidR="003A2A95">
        <w:rPr>
          <w:noProof/>
        </w:rPr>
        <w:t>Income, transfers and wealth components by gender</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617A6" w14:textId="7B5AE252" w:rsidR="002062AB" w:rsidRDefault="002062AB" w:rsidP="00F173EF">
    <w:pPr>
      <w:pStyle w:val="Header-KeylineRight"/>
    </w:pPr>
    <w:r>
      <w:t>Appendix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799F6" w14:textId="1683E636" w:rsidR="00F173EF" w:rsidRDefault="002062AB" w:rsidP="00F173EF">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F169" w14:textId="77777777" w:rsidR="003A2A95" w:rsidRDefault="003A2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7C22" w14:textId="77777777" w:rsidR="004D1686" w:rsidRPr="007215EF" w:rsidRDefault="004D1686" w:rsidP="007215EF">
    <w:r w:rsidRPr="007215EF">
      <w:rPr>
        <w:noProof/>
      </w:rPr>
      <w:drawing>
        <wp:anchor distT="0" distB="0" distL="114300" distR="114300" simplePos="0" relativeHeight="251658244" behindDoc="0" locked="1" layoutInCell="1" allowOverlap="1" wp14:anchorId="3566E90F" wp14:editId="4807C482">
          <wp:simplePos x="0" y="0"/>
          <wp:positionH relativeFrom="margin">
            <wp:align>left</wp:align>
          </wp:positionH>
          <wp:positionV relativeFrom="page">
            <wp:align>top</wp:align>
          </wp:positionV>
          <wp:extent cx="2235600" cy="1058400"/>
          <wp:effectExtent l="0" t="0" r="0" b="8890"/>
          <wp:wrapNone/>
          <wp:docPr id="525354946"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7EA43" w14:textId="745A57DD" w:rsidR="004D1686" w:rsidRPr="005965BC" w:rsidRDefault="004D1686" w:rsidP="005965BC">
    <w:pPr>
      <w:pStyle w:val="Header"/>
    </w:pPr>
    <w:r>
      <w:rPr>
        <w:noProof/>
      </w:rPr>
      <mc:AlternateContent>
        <mc:Choice Requires="wps">
          <w:drawing>
            <wp:anchor distT="0" distB="0" distL="114300" distR="114300" simplePos="0" relativeHeight="251658245" behindDoc="0" locked="1" layoutInCell="1" allowOverlap="1" wp14:anchorId="6D0A83D1" wp14:editId="684127A7">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1BDFF" id="Rectangle 169" o:spid="_x0000_s1026" alt="&quot;&quot;" style="position:absolute;margin-left:0;margin-top:119.9pt;width:595.3pt;height:731.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" stroked="f" strokeweight="1pt">
              <v:fill r:id="rId4" o:title="" recolor="t" rotate="t" type="frame"/>
              <o:lock v:ext="edit" aspectratio="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ABF54" w14:textId="342FD36B" w:rsidR="004D1686" w:rsidRDefault="009F60C9" w:rsidP="001D7D9B">
    <w:pPr>
      <w:pStyle w:val="Header-Keyline"/>
    </w:pPr>
    <w:r>
      <w:rPr>
        <w:rStyle w:val="Strong"/>
      </w:rPr>
      <w:t>A snapshot of inequality in Australia</w:t>
    </w:r>
    <w:r w:rsidR="004D1686">
      <w:t xml:space="preserve"> Research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C2B8" w14:textId="7E45B76C" w:rsidR="004D1686" w:rsidRPr="00201320" w:rsidRDefault="004D168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3A2A95">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E6692" w14:textId="459AC984" w:rsidR="00F173EF" w:rsidRDefault="009F60C9" w:rsidP="00F35DE1">
    <w:pPr>
      <w:pStyle w:val="Header-Keyline"/>
      <w:tabs>
        <w:tab w:val="clear" w:pos="4513"/>
        <w:tab w:val="clear" w:pos="9026"/>
        <w:tab w:val="left" w:pos="6024"/>
      </w:tabs>
    </w:pPr>
    <w:r>
      <w:rPr>
        <w:rStyle w:val="Strong"/>
      </w:rPr>
      <w:t>A snapshot of inequality in Australia</w:t>
    </w:r>
    <w:r w:rsidR="00F173EF">
      <w:t xml:space="preserve"> </w:t>
    </w:r>
    <w:r w:rsidR="008337E5">
      <w:t xml:space="preserve">Research </w:t>
    </w:r>
    <w:r w:rsidR="00001B10">
      <w:t>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FFA64" w14:textId="268587CE" w:rsidR="00F173EF" w:rsidRDefault="00000000" w:rsidP="00F173EF">
    <w:pPr>
      <w:pStyle w:val="Header-KeylineRight"/>
    </w:pPr>
    <w:fldSimple w:instr=" STYLEREF  &quot;Heading 1&quot;  \* MERGEFORMAT ">
      <w:r w:rsidR="00EF1FFD">
        <w:rPr>
          <w:noProof/>
        </w:rPr>
        <w:t>Why investigate economic inequality in Australia?</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0630E" w14:textId="67872F99" w:rsidR="008A703B" w:rsidRDefault="008A703B">
    <w:pPr>
      <w:pStyle w:val="Header"/>
      <w:rPr>
        <w:noProof/>
      </w:rPr>
    </w:pPr>
  </w:p>
  <w:p w14:paraId="43731260" w14:textId="48A1BDFD" w:rsidR="00B31C47" w:rsidRDefault="00B31C47">
    <w:pPr>
      <w:pStyle w:val="Header"/>
      <w:rPr>
        <w:noProof/>
      </w:rPr>
    </w:pPr>
  </w:p>
  <w:p w14:paraId="0AF63ABE" w14:textId="7E4B8BE2" w:rsidR="00E27E92" w:rsidRDefault="00E27E92">
    <w:pPr>
      <w:pStyle w:val="Header"/>
      <w:rPr>
        <w:noProof/>
      </w:rPr>
    </w:pPr>
  </w:p>
  <w:p w14:paraId="36DDF342" w14:textId="1E7DC697" w:rsidR="00743378" w:rsidRDefault="00743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09CB0" w14:textId="4A9DE18A" w:rsidR="00F22076" w:rsidRDefault="00F22076" w:rsidP="00F35DE1">
    <w:pPr>
      <w:pStyle w:val="Header-Keyline"/>
      <w:tabs>
        <w:tab w:val="clear" w:pos="4513"/>
        <w:tab w:val="clear" w:pos="9026"/>
        <w:tab w:val="left" w:pos="6024"/>
      </w:tabs>
    </w:pPr>
    <w:r>
      <w:rPr>
        <w:rStyle w:val="Strong"/>
      </w:rPr>
      <w:t>A snapshot of inequality in Australia</w:t>
    </w:r>
    <w:r>
      <w:t xml:space="preserve"> Research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FFFFFF89"/>
    <w:multiLevelType w:val="singleLevel"/>
    <w:tmpl w:val="54D0167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317661"/>
    <w:multiLevelType w:val="hybridMultilevel"/>
    <w:tmpl w:val="4D483CD2"/>
    <w:lvl w:ilvl="0" w:tplc="BC04A032">
      <w:start w:val="1"/>
      <w:numFmt w:val="decimal"/>
      <w:lvlText w:val="%1."/>
      <w:lvlJc w:val="left"/>
      <w:pPr>
        <w:ind w:left="720" w:hanging="360"/>
      </w:pPr>
    </w:lvl>
    <w:lvl w:ilvl="1" w:tplc="18CCC328">
      <w:start w:val="1"/>
      <w:numFmt w:val="decimal"/>
      <w:lvlText w:val="%2."/>
      <w:lvlJc w:val="left"/>
      <w:pPr>
        <w:ind w:left="720" w:hanging="360"/>
      </w:pPr>
    </w:lvl>
    <w:lvl w:ilvl="2" w:tplc="5C4098E4">
      <w:start w:val="1"/>
      <w:numFmt w:val="decimal"/>
      <w:lvlText w:val="%3."/>
      <w:lvlJc w:val="left"/>
      <w:pPr>
        <w:ind w:left="720" w:hanging="360"/>
      </w:pPr>
    </w:lvl>
    <w:lvl w:ilvl="3" w:tplc="E8EEB7BE">
      <w:start w:val="1"/>
      <w:numFmt w:val="decimal"/>
      <w:lvlText w:val="%4."/>
      <w:lvlJc w:val="left"/>
      <w:pPr>
        <w:ind w:left="720" w:hanging="360"/>
      </w:pPr>
    </w:lvl>
    <w:lvl w:ilvl="4" w:tplc="7C94DE7E">
      <w:start w:val="1"/>
      <w:numFmt w:val="decimal"/>
      <w:lvlText w:val="%5."/>
      <w:lvlJc w:val="left"/>
      <w:pPr>
        <w:ind w:left="720" w:hanging="360"/>
      </w:pPr>
    </w:lvl>
    <w:lvl w:ilvl="5" w:tplc="2E9EEE7E">
      <w:start w:val="1"/>
      <w:numFmt w:val="decimal"/>
      <w:lvlText w:val="%6."/>
      <w:lvlJc w:val="left"/>
      <w:pPr>
        <w:ind w:left="720" w:hanging="360"/>
      </w:pPr>
    </w:lvl>
    <w:lvl w:ilvl="6" w:tplc="E33C11AA">
      <w:start w:val="1"/>
      <w:numFmt w:val="decimal"/>
      <w:lvlText w:val="%7."/>
      <w:lvlJc w:val="left"/>
      <w:pPr>
        <w:ind w:left="720" w:hanging="360"/>
      </w:pPr>
    </w:lvl>
    <w:lvl w:ilvl="7" w:tplc="FF784ED6">
      <w:start w:val="1"/>
      <w:numFmt w:val="decimal"/>
      <w:lvlText w:val="%8."/>
      <w:lvlJc w:val="left"/>
      <w:pPr>
        <w:ind w:left="720" w:hanging="360"/>
      </w:pPr>
    </w:lvl>
    <w:lvl w:ilvl="8" w:tplc="D3FE7830">
      <w:start w:val="1"/>
      <w:numFmt w:val="decimal"/>
      <w:lvlText w:val="%9."/>
      <w:lvlJc w:val="left"/>
      <w:pPr>
        <w:ind w:left="720" w:hanging="360"/>
      </w:pPr>
    </w:lvl>
  </w:abstractNum>
  <w:abstractNum w:abstractNumId="8" w15:restartNumberingAfterBreak="0">
    <w:nsid w:val="0E516530"/>
    <w:multiLevelType w:val="multilevel"/>
    <w:tmpl w:val="582C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0AB1638"/>
    <w:multiLevelType w:val="hybridMultilevel"/>
    <w:tmpl w:val="38E62A2A"/>
    <w:lvl w:ilvl="0" w:tplc="F39896EA">
      <w:start w:val="1"/>
      <w:numFmt w:val="decimal"/>
      <w:lvlText w:val="%1."/>
      <w:lvlJc w:val="left"/>
      <w:pPr>
        <w:ind w:left="720" w:hanging="360"/>
      </w:pPr>
    </w:lvl>
    <w:lvl w:ilvl="1" w:tplc="FB8EFC82">
      <w:start w:val="1"/>
      <w:numFmt w:val="decimal"/>
      <w:lvlText w:val="%2."/>
      <w:lvlJc w:val="left"/>
      <w:pPr>
        <w:ind w:left="720" w:hanging="360"/>
      </w:pPr>
    </w:lvl>
    <w:lvl w:ilvl="2" w:tplc="A5567618">
      <w:start w:val="1"/>
      <w:numFmt w:val="decimal"/>
      <w:lvlText w:val="%3."/>
      <w:lvlJc w:val="left"/>
      <w:pPr>
        <w:ind w:left="720" w:hanging="360"/>
      </w:pPr>
    </w:lvl>
    <w:lvl w:ilvl="3" w:tplc="D436DBBE">
      <w:start w:val="1"/>
      <w:numFmt w:val="decimal"/>
      <w:lvlText w:val="%4."/>
      <w:lvlJc w:val="left"/>
      <w:pPr>
        <w:ind w:left="720" w:hanging="360"/>
      </w:pPr>
    </w:lvl>
    <w:lvl w:ilvl="4" w:tplc="BDD070C8">
      <w:start w:val="1"/>
      <w:numFmt w:val="decimal"/>
      <w:lvlText w:val="%5."/>
      <w:lvlJc w:val="left"/>
      <w:pPr>
        <w:ind w:left="720" w:hanging="360"/>
      </w:pPr>
    </w:lvl>
    <w:lvl w:ilvl="5" w:tplc="2D406880">
      <w:start w:val="1"/>
      <w:numFmt w:val="decimal"/>
      <w:lvlText w:val="%6."/>
      <w:lvlJc w:val="left"/>
      <w:pPr>
        <w:ind w:left="720" w:hanging="360"/>
      </w:pPr>
    </w:lvl>
    <w:lvl w:ilvl="6" w:tplc="86BA0394">
      <w:start w:val="1"/>
      <w:numFmt w:val="decimal"/>
      <w:lvlText w:val="%7."/>
      <w:lvlJc w:val="left"/>
      <w:pPr>
        <w:ind w:left="720" w:hanging="360"/>
      </w:pPr>
    </w:lvl>
    <w:lvl w:ilvl="7" w:tplc="C5248FEE">
      <w:start w:val="1"/>
      <w:numFmt w:val="decimal"/>
      <w:lvlText w:val="%8."/>
      <w:lvlJc w:val="left"/>
      <w:pPr>
        <w:ind w:left="720" w:hanging="360"/>
      </w:pPr>
    </w:lvl>
    <w:lvl w:ilvl="8" w:tplc="1CF06FD6">
      <w:start w:val="1"/>
      <w:numFmt w:val="decimal"/>
      <w:lvlText w:val="%9."/>
      <w:lvlJc w:val="left"/>
      <w:pPr>
        <w:ind w:left="720" w:hanging="360"/>
      </w:pPr>
    </w:lvl>
  </w:abstractNum>
  <w:abstractNum w:abstractNumId="12" w15:restartNumberingAfterBreak="0">
    <w:nsid w:val="10B516A3"/>
    <w:multiLevelType w:val="multilevel"/>
    <w:tmpl w:val="EE6A07A2"/>
    <w:numStyleLink w:val="ListHeadings"/>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31F4AAA"/>
    <w:multiLevelType w:val="hybridMultilevel"/>
    <w:tmpl w:val="595E0576"/>
    <w:lvl w:ilvl="0" w:tplc="FD64A4B0">
      <w:start w:val="1"/>
      <w:numFmt w:val="decimal"/>
      <w:lvlText w:val="%1."/>
      <w:lvlJc w:val="left"/>
      <w:pPr>
        <w:ind w:left="1020" w:hanging="360"/>
      </w:pPr>
    </w:lvl>
    <w:lvl w:ilvl="1" w:tplc="61BAB770">
      <w:start w:val="1"/>
      <w:numFmt w:val="decimal"/>
      <w:lvlText w:val="%2."/>
      <w:lvlJc w:val="left"/>
      <w:pPr>
        <w:ind w:left="1020" w:hanging="360"/>
      </w:pPr>
    </w:lvl>
    <w:lvl w:ilvl="2" w:tplc="C2C6B8BA">
      <w:start w:val="1"/>
      <w:numFmt w:val="decimal"/>
      <w:lvlText w:val="%3."/>
      <w:lvlJc w:val="left"/>
      <w:pPr>
        <w:ind w:left="1020" w:hanging="360"/>
      </w:pPr>
    </w:lvl>
    <w:lvl w:ilvl="3" w:tplc="62FE2682">
      <w:start w:val="1"/>
      <w:numFmt w:val="decimal"/>
      <w:lvlText w:val="%4."/>
      <w:lvlJc w:val="left"/>
      <w:pPr>
        <w:ind w:left="1020" w:hanging="360"/>
      </w:pPr>
    </w:lvl>
    <w:lvl w:ilvl="4" w:tplc="B9E41550">
      <w:start w:val="1"/>
      <w:numFmt w:val="decimal"/>
      <w:lvlText w:val="%5."/>
      <w:lvlJc w:val="left"/>
      <w:pPr>
        <w:ind w:left="1020" w:hanging="360"/>
      </w:pPr>
    </w:lvl>
    <w:lvl w:ilvl="5" w:tplc="F5A20E46">
      <w:start w:val="1"/>
      <w:numFmt w:val="decimal"/>
      <w:lvlText w:val="%6."/>
      <w:lvlJc w:val="left"/>
      <w:pPr>
        <w:ind w:left="1020" w:hanging="360"/>
      </w:pPr>
    </w:lvl>
    <w:lvl w:ilvl="6" w:tplc="FF68CC16">
      <w:start w:val="1"/>
      <w:numFmt w:val="decimal"/>
      <w:lvlText w:val="%7."/>
      <w:lvlJc w:val="left"/>
      <w:pPr>
        <w:ind w:left="1020" w:hanging="360"/>
      </w:pPr>
    </w:lvl>
    <w:lvl w:ilvl="7" w:tplc="EED4D4B2">
      <w:start w:val="1"/>
      <w:numFmt w:val="decimal"/>
      <w:lvlText w:val="%8."/>
      <w:lvlJc w:val="left"/>
      <w:pPr>
        <w:ind w:left="1020" w:hanging="360"/>
      </w:pPr>
    </w:lvl>
    <w:lvl w:ilvl="8" w:tplc="5504E7F0">
      <w:start w:val="1"/>
      <w:numFmt w:val="decimal"/>
      <w:lvlText w:val="%9."/>
      <w:lvlJc w:val="left"/>
      <w:pPr>
        <w:ind w:left="1020" w:hanging="360"/>
      </w:pPr>
    </w:lvl>
  </w:abstractNum>
  <w:abstractNum w:abstractNumId="15" w15:restartNumberingAfterBreak="0">
    <w:nsid w:val="1329349F"/>
    <w:multiLevelType w:val="hybridMultilevel"/>
    <w:tmpl w:val="EB7A306A"/>
    <w:lvl w:ilvl="0" w:tplc="D512A176">
      <w:start w:val="1"/>
      <w:numFmt w:val="decimal"/>
      <w:lvlText w:val="%1."/>
      <w:lvlJc w:val="left"/>
      <w:pPr>
        <w:ind w:left="720" w:hanging="360"/>
      </w:pPr>
    </w:lvl>
    <w:lvl w:ilvl="1" w:tplc="C750CE4E">
      <w:start w:val="1"/>
      <w:numFmt w:val="decimal"/>
      <w:lvlText w:val="%2."/>
      <w:lvlJc w:val="left"/>
      <w:pPr>
        <w:ind w:left="720" w:hanging="360"/>
      </w:pPr>
    </w:lvl>
    <w:lvl w:ilvl="2" w:tplc="053ABF1C">
      <w:start w:val="1"/>
      <w:numFmt w:val="decimal"/>
      <w:lvlText w:val="%3."/>
      <w:lvlJc w:val="left"/>
      <w:pPr>
        <w:ind w:left="720" w:hanging="360"/>
      </w:pPr>
    </w:lvl>
    <w:lvl w:ilvl="3" w:tplc="0D20E6A6">
      <w:start w:val="1"/>
      <w:numFmt w:val="decimal"/>
      <w:lvlText w:val="%4."/>
      <w:lvlJc w:val="left"/>
      <w:pPr>
        <w:ind w:left="720" w:hanging="360"/>
      </w:pPr>
    </w:lvl>
    <w:lvl w:ilvl="4" w:tplc="1B529354">
      <w:start w:val="1"/>
      <w:numFmt w:val="decimal"/>
      <w:lvlText w:val="%5."/>
      <w:lvlJc w:val="left"/>
      <w:pPr>
        <w:ind w:left="720" w:hanging="360"/>
      </w:pPr>
    </w:lvl>
    <w:lvl w:ilvl="5" w:tplc="72D822BE">
      <w:start w:val="1"/>
      <w:numFmt w:val="decimal"/>
      <w:lvlText w:val="%6."/>
      <w:lvlJc w:val="left"/>
      <w:pPr>
        <w:ind w:left="720" w:hanging="360"/>
      </w:pPr>
    </w:lvl>
    <w:lvl w:ilvl="6" w:tplc="518CBAC0">
      <w:start w:val="1"/>
      <w:numFmt w:val="decimal"/>
      <w:lvlText w:val="%7."/>
      <w:lvlJc w:val="left"/>
      <w:pPr>
        <w:ind w:left="720" w:hanging="360"/>
      </w:pPr>
    </w:lvl>
    <w:lvl w:ilvl="7" w:tplc="F67466C8">
      <w:start w:val="1"/>
      <w:numFmt w:val="decimal"/>
      <w:lvlText w:val="%8."/>
      <w:lvlJc w:val="left"/>
      <w:pPr>
        <w:ind w:left="720" w:hanging="360"/>
      </w:pPr>
    </w:lvl>
    <w:lvl w:ilvl="8" w:tplc="7E564CB0">
      <w:start w:val="1"/>
      <w:numFmt w:val="decimal"/>
      <w:lvlText w:val="%9."/>
      <w:lvlJc w:val="left"/>
      <w:pPr>
        <w:ind w:left="720" w:hanging="360"/>
      </w:p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A1A0E47"/>
    <w:multiLevelType w:val="multilevel"/>
    <w:tmpl w:val="533A4F46"/>
    <w:lvl w:ilvl="0">
      <w:start w:val="1"/>
      <w:numFmt w:val="decimal"/>
      <w:pStyle w:val="Heading1"/>
      <w:isLgl/>
      <w:lvlText w:val="%1."/>
      <w:lvlJc w:val="left"/>
      <w:pPr>
        <w:ind w:left="1419"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B9E2AF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99F64FA"/>
    <w:multiLevelType w:val="hybridMultilevel"/>
    <w:tmpl w:val="0C6E3EB8"/>
    <w:lvl w:ilvl="0" w:tplc="6DCA47E4">
      <w:start w:val="1"/>
      <w:numFmt w:val="decimal"/>
      <w:lvlText w:val="%1."/>
      <w:lvlJc w:val="left"/>
      <w:pPr>
        <w:ind w:left="1020" w:hanging="360"/>
      </w:pPr>
    </w:lvl>
    <w:lvl w:ilvl="1" w:tplc="807697C2">
      <w:start w:val="1"/>
      <w:numFmt w:val="decimal"/>
      <w:lvlText w:val="%2."/>
      <w:lvlJc w:val="left"/>
      <w:pPr>
        <w:ind w:left="1020" w:hanging="360"/>
      </w:pPr>
    </w:lvl>
    <w:lvl w:ilvl="2" w:tplc="62F02690">
      <w:start w:val="1"/>
      <w:numFmt w:val="decimal"/>
      <w:lvlText w:val="%3."/>
      <w:lvlJc w:val="left"/>
      <w:pPr>
        <w:ind w:left="1020" w:hanging="360"/>
      </w:pPr>
    </w:lvl>
    <w:lvl w:ilvl="3" w:tplc="E6DAFC18">
      <w:start w:val="1"/>
      <w:numFmt w:val="decimal"/>
      <w:lvlText w:val="%4."/>
      <w:lvlJc w:val="left"/>
      <w:pPr>
        <w:ind w:left="1020" w:hanging="360"/>
      </w:pPr>
    </w:lvl>
    <w:lvl w:ilvl="4" w:tplc="D3D64EFC">
      <w:start w:val="1"/>
      <w:numFmt w:val="decimal"/>
      <w:lvlText w:val="%5."/>
      <w:lvlJc w:val="left"/>
      <w:pPr>
        <w:ind w:left="1020" w:hanging="360"/>
      </w:pPr>
    </w:lvl>
    <w:lvl w:ilvl="5" w:tplc="78887050">
      <w:start w:val="1"/>
      <w:numFmt w:val="decimal"/>
      <w:lvlText w:val="%6."/>
      <w:lvlJc w:val="left"/>
      <w:pPr>
        <w:ind w:left="1020" w:hanging="360"/>
      </w:pPr>
    </w:lvl>
    <w:lvl w:ilvl="6" w:tplc="27F09FFC">
      <w:start w:val="1"/>
      <w:numFmt w:val="decimal"/>
      <w:lvlText w:val="%7."/>
      <w:lvlJc w:val="left"/>
      <w:pPr>
        <w:ind w:left="1020" w:hanging="360"/>
      </w:pPr>
    </w:lvl>
    <w:lvl w:ilvl="7" w:tplc="F1700F74">
      <w:start w:val="1"/>
      <w:numFmt w:val="decimal"/>
      <w:lvlText w:val="%8."/>
      <w:lvlJc w:val="left"/>
      <w:pPr>
        <w:ind w:left="1020" w:hanging="360"/>
      </w:pPr>
    </w:lvl>
    <w:lvl w:ilvl="8" w:tplc="2FBA7C8A">
      <w:start w:val="1"/>
      <w:numFmt w:val="decimal"/>
      <w:lvlText w:val="%9."/>
      <w:lvlJc w:val="left"/>
      <w:pPr>
        <w:ind w:left="1020" w:hanging="360"/>
      </w:pPr>
    </w:lvl>
  </w:abstractNum>
  <w:abstractNum w:abstractNumId="22" w15:restartNumberingAfterBreak="0">
    <w:nsid w:val="2C24132D"/>
    <w:multiLevelType w:val="hybridMultilevel"/>
    <w:tmpl w:val="A136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665246"/>
    <w:multiLevelType w:val="multilevel"/>
    <w:tmpl w:val="55366B42"/>
    <w:numStyleLink w:val="LetteredList"/>
  </w:abstractNum>
  <w:abstractNum w:abstractNumId="24" w15:restartNumberingAfterBreak="0">
    <w:nsid w:val="2DFE29AF"/>
    <w:multiLevelType w:val="multilevel"/>
    <w:tmpl w:val="72768BCE"/>
    <w:numStyleLink w:val="AppendixHeadingList"/>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5C33093"/>
    <w:multiLevelType w:val="hybridMultilevel"/>
    <w:tmpl w:val="4EA0D840"/>
    <w:lvl w:ilvl="0" w:tplc="EA58CF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4E0E50"/>
    <w:multiLevelType w:val="hybridMultilevel"/>
    <w:tmpl w:val="80CEE06C"/>
    <w:lvl w:ilvl="0" w:tplc="3C9A4EAC">
      <w:start w:val="1"/>
      <w:numFmt w:val="decimal"/>
      <w:lvlText w:val="%1."/>
      <w:lvlJc w:val="left"/>
      <w:pPr>
        <w:ind w:left="720" w:hanging="360"/>
      </w:pPr>
    </w:lvl>
    <w:lvl w:ilvl="1" w:tplc="8F8ECED4">
      <w:start w:val="1"/>
      <w:numFmt w:val="decimal"/>
      <w:lvlText w:val="%2."/>
      <w:lvlJc w:val="left"/>
      <w:pPr>
        <w:ind w:left="720" w:hanging="360"/>
      </w:pPr>
    </w:lvl>
    <w:lvl w:ilvl="2" w:tplc="408EECAA">
      <w:start w:val="1"/>
      <w:numFmt w:val="decimal"/>
      <w:lvlText w:val="%3."/>
      <w:lvlJc w:val="left"/>
      <w:pPr>
        <w:ind w:left="720" w:hanging="360"/>
      </w:pPr>
    </w:lvl>
    <w:lvl w:ilvl="3" w:tplc="D22ED04E">
      <w:start w:val="1"/>
      <w:numFmt w:val="decimal"/>
      <w:lvlText w:val="%4."/>
      <w:lvlJc w:val="left"/>
      <w:pPr>
        <w:ind w:left="720" w:hanging="360"/>
      </w:pPr>
    </w:lvl>
    <w:lvl w:ilvl="4" w:tplc="C00E5AEC">
      <w:start w:val="1"/>
      <w:numFmt w:val="decimal"/>
      <w:lvlText w:val="%5."/>
      <w:lvlJc w:val="left"/>
      <w:pPr>
        <w:ind w:left="720" w:hanging="360"/>
      </w:pPr>
    </w:lvl>
    <w:lvl w:ilvl="5" w:tplc="6AAE03BA">
      <w:start w:val="1"/>
      <w:numFmt w:val="decimal"/>
      <w:lvlText w:val="%6."/>
      <w:lvlJc w:val="left"/>
      <w:pPr>
        <w:ind w:left="720" w:hanging="360"/>
      </w:pPr>
    </w:lvl>
    <w:lvl w:ilvl="6" w:tplc="739EFF3E">
      <w:start w:val="1"/>
      <w:numFmt w:val="decimal"/>
      <w:lvlText w:val="%7."/>
      <w:lvlJc w:val="left"/>
      <w:pPr>
        <w:ind w:left="720" w:hanging="360"/>
      </w:pPr>
    </w:lvl>
    <w:lvl w:ilvl="7" w:tplc="758E5DB2">
      <w:start w:val="1"/>
      <w:numFmt w:val="decimal"/>
      <w:lvlText w:val="%8."/>
      <w:lvlJc w:val="left"/>
      <w:pPr>
        <w:ind w:left="720" w:hanging="360"/>
      </w:pPr>
    </w:lvl>
    <w:lvl w:ilvl="8" w:tplc="CF487ECE">
      <w:start w:val="1"/>
      <w:numFmt w:val="decimal"/>
      <w:lvlText w:val="%9."/>
      <w:lvlJc w:val="left"/>
      <w:pPr>
        <w:ind w:left="720" w:hanging="360"/>
      </w:pPr>
    </w:lvl>
  </w:abstractNum>
  <w:abstractNum w:abstractNumId="28" w15:restartNumberingAfterBreak="0">
    <w:nsid w:val="467E2585"/>
    <w:multiLevelType w:val="hybridMultilevel"/>
    <w:tmpl w:val="4992BABA"/>
    <w:lvl w:ilvl="0" w:tplc="182E2426">
      <w:start w:val="1"/>
      <w:numFmt w:val="decimal"/>
      <w:lvlText w:val="%1."/>
      <w:lvlJc w:val="left"/>
      <w:pPr>
        <w:ind w:left="720" w:hanging="360"/>
      </w:pPr>
    </w:lvl>
    <w:lvl w:ilvl="1" w:tplc="29E8F1DA">
      <w:start w:val="1"/>
      <w:numFmt w:val="decimal"/>
      <w:lvlText w:val="%2."/>
      <w:lvlJc w:val="left"/>
      <w:pPr>
        <w:ind w:left="720" w:hanging="360"/>
      </w:pPr>
    </w:lvl>
    <w:lvl w:ilvl="2" w:tplc="C76E51D0">
      <w:start w:val="1"/>
      <w:numFmt w:val="decimal"/>
      <w:lvlText w:val="%3."/>
      <w:lvlJc w:val="left"/>
      <w:pPr>
        <w:ind w:left="720" w:hanging="360"/>
      </w:pPr>
    </w:lvl>
    <w:lvl w:ilvl="3" w:tplc="2AC892C6">
      <w:start w:val="1"/>
      <w:numFmt w:val="decimal"/>
      <w:lvlText w:val="%4."/>
      <w:lvlJc w:val="left"/>
      <w:pPr>
        <w:ind w:left="720" w:hanging="360"/>
      </w:pPr>
    </w:lvl>
    <w:lvl w:ilvl="4" w:tplc="267A77B8">
      <w:start w:val="1"/>
      <w:numFmt w:val="decimal"/>
      <w:lvlText w:val="%5."/>
      <w:lvlJc w:val="left"/>
      <w:pPr>
        <w:ind w:left="720" w:hanging="360"/>
      </w:pPr>
    </w:lvl>
    <w:lvl w:ilvl="5" w:tplc="6AF6D516">
      <w:start w:val="1"/>
      <w:numFmt w:val="decimal"/>
      <w:lvlText w:val="%6."/>
      <w:lvlJc w:val="left"/>
      <w:pPr>
        <w:ind w:left="720" w:hanging="360"/>
      </w:pPr>
    </w:lvl>
    <w:lvl w:ilvl="6" w:tplc="6FAA6FDA">
      <w:start w:val="1"/>
      <w:numFmt w:val="decimal"/>
      <w:lvlText w:val="%7."/>
      <w:lvlJc w:val="left"/>
      <w:pPr>
        <w:ind w:left="720" w:hanging="360"/>
      </w:pPr>
    </w:lvl>
    <w:lvl w:ilvl="7" w:tplc="6A2C7986">
      <w:start w:val="1"/>
      <w:numFmt w:val="decimal"/>
      <w:lvlText w:val="%8."/>
      <w:lvlJc w:val="left"/>
      <w:pPr>
        <w:ind w:left="720" w:hanging="360"/>
      </w:pPr>
    </w:lvl>
    <w:lvl w:ilvl="8" w:tplc="A6BAA63E">
      <w:start w:val="1"/>
      <w:numFmt w:val="decimal"/>
      <w:lvlText w:val="%9."/>
      <w:lvlJc w:val="left"/>
      <w:pPr>
        <w:ind w:left="720" w:hanging="360"/>
      </w:pPr>
    </w:lvl>
  </w:abstractNum>
  <w:abstractNum w:abstractNumId="2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677ADF"/>
    <w:multiLevelType w:val="hybridMultilevel"/>
    <w:tmpl w:val="34786C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6E624E"/>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6A0C8C"/>
    <w:multiLevelType w:val="multilevel"/>
    <w:tmpl w:val="1FA8DC2A"/>
    <w:numStyleLink w:val="Numbering"/>
  </w:abstractNum>
  <w:abstractNum w:abstractNumId="3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0A13E13"/>
    <w:multiLevelType w:val="hybridMultilevel"/>
    <w:tmpl w:val="3F7E2238"/>
    <w:lvl w:ilvl="0" w:tplc="3F18E738">
      <w:start w:val="1"/>
      <w:numFmt w:val="decimal"/>
      <w:lvlText w:val="%1."/>
      <w:lvlJc w:val="left"/>
      <w:pPr>
        <w:ind w:left="1020" w:hanging="360"/>
      </w:pPr>
    </w:lvl>
    <w:lvl w:ilvl="1" w:tplc="FA88D6E4">
      <w:start w:val="1"/>
      <w:numFmt w:val="decimal"/>
      <w:lvlText w:val="%2."/>
      <w:lvlJc w:val="left"/>
      <w:pPr>
        <w:ind w:left="1020" w:hanging="360"/>
      </w:pPr>
    </w:lvl>
    <w:lvl w:ilvl="2" w:tplc="8B26A1D6">
      <w:start w:val="1"/>
      <w:numFmt w:val="decimal"/>
      <w:lvlText w:val="%3."/>
      <w:lvlJc w:val="left"/>
      <w:pPr>
        <w:ind w:left="1020" w:hanging="360"/>
      </w:pPr>
    </w:lvl>
    <w:lvl w:ilvl="3" w:tplc="3BC69E1C">
      <w:start w:val="1"/>
      <w:numFmt w:val="decimal"/>
      <w:lvlText w:val="%4."/>
      <w:lvlJc w:val="left"/>
      <w:pPr>
        <w:ind w:left="1020" w:hanging="360"/>
      </w:pPr>
    </w:lvl>
    <w:lvl w:ilvl="4" w:tplc="1568872E">
      <w:start w:val="1"/>
      <w:numFmt w:val="decimal"/>
      <w:lvlText w:val="%5."/>
      <w:lvlJc w:val="left"/>
      <w:pPr>
        <w:ind w:left="1020" w:hanging="360"/>
      </w:pPr>
    </w:lvl>
    <w:lvl w:ilvl="5" w:tplc="95BA8E82">
      <w:start w:val="1"/>
      <w:numFmt w:val="decimal"/>
      <w:lvlText w:val="%6."/>
      <w:lvlJc w:val="left"/>
      <w:pPr>
        <w:ind w:left="1020" w:hanging="360"/>
      </w:pPr>
    </w:lvl>
    <w:lvl w:ilvl="6" w:tplc="9DF07398">
      <w:start w:val="1"/>
      <w:numFmt w:val="decimal"/>
      <w:lvlText w:val="%7."/>
      <w:lvlJc w:val="left"/>
      <w:pPr>
        <w:ind w:left="1020" w:hanging="360"/>
      </w:pPr>
    </w:lvl>
    <w:lvl w:ilvl="7" w:tplc="0F18587E">
      <w:start w:val="1"/>
      <w:numFmt w:val="decimal"/>
      <w:lvlText w:val="%8."/>
      <w:lvlJc w:val="left"/>
      <w:pPr>
        <w:ind w:left="1020" w:hanging="360"/>
      </w:pPr>
    </w:lvl>
    <w:lvl w:ilvl="8" w:tplc="34702BD0">
      <w:start w:val="1"/>
      <w:numFmt w:val="decimal"/>
      <w:lvlText w:val="%9."/>
      <w:lvlJc w:val="left"/>
      <w:pPr>
        <w:ind w:left="1020" w:hanging="360"/>
      </w:pPr>
    </w:lvl>
  </w:abstractNum>
  <w:abstractNum w:abstractNumId="3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6134636A"/>
    <w:multiLevelType w:val="multilevel"/>
    <w:tmpl w:val="1FA8DC2A"/>
    <w:numStyleLink w:val="Numbering"/>
  </w:abstractNum>
  <w:abstractNum w:abstractNumId="39" w15:restartNumberingAfterBreak="0">
    <w:nsid w:val="61B3607B"/>
    <w:multiLevelType w:val="hybridMultilevel"/>
    <w:tmpl w:val="2FDC9902"/>
    <w:lvl w:ilvl="0" w:tplc="F5541EC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956F4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91E7D69"/>
    <w:multiLevelType w:val="hybridMultilevel"/>
    <w:tmpl w:val="83B4208E"/>
    <w:lvl w:ilvl="0" w:tplc="93E8A730">
      <w:start w:val="16"/>
      <w:numFmt w:val="bullet"/>
      <w:lvlText w:val="-"/>
      <w:lvlJc w:val="left"/>
      <w:pPr>
        <w:ind w:left="720" w:hanging="360"/>
      </w:pPr>
      <w:rPr>
        <w:rFonts w:ascii="Arial" w:eastAsia="Yu Gothic"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5D82E1A"/>
    <w:multiLevelType w:val="hybridMultilevel"/>
    <w:tmpl w:val="B11E704C"/>
    <w:lvl w:ilvl="0" w:tplc="6C6CE2EE">
      <w:start w:val="1"/>
      <w:numFmt w:val="decimal"/>
      <w:lvlText w:val="%1."/>
      <w:lvlJc w:val="left"/>
      <w:pPr>
        <w:ind w:left="720" w:hanging="360"/>
      </w:pPr>
    </w:lvl>
    <w:lvl w:ilvl="1" w:tplc="5D8677E4">
      <w:start w:val="1"/>
      <w:numFmt w:val="decimal"/>
      <w:lvlText w:val="%2."/>
      <w:lvlJc w:val="left"/>
      <w:pPr>
        <w:ind w:left="720" w:hanging="360"/>
      </w:pPr>
    </w:lvl>
    <w:lvl w:ilvl="2" w:tplc="CFF80932">
      <w:start w:val="1"/>
      <w:numFmt w:val="decimal"/>
      <w:lvlText w:val="%3."/>
      <w:lvlJc w:val="left"/>
      <w:pPr>
        <w:ind w:left="720" w:hanging="360"/>
      </w:pPr>
    </w:lvl>
    <w:lvl w:ilvl="3" w:tplc="31283534">
      <w:start w:val="1"/>
      <w:numFmt w:val="decimal"/>
      <w:lvlText w:val="%4."/>
      <w:lvlJc w:val="left"/>
      <w:pPr>
        <w:ind w:left="720" w:hanging="360"/>
      </w:pPr>
    </w:lvl>
    <w:lvl w:ilvl="4" w:tplc="93188204">
      <w:start w:val="1"/>
      <w:numFmt w:val="decimal"/>
      <w:lvlText w:val="%5."/>
      <w:lvlJc w:val="left"/>
      <w:pPr>
        <w:ind w:left="720" w:hanging="360"/>
      </w:pPr>
    </w:lvl>
    <w:lvl w:ilvl="5" w:tplc="7A0C8A28">
      <w:start w:val="1"/>
      <w:numFmt w:val="decimal"/>
      <w:lvlText w:val="%6."/>
      <w:lvlJc w:val="left"/>
      <w:pPr>
        <w:ind w:left="720" w:hanging="360"/>
      </w:pPr>
    </w:lvl>
    <w:lvl w:ilvl="6" w:tplc="8A4AA388">
      <w:start w:val="1"/>
      <w:numFmt w:val="decimal"/>
      <w:lvlText w:val="%7."/>
      <w:lvlJc w:val="left"/>
      <w:pPr>
        <w:ind w:left="720" w:hanging="360"/>
      </w:pPr>
    </w:lvl>
    <w:lvl w:ilvl="7" w:tplc="09F0BD92">
      <w:start w:val="1"/>
      <w:numFmt w:val="decimal"/>
      <w:lvlText w:val="%8."/>
      <w:lvlJc w:val="left"/>
      <w:pPr>
        <w:ind w:left="720" w:hanging="360"/>
      </w:pPr>
    </w:lvl>
    <w:lvl w:ilvl="8" w:tplc="3E907CC2">
      <w:start w:val="1"/>
      <w:numFmt w:val="decimal"/>
      <w:lvlText w:val="%9."/>
      <w:lvlJc w:val="left"/>
      <w:pPr>
        <w:ind w:left="720" w:hanging="360"/>
      </w:pPr>
    </w:lvl>
  </w:abstractNum>
  <w:abstractNum w:abstractNumId="43" w15:restartNumberingAfterBreak="0">
    <w:nsid w:val="761B4A1B"/>
    <w:multiLevelType w:val="multilevel"/>
    <w:tmpl w:val="4F48000A"/>
    <w:numStyleLink w:val="Alphalist"/>
  </w:abstractNum>
  <w:num w:numId="1" w16cid:durableId="1835417846">
    <w:abstractNumId w:val="13"/>
  </w:num>
  <w:num w:numId="2" w16cid:durableId="1468549479">
    <w:abstractNumId w:val="20"/>
  </w:num>
  <w:num w:numId="3" w16cid:durableId="915166386">
    <w:abstractNumId w:val="35"/>
  </w:num>
  <w:num w:numId="4" w16cid:durableId="1510681289">
    <w:abstractNumId w:val="37"/>
  </w:num>
  <w:num w:numId="5" w16cid:durableId="192770611">
    <w:abstractNumId w:val="16"/>
  </w:num>
  <w:num w:numId="6" w16cid:durableId="485167421">
    <w:abstractNumId w:val="23"/>
  </w:num>
  <w:num w:numId="7" w16cid:durableId="775756382">
    <w:abstractNumId w:val="43"/>
  </w:num>
  <w:num w:numId="8" w16cid:durableId="1975406722">
    <w:abstractNumId w:val="1"/>
  </w:num>
  <w:num w:numId="9" w16cid:durableId="2055227720">
    <w:abstractNumId w:val="6"/>
  </w:num>
  <w:num w:numId="10" w16cid:durableId="432627348">
    <w:abstractNumId w:val="18"/>
  </w:num>
  <w:num w:numId="11" w16cid:durableId="1889947188">
    <w:abstractNumId w:val="10"/>
  </w:num>
  <w:num w:numId="12" w16cid:durableId="818545292">
    <w:abstractNumId w:val="4"/>
  </w:num>
  <w:num w:numId="13" w16cid:durableId="561333589">
    <w:abstractNumId w:val="25"/>
  </w:num>
  <w:num w:numId="14" w16cid:durableId="149517910">
    <w:abstractNumId w:val="9"/>
  </w:num>
  <w:num w:numId="15" w16cid:durableId="727991724">
    <w:abstractNumId w:val="9"/>
    <w:lvlOverride w:ilvl="2">
      <w:lvl w:ilvl="2">
        <w:start w:val="1"/>
        <w:numFmt w:val="bullet"/>
        <w:pStyle w:val="ListBullet3"/>
        <w:lvlText w:val="»"/>
        <w:lvlJc w:val="left"/>
        <w:pPr>
          <w:ind w:left="907" w:hanging="227"/>
        </w:pPr>
        <w:rPr>
          <w:rFonts w:ascii="Arial" w:hAnsi="Arial" w:hint="default"/>
          <w:color w:val="265A9A"/>
        </w:rPr>
      </w:lvl>
    </w:lvlOverride>
  </w:num>
  <w:num w:numId="16" w16cid:durableId="10100622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838181">
    <w:abstractNumId w:val="38"/>
  </w:num>
  <w:num w:numId="18" w16cid:durableId="716859673">
    <w:abstractNumId w:val="1"/>
    <w:lvlOverride w:ilvl="0">
      <w:startOverride w:val="1"/>
    </w:lvlOverride>
  </w:num>
  <w:num w:numId="19" w16cid:durableId="87652885">
    <w:abstractNumId w:val="18"/>
  </w:num>
  <w:num w:numId="20" w16cid:durableId="722405456">
    <w:abstractNumId w:val="21"/>
  </w:num>
  <w:num w:numId="21" w16cid:durableId="2023432934">
    <w:abstractNumId w:val="24"/>
  </w:num>
  <w:num w:numId="22" w16cid:durableId="17468729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2129395">
    <w:abstractNumId w:val="29"/>
  </w:num>
  <w:num w:numId="24" w16cid:durableId="526791211">
    <w:abstractNumId w:val="12"/>
  </w:num>
  <w:num w:numId="25" w16cid:durableId="2088960068">
    <w:abstractNumId w:val="30"/>
  </w:num>
  <w:num w:numId="26" w16cid:durableId="621107457">
    <w:abstractNumId w:val="17"/>
  </w:num>
  <w:num w:numId="27" w16cid:durableId="21025562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7283062">
    <w:abstractNumId w:val="33"/>
  </w:num>
  <w:num w:numId="29" w16cid:durableId="1633360301">
    <w:abstractNumId w:val="40"/>
  </w:num>
  <w:num w:numId="30" w16cid:durableId="68162840">
    <w:abstractNumId w:val="26"/>
  </w:num>
  <w:num w:numId="31" w16cid:durableId="1272971980">
    <w:abstractNumId w:val="3"/>
  </w:num>
  <w:num w:numId="32" w16cid:durableId="780956312">
    <w:abstractNumId w:val="5"/>
  </w:num>
  <w:num w:numId="33" w16cid:durableId="638075895">
    <w:abstractNumId w:val="34"/>
  </w:num>
  <w:num w:numId="34" w16cid:durableId="1308439769">
    <w:abstractNumId w:val="2"/>
  </w:num>
  <w:num w:numId="35" w16cid:durableId="1694645719">
    <w:abstractNumId w:val="19"/>
  </w:num>
  <w:num w:numId="36" w16cid:durableId="1954089491">
    <w:abstractNumId w:val="22"/>
  </w:num>
  <w:num w:numId="37" w16cid:durableId="177352172">
    <w:abstractNumId w:val="0"/>
  </w:num>
  <w:num w:numId="38" w16cid:durableId="1443765529">
    <w:abstractNumId w:val="39"/>
  </w:num>
  <w:num w:numId="39" w16cid:durableId="1283464891">
    <w:abstractNumId w:val="31"/>
  </w:num>
  <w:num w:numId="40" w16cid:durableId="925187379">
    <w:abstractNumId w:val="14"/>
  </w:num>
  <w:num w:numId="41" w16cid:durableId="1149709793">
    <w:abstractNumId w:val="42"/>
  </w:num>
  <w:num w:numId="42" w16cid:durableId="714702207">
    <w:abstractNumId w:val="7"/>
  </w:num>
  <w:num w:numId="43" w16cid:durableId="583299155">
    <w:abstractNumId w:val="28"/>
  </w:num>
  <w:num w:numId="44" w16cid:durableId="1657758372">
    <w:abstractNumId w:val="11"/>
  </w:num>
  <w:num w:numId="45" w16cid:durableId="997853272">
    <w:abstractNumId w:val="15"/>
  </w:num>
  <w:num w:numId="46" w16cid:durableId="437917718">
    <w:abstractNumId w:val="27"/>
  </w:num>
  <w:num w:numId="47" w16cid:durableId="1887175239">
    <w:abstractNumId w:val="41"/>
  </w:num>
  <w:num w:numId="48" w16cid:durableId="1954440313">
    <w:abstractNumId w:val="8"/>
  </w:num>
  <w:num w:numId="49" w16cid:durableId="1645429190">
    <w:abstractNumId w:val="32"/>
  </w:num>
  <w:num w:numId="50" w16cid:durableId="19086856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8587202">
    <w:abstractNumId w:val="36"/>
  </w:num>
  <w:num w:numId="52" w16cid:durableId="73748259">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43535">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581423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1766184">
    <w:abstractNumId w:val="18"/>
  </w:num>
  <w:num w:numId="56" w16cid:durableId="1807505158">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D1"/>
    <w:rsid w:val="00000075"/>
    <w:rsid w:val="000000AB"/>
    <w:rsid w:val="000000AE"/>
    <w:rsid w:val="000000C5"/>
    <w:rsid w:val="00000166"/>
    <w:rsid w:val="000001A0"/>
    <w:rsid w:val="000001A7"/>
    <w:rsid w:val="000001F7"/>
    <w:rsid w:val="000002AB"/>
    <w:rsid w:val="00000321"/>
    <w:rsid w:val="00000470"/>
    <w:rsid w:val="000004D3"/>
    <w:rsid w:val="000004DB"/>
    <w:rsid w:val="000005C3"/>
    <w:rsid w:val="0000062C"/>
    <w:rsid w:val="00000644"/>
    <w:rsid w:val="0000066A"/>
    <w:rsid w:val="000007A5"/>
    <w:rsid w:val="0000088A"/>
    <w:rsid w:val="00000938"/>
    <w:rsid w:val="00000948"/>
    <w:rsid w:val="00000A27"/>
    <w:rsid w:val="00000A41"/>
    <w:rsid w:val="00000AA0"/>
    <w:rsid w:val="00000ACE"/>
    <w:rsid w:val="00000AD8"/>
    <w:rsid w:val="00000B44"/>
    <w:rsid w:val="00000F3C"/>
    <w:rsid w:val="00000F43"/>
    <w:rsid w:val="00000F82"/>
    <w:rsid w:val="00000F97"/>
    <w:rsid w:val="000011E9"/>
    <w:rsid w:val="000012F7"/>
    <w:rsid w:val="0000131B"/>
    <w:rsid w:val="00001528"/>
    <w:rsid w:val="000016A4"/>
    <w:rsid w:val="000016DD"/>
    <w:rsid w:val="000017DD"/>
    <w:rsid w:val="00001872"/>
    <w:rsid w:val="000018F7"/>
    <w:rsid w:val="000019B3"/>
    <w:rsid w:val="00001A65"/>
    <w:rsid w:val="00001AF6"/>
    <w:rsid w:val="00001B10"/>
    <w:rsid w:val="00001BC4"/>
    <w:rsid w:val="00001C9A"/>
    <w:rsid w:val="00001CF8"/>
    <w:rsid w:val="00001CFC"/>
    <w:rsid w:val="00001DEF"/>
    <w:rsid w:val="00001DF9"/>
    <w:rsid w:val="00001EDC"/>
    <w:rsid w:val="00001F5B"/>
    <w:rsid w:val="00001F7B"/>
    <w:rsid w:val="00002068"/>
    <w:rsid w:val="0000207A"/>
    <w:rsid w:val="00002110"/>
    <w:rsid w:val="00002139"/>
    <w:rsid w:val="00002153"/>
    <w:rsid w:val="000022FA"/>
    <w:rsid w:val="00002396"/>
    <w:rsid w:val="00002490"/>
    <w:rsid w:val="00002597"/>
    <w:rsid w:val="000025BF"/>
    <w:rsid w:val="0000261E"/>
    <w:rsid w:val="00002628"/>
    <w:rsid w:val="0000262E"/>
    <w:rsid w:val="000026FD"/>
    <w:rsid w:val="000028E4"/>
    <w:rsid w:val="00002AA7"/>
    <w:rsid w:val="00002B96"/>
    <w:rsid w:val="00002B9A"/>
    <w:rsid w:val="00002BED"/>
    <w:rsid w:val="00002D13"/>
    <w:rsid w:val="00002D9F"/>
    <w:rsid w:val="00002DC9"/>
    <w:rsid w:val="00002E89"/>
    <w:rsid w:val="00002F6C"/>
    <w:rsid w:val="00002F82"/>
    <w:rsid w:val="00002FC2"/>
    <w:rsid w:val="00002FC8"/>
    <w:rsid w:val="0000304C"/>
    <w:rsid w:val="00003084"/>
    <w:rsid w:val="000030C9"/>
    <w:rsid w:val="00003134"/>
    <w:rsid w:val="000032C8"/>
    <w:rsid w:val="00003303"/>
    <w:rsid w:val="00003336"/>
    <w:rsid w:val="00003570"/>
    <w:rsid w:val="00003664"/>
    <w:rsid w:val="000037EC"/>
    <w:rsid w:val="000038D0"/>
    <w:rsid w:val="000038E0"/>
    <w:rsid w:val="000038E8"/>
    <w:rsid w:val="00003A68"/>
    <w:rsid w:val="00003A97"/>
    <w:rsid w:val="00003AA3"/>
    <w:rsid w:val="00003AAE"/>
    <w:rsid w:val="00003ABB"/>
    <w:rsid w:val="00003D1A"/>
    <w:rsid w:val="00003D85"/>
    <w:rsid w:val="00003EA7"/>
    <w:rsid w:val="00003EB4"/>
    <w:rsid w:val="00003F6D"/>
    <w:rsid w:val="00004034"/>
    <w:rsid w:val="0000414B"/>
    <w:rsid w:val="0000414E"/>
    <w:rsid w:val="00004274"/>
    <w:rsid w:val="000042A4"/>
    <w:rsid w:val="00004350"/>
    <w:rsid w:val="00004489"/>
    <w:rsid w:val="00004555"/>
    <w:rsid w:val="00004597"/>
    <w:rsid w:val="000045E8"/>
    <w:rsid w:val="000046A7"/>
    <w:rsid w:val="000046E9"/>
    <w:rsid w:val="00004720"/>
    <w:rsid w:val="00004744"/>
    <w:rsid w:val="00004762"/>
    <w:rsid w:val="00004784"/>
    <w:rsid w:val="00004917"/>
    <w:rsid w:val="0000497A"/>
    <w:rsid w:val="00004BA4"/>
    <w:rsid w:val="00004BA6"/>
    <w:rsid w:val="00004BB3"/>
    <w:rsid w:val="00004C01"/>
    <w:rsid w:val="00004C26"/>
    <w:rsid w:val="00004D1C"/>
    <w:rsid w:val="00004DDC"/>
    <w:rsid w:val="00004F45"/>
    <w:rsid w:val="00004F76"/>
    <w:rsid w:val="00005166"/>
    <w:rsid w:val="000051CB"/>
    <w:rsid w:val="00005422"/>
    <w:rsid w:val="0000547F"/>
    <w:rsid w:val="00005627"/>
    <w:rsid w:val="00005653"/>
    <w:rsid w:val="00005736"/>
    <w:rsid w:val="000058EA"/>
    <w:rsid w:val="000059B4"/>
    <w:rsid w:val="00005A31"/>
    <w:rsid w:val="00005B05"/>
    <w:rsid w:val="00005B83"/>
    <w:rsid w:val="00005BD0"/>
    <w:rsid w:val="00005C03"/>
    <w:rsid w:val="00005C4B"/>
    <w:rsid w:val="00005C79"/>
    <w:rsid w:val="00005CCB"/>
    <w:rsid w:val="00005CD6"/>
    <w:rsid w:val="00005D51"/>
    <w:rsid w:val="00005E18"/>
    <w:rsid w:val="00005E53"/>
    <w:rsid w:val="00005F97"/>
    <w:rsid w:val="00005FD8"/>
    <w:rsid w:val="00006112"/>
    <w:rsid w:val="000061D5"/>
    <w:rsid w:val="000062BA"/>
    <w:rsid w:val="0000633C"/>
    <w:rsid w:val="000063B0"/>
    <w:rsid w:val="000064B1"/>
    <w:rsid w:val="0000661A"/>
    <w:rsid w:val="00006735"/>
    <w:rsid w:val="00006969"/>
    <w:rsid w:val="0000698F"/>
    <w:rsid w:val="000069F6"/>
    <w:rsid w:val="00006A16"/>
    <w:rsid w:val="00006A75"/>
    <w:rsid w:val="00006C44"/>
    <w:rsid w:val="00006C57"/>
    <w:rsid w:val="00006C6B"/>
    <w:rsid w:val="00006E7F"/>
    <w:rsid w:val="00006EA8"/>
    <w:rsid w:val="00006EBC"/>
    <w:rsid w:val="00006FFD"/>
    <w:rsid w:val="0000700D"/>
    <w:rsid w:val="00007011"/>
    <w:rsid w:val="0000708C"/>
    <w:rsid w:val="000071EB"/>
    <w:rsid w:val="00007209"/>
    <w:rsid w:val="000072DB"/>
    <w:rsid w:val="00007352"/>
    <w:rsid w:val="0000735C"/>
    <w:rsid w:val="000074F8"/>
    <w:rsid w:val="00007606"/>
    <w:rsid w:val="00007824"/>
    <w:rsid w:val="00007846"/>
    <w:rsid w:val="000078AD"/>
    <w:rsid w:val="000078DF"/>
    <w:rsid w:val="0000793F"/>
    <w:rsid w:val="00007A87"/>
    <w:rsid w:val="00007AA2"/>
    <w:rsid w:val="00007B3B"/>
    <w:rsid w:val="00007C73"/>
    <w:rsid w:val="00007C99"/>
    <w:rsid w:val="00007D68"/>
    <w:rsid w:val="00007DF6"/>
    <w:rsid w:val="00007EC6"/>
    <w:rsid w:val="00007F10"/>
    <w:rsid w:val="00007FA3"/>
    <w:rsid w:val="00007FEA"/>
    <w:rsid w:val="0001003B"/>
    <w:rsid w:val="00010070"/>
    <w:rsid w:val="00010286"/>
    <w:rsid w:val="0001030B"/>
    <w:rsid w:val="0001036E"/>
    <w:rsid w:val="000103B7"/>
    <w:rsid w:val="000103D5"/>
    <w:rsid w:val="00010415"/>
    <w:rsid w:val="000104B8"/>
    <w:rsid w:val="000104D8"/>
    <w:rsid w:val="000105C2"/>
    <w:rsid w:val="00010743"/>
    <w:rsid w:val="00010874"/>
    <w:rsid w:val="000108B0"/>
    <w:rsid w:val="00010A35"/>
    <w:rsid w:val="00010A4F"/>
    <w:rsid w:val="00010D19"/>
    <w:rsid w:val="00010D51"/>
    <w:rsid w:val="00010DF8"/>
    <w:rsid w:val="00010F01"/>
    <w:rsid w:val="00010F33"/>
    <w:rsid w:val="0001101F"/>
    <w:rsid w:val="00011024"/>
    <w:rsid w:val="00011040"/>
    <w:rsid w:val="00011068"/>
    <w:rsid w:val="0001109D"/>
    <w:rsid w:val="0001113A"/>
    <w:rsid w:val="0001129C"/>
    <w:rsid w:val="000113A3"/>
    <w:rsid w:val="000113C3"/>
    <w:rsid w:val="000114CC"/>
    <w:rsid w:val="00011664"/>
    <w:rsid w:val="000116BA"/>
    <w:rsid w:val="0001175B"/>
    <w:rsid w:val="0001182A"/>
    <w:rsid w:val="00011850"/>
    <w:rsid w:val="0001193B"/>
    <w:rsid w:val="000119C6"/>
    <w:rsid w:val="000119FE"/>
    <w:rsid w:val="00011A3F"/>
    <w:rsid w:val="00011AEB"/>
    <w:rsid w:val="00011B39"/>
    <w:rsid w:val="00011B41"/>
    <w:rsid w:val="00011B66"/>
    <w:rsid w:val="00011B9C"/>
    <w:rsid w:val="00011CE3"/>
    <w:rsid w:val="00011D23"/>
    <w:rsid w:val="00011D99"/>
    <w:rsid w:val="00011DB6"/>
    <w:rsid w:val="00011DE0"/>
    <w:rsid w:val="00011E79"/>
    <w:rsid w:val="000120A7"/>
    <w:rsid w:val="000120C0"/>
    <w:rsid w:val="00012100"/>
    <w:rsid w:val="00012144"/>
    <w:rsid w:val="000121C3"/>
    <w:rsid w:val="000121E7"/>
    <w:rsid w:val="0001222C"/>
    <w:rsid w:val="000122AB"/>
    <w:rsid w:val="00012440"/>
    <w:rsid w:val="00012467"/>
    <w:rsid w:val="0001251A"/>
    <w:rsid w:val="00012576"/>
    <w:rsid w:val="0001272B"/>
    <w:rsid w:val="000127CE"/>
    <w:rsid w:val="000128FA"/>
    <w:rsid w:val="00012926"/>
    <w:rsid w:val="00012B67"/>
    <w:rsid w:val="00012B84"/>
    <w:rsid w:val="00012B97"/>
    <w:rsid w:val="00012BC4"/>
    <w:rsid w:val="00012BC5"/>
    <w:rsid w:val="00012C74"/>
    <w:rsid w:val="00012D0E"/>
    <w:rsid w:val="00012D87"/>
    <w:rsid w:val="00012D8B"/>
    <w:rsid w:val="00012F23"/>
    <w:rsid w:val="00012F72"/>
    <w:rsid w:val="00012FD9"/>
    <w:rsid w:val="00012FE0"/>
    <w:rsid w:val="0001304A"/>
    <w:rsid w:val="0001307B"/>
    <w:rsid w:val="000130E5"/>
    <w:rsid w:val="00013126"/>
    <w:rsid w:val="00013181"/>
    <w:rsid w:val="00013288"/>
    <w:rsid w:val="000132A1"/>
    <w:rsid w:val="00013301"/>
    <w:rsid w:val="00013302"/>
    <w:rsid w:val="00013354"/>
    <w:rsid w:val="000133D4"/>
    <w:rsid w:val="000133DF"/>
    <w:rsid w:val="0001350C"/>
    <w:rsid w:val="000135D7"/>
    <w:rsid w:val="0001361A"/>
    <w:rsid w:val="000136D0"/>
    <w:rsid w:val="00013768"/>
    <w:rsid w:val="00013774"/>
    <w:rsid w:val="0001377E"/>
    <w:rsid w:val="000137A9"/>
    <w:rsid w:val="00013808"/>
    <w:rsid w:val="00013897"/>
    <w:rsid w:val="0001390A"/>
    <w:rsid w:val="00013963"/>
    <w:rsid w:val="00013981"/>
    <w:rsid w:val="00013ABF"/>
    <w:rsid w:val="00013B60"/>
    <w:rsid w:val="00013C01"/>
    <w:rsid w:val="00013C86"/>
    <w:rsid w:val="00013CF9"/>
    <w:rsid w:val="00013D26"/>
    <w:rsid w:val="00013D8C"/>
    <w:rsid w:val="00013DB5"/>
    <w:rsid w:val="00013ECA"/>
    <w:rsid w:val="0001401C"/>
    <w:rsid w:val="0001407C"/>
    <w:rsid w:val="00014086"/>
    <w:rsid w:val="00014119"/>
    <w:rsid w:val="00014121"/>
    <w:rsid w:val="00014183"/>
    <w:rsid w:val="00014390"/>
    <w:rsid w:val="000143BB"/>
    <w:rsid w:val="00014427"/>
    <w:rsid w:val="000147FB"/>
    <w:rsid w:val="00014838"/>
    <w:rsid w:val="00014861"/>
    <w:rsid w:val="000148AE"/>
    <w:rsid w:val="00014A58"/>
    <w:rsid w:val="00014B20"/>
    <w:rsid w:val="00014C7E"/>
    <w:rsid w:val="00014CE6"/>
    <w:rsid w:val="00014D7A"/>
    <w:rsid w:val="00014DAB"/>
    <w:rsid w:val="00014E05"/>
    <w:rsid w:val="00014F25"/>
    <w:rsid w:val="00015016"/>
    <w:rsid w:val="00015020"/>
    <w:rsid w:val="0001502F"/>
    <w:rsid w:val="00015034"/>
    <w:rsid w:val="0001503E"/>
    <w:rsid w:val="0001506E"/>
    <w:rsid w:val="000150BC"/>
    <w:rsid w:val="000151CF"/>
    <w:rsid w:val="000152CE"/>
    <w:rsid w:val="000152F0"/>
    <w:rsid w:val="000153BB"/>
    <w:rsid w:val="000154C3"/>
    <w:rsid w:val="00015513"/>
    <w:rsid w:val="000155E8"/>
    <w:rsid w:val="000156C4"/>
    <w:rsid w:val="000156D0"/>
    <w:rsid w:val="00015783"/>
    <w:rsid w:val="000157B7"/>
    <w:rsid w:val="00015968"/>
    <w:rsid w:val="00015AAB"/>
    <w:rsid w:val="00015DA9"/>
    <w:rsid w:val="00015DFE"/>
    <w:rsid w:val="00015F2F"/>
    <w:rsid w:val="00015F6B"/>
    <w:rsid w:val="00015FB2"/>
    <w:rsid w:val="00016080"/>
    <w:rsid w:val="00016114"/>
    <w:rsid w:val="000161A1"/>
    <w:rsid w:val="00016294"/>
    <w:rsid w:val="00016378"/>
    <w:rsid w:val="0001640E"/>
    <w:rsid w:val="00016460"/>
    <w:rsid w:val="00016496"/>
    <w:rsid w:val="0001659E"/>
    <w:rsid w:val="00016628"/>
    <w:rsid w:val="00016660"/>
    <w:rsid w:val="00016752"/>
    <w:rsid w:val="000167EC"/>
    <w:rsid w:val="00016A73"/>
    <w:rsid w:val="00016A94"/>
    <w:rsid w:val="00016BDD"/>
    <w:rsid w:val="00016BF0"/>
    <w:rsid w:val="00016C6A"/>
    <w:rsid w:val="00016C7A"/>
    <w:rsid w:val="00016D01"/>
    <w:rsid w:val="00016D73"/>
    <w:rsid w:val="00016DCD"/>
    <w:rsid w:val="00016EED"/>
    <w:rsid w:val="00016F4D"/>
    <w:rsid w:val="00016FA5"/>
    <w:rsid w:val="00016FDF"/>
    <w:rsid w:val="00017047"/>
    <w:rsid w:val="00017055"/>
    <w:rsid w:val="0001705A"/>
    <w:rsid w:val="000170C3"/>
    <w:rsid w:val="0001710A"/>
    <w:rsid w:val="00017146"/>
    <w:rsid w:val="00017201"/>
    <w:rsid w:val="0001721E"/>
    <w:rsid w:val="000172DB"/>
    <w:rsid w:val="000173D5"/>
    <w:rsid w:val="00017415"/>
    <w:rsid w:val="0001746E"/>
    <w:rsid w:val="00017490"/>
    <w:rsid w:val="00017522"/>
    <w:rsid w:val="00017550"/>
    <w:rsid w:val="00017572"/>
    <w:rsid w:val="000175F3"/>
    <w:rsid w:val="000176B6"/>
    <w:rsid w:val="000177D5"/>
    <w:rsid w:val="00017825"/>
    <w:rsid w:val="0001783F"/>
    <w:rsid w:val="000178F2"/>
    <w:rsid w:val="00017918"/>
    <w:rsid w:val="0001796F"/>
    <w:rsid w:val="00017B20"/>
    <w:rsid w:val="00017C5C"/>
    <w:rsid w:val="00017D6D"/>
    <w:rsid w:val="00017D78"/>
    <w:rsid w:val="00017D7E"/>
    <w:rsid w:val="00017DE9"/>
    <w:rsid w:val="00017E70"/>
    <w:rsid w:val="00017EE8"/>
    <w:rsid w:val="00017F2D"/>
    <w:rsid w:val="00020030"/>
    <w:rsid w:val="00020087"/>
    <w:rsid w:val="00020127"/>
    <w:rsid w:val="0002015D"/>
    <w:rsid w:val="00020167"/>
    <w:rsid w:val="000201BD"/>
    <w:rsid w:val="00020249"/>
    <w:rsid w:val="00020376"/>
    <w:rsid w:val="000203B4"/>
    <w:rsid w:val="0002056E"/>
    <w:rsid w:val="00020634"/>
    <w:rsid w:val="00020661"/>
    <w:rsid w:val="000207C8"/>
    <w:rsid w:val="000207CE"/>
    <w:rsid w:val="00020852"/>
    <w:rsid w:val="00020860"/>
    <w:rsid w:val="000208D6"/>
    <w:rsid w:val="00020995"/>
    <w:rsid w:val="00020A41"/>
    <w:rsid w:val="00020AFC"/>
    <w:rsid w:val="00020B7D"/>
    <w:rsid w:val="00020C5D"/>
    <w:rsid w:val="00020CB1"/>
    <w:rsid w:val="00020CD2"/>
    <w:rsid w:val="00020CF1"/>
    <w:rsid w:val="00020CFC"/>
    <w:rsid w:val="00020D1B"/>
    <w:rsid w:val="00020E55"/>
    <w:rsid w:val="00020F3E"/>
    <w:rsid w:val="00020FF9"/>
    <w:rsid w:val="00020FFE"/>
    <w:rsid w:val="000212D1"/>
    <w:rsid w:val="0002130A"/>
    <w:rsid w:val="00021392"/>
    <w:rsid w:val="000214CF"/>
    <w:rsid w:val="0002154C"/>
    <w:rsid w:val="000215CE"/>
    <w:rsid w:val="0002161D"/>
    <w:rsid w:val="00021778"/>
    <w:rsid w:val="00021AEB"/>
    <w:rsid w:val="00021B57"/>
    <w:rsid w:val="00021BF9"/>
    <w:rsid w:val="00021C5E"/>
    <w:rsid w:val="00021C6B"/>
    <w:rsid w:val="00021CA7"/>
    <w:rsid w:val="00021D22"/>
    <w:rsid w:val="00021EDD"/>
    <w:rsid w:val="00021FBE"/>
    <w:rsid w:val="00022018"/>
    <w:rsid w:val="0002202A"/>
    <w:rsid w:val="00022040"/>
    <w:rsid w:val="00022092"/>
    <w:rsid w:val="00022144"/>
    <w:rsid w:val="0002216F"/>
    <w:rsid w:val="0002219F"/>
    <w:rsid w:val="000221C2"/>
    <w:rsid w:val="0002222D"/>
    <w:rsid w:val="0002224C"/>
    <w:rsid w:val="00022347"/>
    <w:rsid w:val="000224A7"/>
    <w:rsid w:val="000224B1"/>
    <w:rsid w:val="000224BA"/>
    <w:rsid w:val="000224C9"/>
    <w:rsid w:val="0002254F"/>
    <w:rsid w:val="000225C9"/>
    <w:rsid w:val="00022755"/>
    <w:rsid w:val="000227E1"/>
    <w:rsid w:val="0002285B"/>
    <w:rsid w:val="0002285C"/>
    <w:rsid w:val="00022940"/>
    <w:rsid w:val="000229CB"/>
    <w:rsid w:val="00022ABD"/>
    <w:rsid w:val="00022CB2"/>
    <w:rsid w:val="00022D75"/>
    <w:rsid w:val="00022DE2"/>
    <w:rsid w:val="00022E8F"/>
    <w:rsid w:val="000230A2"/>
    <w:rsid w:val="00023169"/>
    <w:rsid w:val="000231D0"/>
    <w:rsid w:val="0002320F"/>
    <w:rsid w:val="0002325B"/>
    <w:rsid w:val="00023302"/>
    <w:rsid w:val="00023517"/>
    <w:rsid w:val="0002356B"/>
    <w:rsid w:val="0002364A"/>
    <w:rsid w:val="00023873"/>
    <w:rsid w:val="0002389D"/>
    <w:rsid w:val="000238E1"/>
    <w:rsid w:val="00023966"/>
    <w:rsid w:val="00023A5E"/>
    <w:rsid w:val="00023B28"/>
    <w:rsid w:val="00023B36"/>
    <w:rsid w:val="00023BB8"/>
    <w:rsid w:val="00023D33"/>
    <w:rsid w:val="00023D47"/>
    <w:rsid w:val="00023D85"/>
    <w:rsid w:val="00023EBB"/>
    <w:rsid w:val="00023F16"/>
    <w:rsid w:val="00023F54"/>
    <w:rsid w:val="00024025"/>
    <w:rsid w:val="000240B5"/>
    <w:rsid w:val="000240DB"/>
    <w:rsid w:val="00024178"/>
    <w:rsid w:val="00024319"/>
    <w:rsid w:val="0002431C"/>
    <w:rsid w:val="0002437A"/>
    <w:rsid w:val="00024436"/>
    <w:rsid w:val="00024492"/>
    <w:rsid w:val="0002450E"/>
    <w:rsid w:val="00024532"/>
    <w:rsid w:val="000246BB"/>
    <w:rsid w:val="000246EB"/>
    <w:rsid w:val="00024872"/>
    <w:rsid w:val="000248AD"/>
    <w:rsid w:val="000248ED"/>
    <w:rsid w:val="00024989"/>
    <w:rsid w:val="00024A31"/>
    <w:rsid w:val="00024A50"/>
    <w:rsid w:val="00024C14"/>
    <w:rsid w:val="00024C91"/>
    <w:rsid w:val="00024CA4"/>
    <w:rsid w:val="00024DBF"/>
    <w:rsid w:val="00024E14"/>
    <w:rsid w:val="00024F15"/>
    <w:rsid w:val="00024F60"/>
    <w:rsid w:val="00024F81"/>
    <w:rsid w:val="0002502E"/>
    <w:rsid w:val="00025038"/>
    <w:rsid w:val="0002507A"/>
    <w:rsid w:val="0002510F"/>
    <w:rsid w:val="000251B2"/>
    <w:rsid w:val="00025347"/>
    <w:rsid w:val="0002536D"/>
    <w:rsid w:val="0002550A"/>
    <w:rsid w:val="000256E0"/>
    <w:rsid w:val="000256F4"/>
    <w:rsid w:val="00025968"/>
    <w:rsid w:val="00025A36"/>
    <w:rsid w:val="00025AEC"/>
    <w:rsid w:val="00025B2F"/>
    <w:rsid w:val="00025B47"/>
    <w:rsid w:val="00025BF3"/>
    <w:rsid w:val="00025C14"/>
    <w:rsid w:val="00025C2A"/>
    <w:rsid w:val="00025D17"/>
    <w:rsid w:val="00025E23"/>
    <w:rsid w:val="00025F1D"/>
    <w:rsid w:val="00025F2D"/>
    <w:rsid w:val="00025FE6"/>
    <w:rsid w:val="00026012"/>
    <w:rsid w:val="00026125"/>
    <w:rsid w:val="0002615F"/>
    <w:rsid w:val="000261A7"/>
    <w:rsid w:val="00026237"/>
    <w:rsid w:val="00026281"/>
    <w:rsid w:val="000262E3"/>
    <w:rsid w:val="0002649D"/>
    <w:rsid w:val="0002650C"/>
    <w:rsid w:val="00026554"/>
    <w:rsid w:val="000265F5"/>
    <w:rsid w:val="00026761"/>
    <w:rsid w:val="0002679B"/>
    <w:rsid w:val="0002680C"/>
    <w:rsid w:val="00026B61"/>
    <w:rsid w:val="00026BFF"/>
    <w:rsid w:val="00026C04"/>
    <w:rsid w:val="00026C3C"/>
    <w:rsid w:val="00026C63"/>
    <w:rsid w:val="00026C99"/>
    <w:rsid w:val="00026D2F"/>
    <w:rsid w:val="00026D78"/>
    <w:rsid w:val="00026DFE"/>
    <w:rsid w:val="00026E15"/>
    <w:rsid w:val="00026E5C"/>
    <w:rsid w:val="00026F22"/>
    <w:rsid w:val="0002700D"/>
    <w:rsid w:val="00027075"/>
    <w:rsid w:val="00027108"/>
    <w:rsid w:val="00027115"/>
    <w:rsid w:val="00027269"/>
    <w:rsid w:val="00027326"/>
    <w:rsid w:val="00027333"/>
    <w:rsid w:val="00027364"/>
    <w:rsid w:val="000273A1"/>
    <w:rsid w:val="00027460"/>
    <w:rsid w:val="00027476"/>
    <w:rsid w:val="00027484"/>
    <w:rsid w:val="0002748C"/>
    <w:rsid w:val="0002770D"/>
    <w:rsid w:val="000277CF"/>
    <w:rsid w:val="00027AD8"/>
    <w:rsid w:val="00027AE9"/>
    <w:rsid w:val="00027B59"/>
    <w:rsid w:val="00027C61"/>
    <w:rsid w:val="00027D94"/>
    <w:rsid w:val="00027E56"/>
    <w:rsid w:val="00027E79"/>
    <w:rsid w:val="00027E7F"/>
    <w:rsid w:val="00027F0A"/>
    <w:rsid w:val="00027F6B"/>
    <w:rsid w:val="00027FE7"/>
    <w:rsid w:val="00030050"/>
    <w:rsid w:val="000300AF"/>
    <w:rsid w:val="000301E1"/>
    <w:rsid w:val="000302B6"/>
    <w:rsid w:val="000303B0"/>
    <w:rsid w:val="000303D3"/>
    <w:rsid w:val="000303E4"/>
    <w:rsid w:val="000305D4"/>
    <w:rsid w:val="000306AF"/>
    <w:rsid w:val="000306E2"/>
    <w:rsid w:val="000307F4"/>
    <w:rsid w:val="00030881"/>
    <w:rsid w:val="000308DD"/>
    <w:rsid w:val="000308ED"/>
    <w:rsid w:val="00030913"/>
    <w:rsid w:val="000309A7"/>
    <w:rsid w:val="00030A12"/>
    <w:rsid w:val="00030A37"/>
    <w:rsid w:val="00030AD9"/>
    <w:rsid w:val="00030B0F"/>
    <w:rsid w:val="00030BCF"/>
    <w:rsid w:val="00030CE6"/>
    <w:rsid w:val="00030D2F"/>
    <w:rsid w:val="00030D67"/>
    <w:rsid w:val="00030E9E"/>
    <w:rsid w:val="000310F3"/>
    <w:rsid w:val="000312E5"/>
    <w:rsid w:val="00031348"/>
    <w:rsid w:val="00031393"/>
    <w:rsid w:val="0003142E"/>
    <w:rsid w:val="00031506"/>
    <w:rsid w:val="00031538"/>
    <w:rsid w:val="0003155B"/>
    <w:rsid w:val="00031619"/>
    <w:rsid w:val="0003177F"/>
    <w:rsid w:val="000317D2"/>
    <w:rsid w:val="000318DD"/>
    <w:rsid w:val="000319A1"/>
    <w:rsid w:val="00031A01"/>
    <w:rsid w:val="00031A6A"/>
    <w:rsid w:val="00031A6B"/>
    <w:rsid w:val="00031BAB"/>
    <w:rsid w:val="00031CFC"/>
    <w:rsid w:val="00031DBF"/>
    <w:rsid w:val="00031E22"/>
    <w:rsid w:val="00031E7E"/>
    <w:rsid w:val="00031F66"/>
    <w:rsid w:val="00031F99"/>
    <w:rsid w:val="00031FA4"/>
    <w:rsid w:val="0003209D"/>
    <w:rsid w:val="00032109"/>
    <w:rsid w:val="000321A0"/>
    <w:rsid w:val="000321AF"/>
    <w:rsid w:val="00032224"/>
    <w:rsid w:val="00032238"/>
    <w:rsid w:val="000323C4"/>
    <w:rsid w:val="00032432"/>
    <w:rsid w:val="00032447"/>
    <w:rsid w:val="00032463"/>
    <w:rsid w:val="000325DF"/>
    <w:rsid w:val="00032600"/>
    <w:rsid w:val="00032640"/>
    <w:rsid w:val="00032694"/>
    <w:rsid w:val="000326CF"/>
    <w:rsid w:val="0003280F"/>
    <w:rsid w:val="0003288D"/>
    <w:rsid w:val="000328C0"/>
    <w:rsid w:val="00032956"/>
    <w:rsid w:val="00032971"/>
    <w:rsid w:val="00032CDC"/>
    <w:rsid w:val="00032D4A"/>
    <w:rsid w:val="00032DAD"/>
    <w:rsid w:val="00032DB6"/>
    <w:rsid w:val="00032DF6"/>
    <w:rsid w:val="00032E7D"/>
    <w:rsid w:val="00032ECC"/>
    <w:rsid w:val="00032FC1"/>
    <w:rsid w:val="000331E4"/>
    <w:rsid w:val="00033205"/>
    <w:rsid w:val="0003326F"/>
    <w:rsid w:val="00033333"/>
    <w:rsid w:val="0003337F"/>
    <w:rsid w:val="0003338D"/>
    <w:rsid w:val="000335B1"/>
    <w:rsid w:val="000335C4"/>
    <w:rsid w:val="000335C9"/>
    <w:rsid w:val="000335D8"/>
    <w:rsid w:val="000335E2"/>
    <w:rsid w:val="000335E3"/>
    <w:rsid w:val="00033619"/>
    <w:rsid w:val="000336A9"/>
    <w:rsid w:val="000337BB"/>
    <w:rsid w:val="000337E5"/>
    <w:rsid w:val="00033855"/>
    <w:rsid w:val="0003389D"/>
    <w:rsid w:val="000338EA"/>
    <w:rsid w:val="0003396E"/>
    <w:rsid w:val="0003399B"/>
    <w:rsid w:val="000339FA"/>
    <w:rsid w:val="00033B85"/>
    <w:rsid w:val="00033C1D"/>
    <w:rsid w:val="00033CF7"/>
    <w:rsid w:val="00033D6D"/>
    <w:rsid w:val="00033E3A"/>
    <w:rsid w:val="00033FB4"/>
    <w:rsid w:val="00034073"/>
    <w:rsid w:val="00034151"/>
    <w:rsid w:val="000341E7"/>
    <w:rsid w:val="000341E8"/>
    <w:rsid w:val="000341E9"/>
    <w:rsid w:val="000343A9"/>
    <w:rsid w:val="00034645"/>
    <w:rsid w:val="00034767"/>
    <w:rsid w:val="000347B7"/>
    <w:rsid w:val="000347E6"/>
    <w:rsid w:val="00034889"/>
    <w:rsid w:val="000348A6"/>
    <w:rsid w:val="00034A8A"/>
    <w:rsid w:val="00034C15"/>
    <w:rsid w:val="00034C36"/>
    <w:rsid w:val="00034CE2"/>
    <w:rsid w:val="00034EAC"/>
    <w:rsid w:val="00034EE1"/>
    <w:rsid w:val="00034F55"/>
    <w:rsid w:val="0003503E"/>
    <w:rsid w:val="00035132"/>
    <w:rsid w:val="0003517A"/>
    <w:rsid w:val="000351F9"/>
    <w:rsid w:val="00035295"/>
    <w:rsid w:val="000352C8"/>
    <w:rsid w:val="00035307"/>
    <w:rsid w:val="0003530E"/>
    <w:rsid w:val="000354D9"/>
    <w:rsid w:val="000355B9"/>
    <w:rsid w:val="00035627"/>
    <w:rsid w:val="000356DA"/>
    <w:rsid w:val="000356F9"/>
    <w:rsid w:val="0003579F"/>
    <w:rsid w:val="000357A3"/>
    <w:rsid w:val="0003586D"/>
    <w:rsid w:val="00035875"/>
    <w:rsid w:val="000358BB"/>
    <w:rsid w:val="00035A79"/>
    <w:rsid w:val="00035A7C"/>
    <w:rsid w:val="00035A8E"/>
    <w:rsid w:val="00035ACD"/>
    <w:rsid w:val="00035CB9"/>
    <w:rsid w:val="00035D73"/>
    <w:rsid w:val="00035E29"/>
    <w:rsid w:val="00035E48"/>
    <w:rsid w:val="00035E5C"/>
    <w:rsid w:val="00035F2E"/>
    <w:rsid w:val="00035FA8"/>
    <w:rsid w:val="00035FBF"/>
    <w:rsid w:val="0003601D"/>
    <w:rsid w:val="0003603B"/>
    <w:rsid w:val="00036123"/>
    <w:rsid w:val="00036158"/>
    <w:rsid w:val="00036395"/>
    <w:rsid w:val="00036488"/>
    <w:rsid w:val="0003662D"/>
    <w:rsid w:val="00036718"/>
    <w:rsid w:val="0003678E"/>
    <w:rsid w:val="000367F9"/>
    <w:rsid w:val="0003696A"/>
    <w:rsid w:val="0003696F"/>
    <w:rsid w:val="00036A97"/>
    <w:rsid w:val="00036F50"/>
    <w:rsid w:val="00036F75"/>
    <w:rsid w:val="000370A8"/>
    <w:rsid w:val="0003720A"/>
    <w:rsid w:val="00037285"/>
    <w:rsid w:val="00037390"/>
    <w:rsid w:val="000373D3"/>
    <w:rsid w:val="00037424"/>
    <w:rsid w:val="00037429"/>
    <w:rsid w:val="00037561"/>
    <w:rsid w:val="0003758B"/>
    <w:rsid w:val="000375D7"/>
    <w:rsid w:val="0003762A"/>
    <w:rsid w:val="0003783E"/>
    <w:rsid w:val="00037974"/>
    <w:rsid w:val="00037A43"/>
    <w:rsid w:val="00037B96"/>
    <w:rsid w:val="00037BB9"/>
    <w:rsid w:val="00037BC6"/>
    <w:rsid w:val="00037C98"/>
    <w:rsid w:val="00037D10"/>
    <w:rsid w:val="00037D47"/>
    <w:rsid w:val="00037D9B"/>
    <w:rsid w:val="00037EC3"/>
    <w:rsid w:val="00037F44"/>
    <w:rsid w:val="0004003A"/>
    <w:rsid w:val="00040166"/>
    <w:rsid w:val="000401AF"/>
    <w:rsid w:val="0004020A"/>
    <w:rsid w:val="00040210"/>
    <w:rsid w:val="00040387"/>
    <w:rsid w:val="000406F9"/>
    <w:rsid w:val="00040766"/>
    <w:rsid w:val="000407A4"/>
    <w:rsid w:val="00040868"/>
    <w:rsid w:val="00040A94"/>
    <w:rsid w:val="00040AB4"/>
    <w:rsid w:val="00040ABD"/>
    <w:rsid w:val="00040C5E"/>
    <w:rsid w:val="00040CB9"/>
    <w:rsid w:val="00040D0D"/>
    <w:rsid w:val="00040EC2"/>
    <w:rsid w:val="00040F3A"/>
    <w:rsid w:val="0004101B"/>
    <w:rsid w:val="00041053"/>
    <w:rsid w:val="000412D4"/>
    <w:rsid w:val="00041454"/>
    <w:rsid w:val="00041559"/>
    <w:rsid w:val="00041589"/>
    <w:rsid w:val="0004160C"/>
    <w:rsid w:val="00041797"/>
    <w:rsid w:val="000417AF"/>
    <w:rsid w:val="000417CF"/>
    <w:rsid w:val="00041821"/>
    <w:rsid w:val="0004191A"/>
    <w:rsid w:val="000419BD"/>
    <w:rsid w:val="000419E8"/>
    <w:rsid w:val="00041A3F"/>
    <w:rsid w:val="00041A69"/>
    <w:rsid w:val="00041B3F"/>
    <w:rsid w:val="00041BBB"/>
    <w:rsid w:val="00041BC4"/>
    <w:rsid w:val="00041C9B"/>
    <w:rsid w:val="00041CBC"/>
    <w:rsid w:val="00041DC6"/>
    <w:rsid w:val="00041EA6"/>
    <w:rsid w:val="00041EE8"/>
    <w:rsid w:val="00042079"/>
    <w:rsid w:val="000420D4"/>
    <w:rsid w:val="0004218C"/>
    <w:rsid w:val="0004218D"/>
    <w:rsid w:val="00042266"/>
    <w:rsid w:val="00042327"/>
    <w:rsid w:val="00042363"/>
    <w:rsid w:val="000424BF"/>
    <w:rsid w:val="0004252C"/>
    <w:rsid w:val="0004260C"/>
    <w:rsid w:val="000426CD"/>
    <w:rsid w:val="000426E6"/>
    <w:rsid w:val="0004271D"/>
    <w:rsid w:val="000428C1"/>
    <w:rsid w:val="00042909"/>
    <w:rsid w:val="0004292D"/>
    <w:rsid w:val="00042965"/>
    <w:rsid w:val="000429D6"/>
    <w:rsid w:val="00042A41"/>
    <w:rsid w:val="00042A4D"/>
    <w:rsid w:val="00042A66"/>
    <w:rsid w:val="00042B65"/>
    <w:rsid w:val="00042B8C"/>
    <w:rsid w:val="00042BAC"/>
    <w:rsid w:val="00042BB2"/>
    <w:rsid w:val="00042C65"/>
    <w:rsid w:val="00042D9E"/>
    <w:rsid w:val="00042DF8"/>
    <w:rsid w:val="00042E8A"/>
    <w:rsid w:val="00042F87"/>
    <w:rsid w:val="00042FE3"/>
    <w:rsid w:val="00043010"/>
    <w:rsid w:val="0004302D"/>
    <w:rsid w:val="0004303D"/>
    <w:rsid w:val="000430BE"/>
    <w:rsid w:val="000431BF"/>
    <w:rsid w:val="000431C2"/>
    <w:rsid w:val="00043252"/>
    <w:rsid w:val="00043294"/>
    <w:rsid w:val="0004329C"/>
    <w:rsid w:val="000432C5"/>
    <w:rsid w:val="0004332F"/>
    <w:rsid w:val="00043347"/>
    <w:rsid w:val="0004338B"/>
    <w:rsid w:val="000433D4"/>
    <w:rsid w:val="000433D6"/>
    <w:rsid w:val="00043409"/>
    <w:rsid w:val="0004341B"/>
    <w:rsid w:val="00043456"/>
    <w:rsid w:val="0004347C"/>
    <w:rsid w:val="000436C7"/>
    <w:rsid w:val="00043769"/>
    <w:rsid w:val="00043796"/>
    <w:rsid w:val="000437C3"/>
    <w:rsid w:val="000437D6"/>
    <w:rsid w:val="00043850"/>
    <w:rsid w:val="000438CA"/>
    <w:rsid w:val="000438FC"/>
    <w:rsid w:val="00043952"/>
    <w:rsid w:val="000439B1"/>
    <w:rsid w:val="00043A5E"/>
    <w:rsid w:val="00043AD4"/>
    <w:rsid w:val="00043B08"/>
    <w:rsid w:val="00043BDA"/>
    <w:rsid w:val="00043C4D"/>
    <w:rsid w:val="00043DAC"/>
    <w:rsid w:val="00043E46"/>
    <w:rsid w:val="00043F2B"/>
    <w:rsid w:val="00043F4F"/>
    <w:rsid w:val="00043FE7"/>
    <w:rsid w:val="00044278"/>
    <w:rsid w:val="00044391"/>
    <w:rsid w:val="000443C2"/>
    <w:rsid w:val="0004440C"/>
    <w:rsid w:val="00044421"/>
    <w:rsid w:val="0004445E"/>
    <w:rsid w:val="000444D7"/>
    <w:rsid w:val="0004464C"/>
    <w:rsid w:val="00044650"/>
    <w:rsid w:val="000446EB"/>
    <w:rsid w:val="0004470B"/>
    <w:rsid w:val="00044935"/>
    <w:rsid w:val="000449D2"/>
    <w:rsid w:val="000449F6"/>
    <w:rsid w:val="00044A42"/>
    <w:rsid w:val="00044A6D"/>
    <w:rsid w:val="00044BCE"/>
    <w:rsid w:val="00044D25"/>
    <w:rsid w:val="00044E04"/>
    <w:rsid w:val="00044F4A"/>
    <w:rsid w:val="00045018"/>
    <w:rsid w:val="0004506A"/>
    <w:rsid w:val="00045098"/>
    <w:rsid w:val="000450D6"/>
    <w:rsid w:val="000450E1"/>
    <w:rsid w:val="00045133"/>
    <w:rsid w:val="00045245"/>
    <w:rsid w:val="000452CC"/>
    <w:rsid w:val="000452FB"/>
    <w:rsid w:val="00045302"/>
    <w:rsid w:val="0004531B"/>
    <w:rsid w:val="0004535A"/>
    <w:rsid w:val="00045402"/>
    <w:rsid w:val="000454D4"/>
    <w:rsid w:val="0004571E"/>
    <w:rsid w:val="000457EE"/>
    <w:rsid w:val="0004588C"/>
    <w:rsid w:val="000458EA"/>
    <w:rsid w:val="00045920"/>
    <w:rsid w:val="00045998"/>
    <w:rsid w:val="00045A0E"/>
    <w:rsid w:val="00045AB1"/>
    <w:rsid w:val="00045B35"/>
    <w:rsid w:val="00045B50"/>
    <w:rsid w:val="00045C5A"/>
    <w:rsid w:val="00045C96"/>
    <w:rsid w:val="00045CC8"/>
    <w:rsid w:val="00045CE9"/>
    <w:rsid w:val="00045CFC"/>
    <w:rsid w:val="00045D20"/>
    <w:rsid w:val="00045DBE"/>
    <w:rsid w:val="00045DD1"/>
    <w:rsid w:val="00045E2F"/>
    <w:rsid w:val="00046011"/>
    <w:rsid w:val="00046072"/>
    <w:rsid w:val="000460D6"/>
    <w:rsid w:val="000461D8"/>
    <w:rsid w:val="000462AD"/>
    <w:rsid w:val="0004637E"/>
    <w:rsid w:val="0004639E"/>
    <w:rsid w:val="00046400"/>
    <w:rsid w:val="00046411"/>
    <w:rsid w:val="00046415"/>
    <w:rsid w:val="00046556"/>
    <w:rsid w:val="0004658F"/>
    <w:rsid w:val="0004663E"/>
    <w:rsid w:val="0004663F"/>
    <w:rsid w:val="000466AE"/>
    <w:rsid w:val="000466C2"/>
    <w:rsid w:val="000466DB"/>
    <w:rsid w:val="00046735"/>
    <w:rsid w:val="00046896"/>
    <w:rsid w:val="00046913"/>
    <w:rsid w:val="000469E0"/>
    <w:rsid w:val="00046BF1"/>
    <w:rsid w:val="00046C4B"/>
    <w:rsid w:val="00046DA6"/>
    <w:rsid w:val="00046DDE"/>
    <w:rsid w:val="00046E2A"/>
    <w:rsid w:val="00046E64"/>
    <w:rsid w:val="00047223"/>
    <w:rsid w:val="00047255"/>
    <w:rsid w:val="0004731D"/>
    <w:rsid w:val="000473A7"/>
    <w:rsid w:val="000473E9"/>
    <w:rsid w:val="00047409"/>
    <w:rsid w:val="0004748D"/>
    <w:rsid w:val="00047584"/>
    <w:rsid w:val="000476A1"/>
    <w:rsid w:val="00047769"/>
    <w:rsid w:val="0004778B"/>
    <w:rsid w:val="000477FF"/>
    <w:rsid w:val="00047838"/>
    <w:rsid w:val="0004786E"/>
    <w:rsid w:val="0004788A"/>
    <w:rsid w:val="00047894"/>
    <w:rsid w:val="00047A05"/>
    <w:rsid w:val="00047A07"/>
    <w:rsid w:val="00047AC1"/>
    <w:rsid w:val="00047B32"/>
    <w:rsid w:val="00047BC7"/>
    <w:rsid w:val="00047C14"/>
    <w:rsid w:val="00047C3B"/>
    <w:rsid w:val="00047CAD"/>
    <w:rsid w:val="00047E8A"/>
    <w:rsid w:val="00047F19"/>
    <w:rsid w:val="00047F8B"/>
    <w:rsid w:val="000500C2"/>
    <w:rsid w:val="00050240"/>
    <w:rsid w:val="000502FA"/>
    <w:rsid w:val="00050334"/>
    <w:rsid w:val="000504B3"/>
    <w:rsid w:val="000504B7"/>
    <w:rsid w:val="000504DF"/>
    <w:rsid w:val="00050527"/>
    <w:rsid w:val="00050608"/>
    <w:rsid w:val="00050663"/>
    <w:rsid w:val="000509B4"/>
    <w:rsid w:val="000509BF"/>
    <w:rsid w:val="000509DA"/>
    <w:rsid w:val="00050A95"/>
    <w:rsid w:val="00050B07"/>
    <w:rsid w:val="00050B7A"/>
    <w:rsid w:val="00050C98"/>
    <w:rsid w:val="00050CC0"/>
    <w:rsid w:val="00050CE9"/>
    <w:rsid w:val="00050D41"/>
    <w:rsid w:val="00050D67"/>
    <w:rsid w:val="00050DD6"/>
    <w:rsid w:val="00050E3B"/>
    <w:rsid w:val="00050E63"/>
    <w:rsid w:val="00050FBC"/>
    <w:rsid w:val="00050FE8"/>
    <w:rsid w:val="0005114D"/>
    <w:rsid w:val="00051188"/>
    <w:rsid w:val="00051507"/>
    <w:rsid w:val="0005151B"/>
    <w:rsid w:val="000515A4"/>
    <w:rsid w:val="0005163E"/>
    <w:rsid w:val="00051695"/>
    <w:rsid w:val="000516C6"/>
    <w:rsid w:val="0005178F"/>
    <w:rsid w:val="0005185D"/>
    <w:rsid w:val="00051993"/>
    <w:rsid w:val="000519D1"/>
    <w:rsid w:val="000519D4"/>
    <w:rsid w:val="000519FA"/>
    <w:rsid w:val="00051A6C"/>
    <w:rsid w:val="00051B1E"/>
    <w:rsid w:val="00051C31"/>
    <w:rsid w:val="00051CC7"/>
    <w:rsid w:val="00051D62"/>
    <w:rsid w:val="00051F5B"/>
    <w:rsid w:val="00051F71"/>
    <w:rsid w:val="0005208C"/>
    <w:rsid w:val="000522E7"/>
    <w:rsid w:val="0005230A"/>
    <w:rsid w:val="0005247B"/>
    <w:rsid w:val="00052505"/>
    <w:rsid w:val="00052507"/>
    <w:rsid w:val="0005254A"/>
    <w:rsid w:val="0005261C"/>
    <w:rsid w:val="00052744"/>
    <w:rsid w:val="00052748"/>
    <w:rsid w:val="000527E2"/>
    <w:rsid w:val="0005289C"/>
    <w:rsid w:val="0005293F"/>
    <w:rsid w:val="00052B7F"/>
    <w:rsid w:val="00052E03"/>
    <w:rsid w:val="00052E70"/>
    <w:rsid w:val="00052F36"/>
    <w:rsid w:val="00052F96"/>
    <w:rsid w:val="000530B0"/>
    <w:rsid w:val="000532B0"/>
    <w:rsid w:val="00053456"/>
    <w:rsid w:val="0005346F"/>
    <w:rsid w:val="000534E9"/>
    <w:rsid w:val="00053606"/>
    <w:rsid w:val="0005368D"/>
    <w:rsid w:val="00053798"/>
    <w:rsid w:val="00053929"/>
    <w:rsid w:val="0005399A"/>
    <w:rsid w:val="00053A04"/>
    <w:rsid w:val="00053AB6"/>
    <w:rsid w:val="00053ADA"/>
    <w:rsid w:val="00053B54"/>
    <w:rsid w:val="00053BB9"/>
    <w:rsid w:val="00053C67"/>
    <w:rsid w:val="00053C81"/>
    <w:rsid w:val="00053CAE"/>
    <w:rsid w:val="00053CB2"/>
    <w:rsid w:val="00053D5E"/>
    <w:rsid w:val="00053E37"/>
    <w:rsid w:val="00053E62"/>
    <w:rsid w:val="00053ED4"/>
    <w:rsid w:val="00053FB4"/>
    <w:rsid w:val="00053FD4"/>
    <w:rsid w:val="00054011"/>
    <w:rsid w:val="000540C7"/>
    <w:rsid w:val="000540DF"/>
    <w:rsid w:val="0005419A"/>
    <w:rsid w:val="000541BA"/>
    <w:rsid w:val="00054374"/>
    <w:rsid w:val="0005440C"/>
    <w:rsid w:val="000547B5"/>
    <w:rsid w:val="000548A1"/>
    <w:rsid w:val="000548F8"/>
    <w:rsid w:val="00054937"/>
    <w:rsid w:val="00054984"/>
    <w:rsid w:val="000549E6"/>
    <w:rsid w:val="00054A57"/>
    <w:rsid w:val="00054B23"/>
    <w:rsid w:val="00054B54"/>
    <w:rsid w:val="00054B9A"/>
    <w:rsid w:val="00054B9F"/>
    <w:rsid w:val="00054C66"/>
    <w:rsid w:val="00054C95"/>
    <w:rsid w:val="00054CF9"/>
    <w:rsid w:val="00054D14"/>
    <w:rsid w:val="00054E0F"/>
    <w:rsid w:val="00054E1A"/>
    <w:rsid w:val="00054E61"/>
    <w:rsid w:val="00054E97"/>
    <w:rsid w:val="00054F47"/>
    <w:rsid w:val="000550BB"/>
    <w:rsid w:val="00055122"/>
    <w:rsid w:val="00055213"/>
    <w:rsid w:val="000552E0"/>
    <w:rsid w:val="0005530D"/>
    <w:rsid w:val="00055492"/>
    <w:rsid w:val="0005573F"/>
    <w:rsid w:val="000557B4"/>
    <w:rsid w:val="00055800"/>
    <w:rsid w:val="0005585B"/>
    <w:rsid w:val="00055896"/>
    <w:rsid w:val="000558F6"/>
    <w:rsid w:val="000559FF"/>
    <w:rsid w:val="00055A1A"/>
    <w:rsid w:val="00055A92"/>
    <w:rsid w:val="00055AD6"/>
    <w:rsid w:val="00055AE2"/>
    <w:rsid w:val="00055AE4"/>
    <w:rsid w:val="00055B3C"/>
    <w:rsid w:val="00055BCA"/>
    <w:rsid w:val="00055EA5"/>
    <w:rsid w:val="00055F6B"/>
    <w:rsid w:val="00055F7F"/>
    <w:rsid w:val="00056013"/>
    <w:rsid w:val="0005602E"/>
    <w:rsid w:val="0005605B"/>
    <w:rsid w:val="000560E5"/>
    <w:rsid w:val="000560EA"/>
    <w:rsid w:val="000560F1"/>
    <w:rsid w:val="00056104"/>
    <w:rsid w:val="000561B3"/>
    <w:rsid w:val="000561CF"/>
    <w:rsid w:val="0005634F"/>
    <w:rsid w:val="00056392"/>
    <w:rsid w:val="000563E2"/>
    <w:rsid w:val="00056411"/>
    <w:rsid w:val="000565DD"/>
    <w:rsid w:val="000565E9"/>
    <w:rsid w:val="00056613"/>
    <w:rsid w:val="000566A1"/>
    <w:rsid w:val="00056728"/>
    <w:rsid w:val="0005674C"/>
    <w:rsid w:val="000569B1"/>
    <w:rsid w:val="00056AD2"/>
    <w:rsid w:val="00056B80"/>
    <w:rsid w:val="00056BB9"/>
    <w:rsid w:val="00056BE7"/>
    <w:rsid w:val="00056CAF"/>
    <w:rsid w:val="00056D9E"/>
    <w:rsid w:val="00056DCD"/>
    <w:rsid w:val="00056E61"/>
    <w:rsid w:val="00056F41"/>
    <w:rsid w:val="0005705E"/>
    <w:rsid w:val="0005708B"/>
    <w:rsid w:val="000573CD"/>
    <w:rsid w:val="00057458"/>
    <w:rsid w:val="00057538"/>
    <w:rsid w:val="000575D0"/>
    <w:rsid w:val="000576F2"/>
    <w:rsid w:val="0005771B"/>
    <w:rsid w:val="0005774F"/>
    <w:rsid w:val="00057771"/>
    <w:rsid w:val="000577A2"/>
    <w:rsid w:val="000577CF"/>
    <w:rsid w:val="000577D0"/>
    <w:rsid w:val="00057902"/>
    <w:rsid w:val="0005795F"/>
    <w:rsid w:val="00057976"/>
    <w:rsid w:val="00057982"/>
    <w:rsid w:val="000579C4"/>
    <w:rsid w:val="000579DC"/>
    <w:rsid w:val="000579FA"/>
    <w:rsid w:val="00057A2A"/>
    <w:rsid w:val="00057B94"/>
    <w:rsid w:val="00057BB4"/>
    <w:rsid w:val="00057EA1"/>
    <w:rsid w:val="00057F51"/>
    <w:rsid w:val="000600F3"/>
    <w:rsid w:val="00060148"/>
    <w:rsid w:val="00060249"/>
    <w:rsid w:val="0006028C"/>
    <w:rsid w:val="0006030E"/>
    <w:rsid w:val="000603DB"/>
    <w:rsid w:val="00060516"/>
    <w:rsid w:val="00060533"/>
    <w:rsid w:val="00060743"/>
    <w:rsid w:val="0006076F"/>
    <w:rsid w:val="00060774"/>
    <w:rsid w:val="000607C9"/>
    <w:rsid w:val="00060887"/>
    <w:rsid w:val="000608B6"/>
    <w:rsid w:val="0006092B"/>
    <w:rsid w:val="00060C15"/>
    <w:rsid w:val="00060CB3"/>
    <w:rsid w:val="00060E01"/>
    <w:rsid w:val="00060E66"/>
    <w:rsid w:val="00060EB4"/>
    <w:rsid w:val="00060ED1"/>
    <w:rsid w:val="00060F1B"/>
    <w:rsid w:val="00060F22"/>
    <w:rsid w:val="00060F41"/>
    <w:rsid w:val="00061065"/>
    <w:rsid w:val="0006119C"/>
    <w:rsid w:val="00061403"/>
    <w:rsid w:val="00061479"/>
    <w:rsid w:val="000614B9"/>
    <w:rsid w:val="000614C2"/>
    <w:rsid w:val="00061551"/>
    <w:rsid w:val="000617DB"/>
    <w:rsid w:val="00061817"/>
    <w:rsid w:val="00061A10"/>
    <w:rsid w:val="00061A50"/>
    <w:rsid w:val="00061AD1"/>
    <w:rsid w:val="00061B09"/>
    <w:rsid w:val="00061B13"/>
    <w:rsid w:val="00061B20"/>
    <w:rsid w:val="00061B3D"/>
    <w:rsid w:val="00061B44"/>
    <w:rsid w:val="00061B4A"/>
    <w:rsid w:val="00061B58"/>
    <w:rsid w:val="00061B75"/>
    <w:rsid w:val="00061CB5"/>
    <w:rsid w:val="00061D58"/>
    <w:rsid w:val="00061FCB"/>
    <w:rsid w:val="00061FF6"/>
    <w:rsid w:val="000620FC"/>
    <w:rsid w:val="000621AA"/>
    <w:rsid w:val="0006240E"/>
    <w:rsid w:val="000626E6"/>
    <w:rsid w:val="000627E3"/>
    <w:rsid w:val="00062955"/>
    <w:rsid w:val="000629A6"/>
    <w:rsid w:val="00062A44"/>
    <w:rsid w:val="00062B2D"/>
    <w:rsid w:val="00062BAD"/>
    <w:rsid w:val="00062BC4"/>
    <w:rsid w:val="00062C87"/>
    <w:rsid w:val="00062CC0"/>
    <w:rsid w:val="00062CFC"/>
    <w:rsid w:val="00062D41"/>
    <w:rsid w:val="00062F57"/>
    <w:rsid w:val="000630A2"/>
    <w:rsid w:val="000631AA"/>
    <w:rsid w:val="00063257"/>
    <w:rsid w:val="000633EE"/>
    <w:rsid w:val="00063475"/>
    <w:rsid w:val="00063626"/>
    <w:rsid w:val="000636F4"/>
    <w:rsid w:val="000638E7"/>
    <w:rsid w:val="00063921"/>
    <w:rsid w:val="00063941"/>
    <w:rsid w:val="000639FA"/>
    <w:rsid w:val="00063A35"/>
    <w:rsid w:val="00063A5A"/>
    <w:rsid w:val="00063B19"/>
    <w:rsid w:val="00063C56"/>
    <w:rsid w:val="00063D92"/>
    <w:rsid w:val="00063E7C"/>
    <w:rsid w:val="00063EFD"/>
    <w:rsid w:val="00063F07"/>
    <w:rsid w:val="00063FB1"/>
    <w:rsid w:val="00063FCE"/>
    <w:rsid w:val="00064064"/>
    <w:rsid w:val="00064138"/>
    <w:rsid w:val="000641AD"/>
    <w:rsid w:val="000641CC"/>
    <w:rsid w:val="0006424D"/>
    <w:rsid w:val="000642B1"/>
    <w:rsid w:val="000642C4"/>
    <w:rsid w:val="000642D0"/>
    <w:rsid w:val="00064378"/>
    <w:rsid w:val="000643AC"/>
    <w:rsid w:val="000643C2"/>
    <w:rsid w:val="0006452E"/>
    <w:rsid w:val="0006458B"/>
    <w:rsid w:val="00064831"/>
    <w:rsid w:val="000648AA"/>
    <w:rsid w:val="000648E0"/>
    <w:rsid w:val="00064979"/>
    <w:rsid w:val="000649FA"/>
    <w:rsid w:val="00064A2F"/>
    <w:rsid w:val="00064A5E"/>
    <w:rsid w:val="00064AAB"/>
    <w:rsid w:val="00064DB3"/>
    <w:rsid w:val="00064E94"/>
    <w:rsid w:val="00064EB3"/>
    <w:rsid w:val="00064ED7"/>
    <w:rsid w:val="00064F00"/>
    <w:rsid w:val="00065013"/>
    <w:rsid w:val="00065014"/>
    <w:rsid w:val="00065092"/>
    <w:rsid w:val="000651A6"/>
    <w:rsid w:val="0006523E"/>
    <w:rsid w:val="00065243"/>
    <w:rsid w:val="00065284"/>
    <w:rsid w:val="000652B5"/>
    <w:rsid w:val="0006547A"/>
    <w:rsid w:val="000654ED"/>
    <w:rsid w:val="00065521"/>
    <w:rsid w:val="000655A9"/>
    <w:rsid w:val="000655D6"/>
    <w:rsid w:val="00065696"/>
    <w:rsid w:val="000656D6"/>
    <w:rsid w:val="000656E9"/>
    <w:rsid w:val="0006571A"/>
    <w:rsid w:val="000657F9"/>
    <w:rsid w:val="00065809"/>
    <w:rsid w:val="00065813"/>
    <w:rsid w:val="000659A9"/>
    <w:rsid w:val="00065B2F"/>
    <w:rsid w:val="00065BC0"/>
    <w:rsid w:val="00065C77"/>
    <w:rsid w:val="00065C9E"/>
    <w:rsid w:val="00065DD9"/>
    <w:rsid w:val="00065F73"/>
    <w:rsid w:val="00065FC5"/>
    <w:rsid w:val="000660BB"/>
    <w:rsid w:val="00066129"/>
    <w:rsid w:val="000662DD"/>
    <w:rsid w:val="000662E6"/>
    <w:rsid w:val="000662F3"/>
    <w:rsid w:val="00066306"/>
    <w:rsid w:val="00066326"/>
    <w:rsid w:val="00066364"/>
    <w:rsid w:val="00066378"/>
    <w:rsid w:val="000663B0"/>
    <w:rsid w:val="0006647E"/>
    <w:rsid w:val="0006649B"/>
    <w:rsid w:val="000664BA"/>
    <w:rsid w:val="000664F2"/>
    <w:rsid w:val="00066509"/>
    <w:rsid w:val="00066587"/>
    <w:rsid w:val="00066657"/>
    <w:rsid w:val="000669FC"/>
    <w:rsid w:val="00066A07"/>
    <w:rsid w:val="00066A4A"/>
    <w:rsid w:val="00066AA7"/>
    <w:rsid w:val="00066B50"/>
    <w:rsid w:val="00066CF4"/>
    <w:rsid w:val="00066D08"/>
    <w:rsid w:val="00066D16"/>
    <w:rsid w:val="00066E3F"/>
    <w:rsid w:val="00066F9B"/>
    <w:rsid w:val="00066FA2"/>
    <w:rsid w:val="000670BD"/>
    <w:rsid w:val="000670C0"/>
    <w:rsid w:val="000671E3"/>
    <w:rsid w:val="000672D4"/>
    <w:rsid w:val="000674DC"/>
    <w:rsid w:val="000674E3"/>
    <w:rsid w:val="00067511"/>
    <w:rsid w:val="000675AE"/>
    <w:rsid w:val="000675F4"/>
    <w:rsid w:val="000676AD"/>
    <w:rsid w:val="000676AF"/>
    <w:rsid w:val="000676E9"/>
    <w:rsid w:val="00067728"/>
    <w:rsid w:val="000677F7"/>
    <w:rsid w:val="0006783F"/>
    <w:rsid w:val="0006787C"/>
    <w:rsid w:val="0006796D"/>
    <w:rsid w:val="00067A04"/>
    <w:rsid w:val="00067AA1"/>
    <w:rsid w:val="00067B46"/>
    <w:rsid w:val="00067B57"/>
    <w:rsid w:val="00067BEB"/>
    <w:rsid w:val="00067CEB"/>
    <w:rsid w:val="00067CF4"/>
    <w:rsid w:val="00067F17"/>
    <w:rsid w:val="00070005"/>
    <w:rsid w:val="0007001D"/>
    <w:rsid w:val="00070399"/>
    <w:rsid w:val="00070415"/>
    <w:rsid w:val="00070417"/>
    <w:rsid w:val="0007044C"/>
    <w:rsid w:val="00070455"/>
    <w:rsid w:val="000704A3"/>
    <w:rsid w:val="000706AC"/>
    <w:rsid w:val="0007078D"/>
    <w:rsid w:val="0007079F"/>
    <w:rsid w:val="00070869"/>
    <w:rsid w:val="00070880"/>
    <w:rsid w:val="000709D8"/>
    <w:rsid w:val="00070A8F"/>
    <w:rsid w:val="00070CF2"/>
    <w:rsid w:val="00070D45"/>
    <w:rsid w:val="00070D80"/>
    <w:rsid w:val="00070DE6"/>
    <w:rsid w:val="00070E1B"/>
    <w:rsid w:val="00070F18"/>
    <w:rsid w:val="000710E0"/>
    <w:rsid w:val="000711C2"/>
    <w:rsid w:val="000711CA"/>
    <w:rsid w:val="00071215"/>
    <w:rsid w:val="00071244"/>
    <w:rsid w:val="000713F5"/>
    <w:rsid w:val="0007157D"/>
    <w:rsid w:val="000716D4"/>
    <w:rsid w:val="00071760"/>
    <w:rsid w:val="0007179B"/>
    <w:rsid w:val="00071802"/>
    <w:rsid w:val="00071804"/>
    <w:rsid w:val="00071B2C"/>
    <w:rsid w:val="00071B58"/>
    <w:rsid w:val="00071D55"/>
    <w:rsid w:val="00071D5D"/>
    <w:rsid w:val="00071DDB"/>
    <w:rsid w:val="00071F60"/>
    <w:rsid w:val="0007200A"/>
    <w:rsid w:val="0007205E"/>
    <w:rsid w:val="000720BF"/>
    <w:rsid w:val="000720DE"/>
    <w:rsid w:val="000720F5"/>
    <w:rsid w:val="000720FB"/>
    <w:rsid w:val="0007211F"/>
    <w:rsid w:val="0007216A"/>
    <w:rsid w:val="00072293"/>
    <w:rsid w:val="00072329"/>
    <w:rsid w:val="00072374"/>
    <w:rsid w:val="00072450"/>
    <w:rsid w:val="00072455"/>
    <w:rsid w:val="000724A6"/>
    <w:rsid w:val="000724AE"/>
    <w:rsid w:val="00072585"/>
    <w:rsid w:val="00072764"/>
    <w:rsid w:val="00072993"/>
    <w:rsid w:val="00072A60"/>
    <w:rsid w:val="00072B21"/>
    <w:rsid w:val="00072B4E"/>
    <w:rsid w:val="00072B81"/>
    <w:rsid w:val="00072B9C"/>
    <w:rsid w:val="00072C68"/>
    <w:rsid w:val="00072D6C"/>
    <w:rsid w:val="00072DF6"/>
    <w:rsid w:val="00072E79"/>
    <w:rsid w:val="00072EF5"/>
    <w:rsid w:val="00072F02"/>
    <w:rsid w:val="00072F21"/>
    <w:rsid w:val="00072F7E"/>
    <w:rsid w:val="000730CE"/>
    <w:rsid w:val="00073392"/>
    <w:rsid w:val="000733E9"/>
    <w:rsid w:val="000734ED"/>
    <w:rsid w:val="000734F5"/>
    <w:rsid w:val="00073502"/>
    <w:rsid w:val="00073675"/>
    <w:rsid w:val="000736E6"/>
    <w:rsid w:val="000737B0"/>
    <w:rsid w:val="000737D5"/>
    <w:rsid w:val="00073809"/>
    <w:rsid w:val="0007389C"/>
    <w:rsid w:val="00073933"/>
    <w:rsid w:val="00073947"/>
    <w:rsid w:val="000739A8"/>
    <w:rsid w:val="000739E4"/>
    <w:rsid w:val="00073B1F"/>
    <w:rsid w:val="00073B77"/>
    <w:rsid w:val="00073D45"/>
    <w:rsid w:val="00073D97"/>
    <w:rsid w:val="00073DAB"/>
    <w:rsid w:val="00073DD1"/>
    <w:rsid w:val="00073DE0"/>
    <w:rsid w:val="00073DE2"/>
    <w:rsid w:val="00073E6E"/>
    <w:rsid w:val="00073F77"/>
    <w:rsid w:val="00074068"/>
    <w:rsid w:val="000740F0"/>
    <w:rsid w:val="0007413B"/>
    <w:rsid w:val="000741FA"/>
    <w:rsid w:val="00074238"/>
    <w:rsid w:val="000743A3"/>
    <w:rsid w:val="000743D0"/>
    <w:rsid w:val="000743FD"/>
    <w:rsid w:val="00074474"/>
    <w:rsid w:val="000744E3"/>
    <w:rsid w:val="000744E5"/>
    <w:rsid w:val="0007453B"/>
    <w:rsid w:val="00074573"/>
    <w:rsid w:val="00074585"/>
    <w:rsid w:val="00074650"/>
    <w:rsid w:val="0007466F"/>
    <w:rsid w:val="000748CD"/>
    <w:rsid w:val="00074922"/>
    <w:rsid w:val="00074949"/>
    <w:rsid w:val="000749A8"/>
    <w:rsid w:val="00074A5B"/>
    <w:rsid w:val="00074CAB"/>
    <w:rsid w:val="00074D17"/>
    <w:rsid w:val="00074D2D"/>
    <w:rsid w:val="00074E31"/>
    <w:rsid w:val="00074E46"/>
    <w:rsid w:val="00074F93"/>
    <w:rsid w:val="00074FC5"/>
    <w:rsid w:val="0007505F"/>
    <w:rsid w:val="000750B6"/>
    <w:rsid w:val="00075166"/>
    <w:rsid w:val="0007532C"/>
    <w:rsid w:val="000753C7"/>
    <w:rsid w:val="000753E5"/>
    <w:rsid w:val="000754BF"/>
    <w:rsid w:val="0007550A"/>
    <w:rsid w:val="00075544"/>
    <w:rsid w:val="00075807"/>
    <w:rsid w:val="000758AD"/>
    <w:rsid w:val="00075A67"/>
    <w:rsid w:val="00075A84"/>
    <w:rsid w:val="00075B1D"/>
    <w:rsid w:val="00075C0D"/>
    <w:rsid w:val="00075C83"/>
    <w:rsid w:val="00075D70"/>
    <w:rsid w:val="00075DAF"/>
    <w:rsid w:val="00075DFB"/>
    <w:rsid w:val="00075E63"/>
    <w:rsid w:val="00075EC4"/>
    <w:rsid w:val="00075F83"/>
    <w:rsid w:val="00075F94"/>
    <w:rsid w:val="00076147"/>
    <w:rsid w:val="0007617B"/>
    <w:rsid w:val="00076186"/>
    <w:rsid w:val="000761E1"/>
    <w:rsid w:val="000762DD"/>
    <w:rsid w:val="00076359"/>
    <w:rsid w:val="0007648C"/>
    <w:rsid w:val="00076527"/>
    <w:rsid w:val="000765E8"/>
    <w:rsid w:val="000766A7"/>
    <w:rsid w:val="000766DE"/>
    <w:rsid w:val="000766E6"/>
    <w:rsid w:val="0007670D"/>
    <w:rsid w:val="00076759"/>
    <w:rsid w:val="00076779"/>
    <w:rsid w:val="00076788"/>
    <w:rsid w:val="00076923"/>
    <w:rsid w:val="0007695D"/>
    <w:rsid w:val="0007697C"/>
    <w:rsid w:val="00076987"/>
    <w:rsid w:val="00076C42"/>
    <w:rsid w:val="00076C83"/>
    <w:rsid w:val="00076CAD"/>
    <w:rsid w:val="00076DBB"/>
    <w:rsid w:val="00076E7D"/>
    <w:rsid w:val="00076ECF"/>
    <w:rsid w:val="0007706B"/>
    <w:rsid w:val="00077177"/>
    <w:rsid w:val="000771AF"/>
    <w:rsid w:val="00077245"/>
    <w:rsid w:val="0007735B"/>
    <w:rsid w:val="000773A4"/>
    <w:rsid w:val="000773DA"/>
    <w:rsid w:val="00077408"/>
    <w:rsid w:val="0007741E"/>
    <w:rsid w:val="000774AE"/>
    <w:rsid w:val="00077526"/>
    <w:rsid w:val="000775F6"/>
    <w:rsid w:val="0007776A"/>
    <w:rsid w:val="00077789"/>
    <w:rsid w:val="00077815"/>
    <w:rsid w:val="000778A8"/>
    <w:rsid w:val="000778AE"/>
    <w:rsid w:val="00077A76"/>
    <w:rsid w:val="00077A95"/>
    <w:rsid w:val="00077AE7"/>
    <w:rsid w:val="00077BDB"/>
    <w:rsid w:val="00077BED"/>
    <w:rsid w:val="00077C29"/>
    <w:rsid w:val="00077C6A"/>
    <w:rsid w:val="00077D51"/>
    <w:rsid w:val="00077D70"/>
    <w:rsid w:val="00077DED"/>
    <w:rsid w:val="00077E7B"/>
    <w:rsid w:val="00077EA6"/>
    <w:rsid w:val="00077F66"/>
    <w:rsid w:val="00077F93"/>
    <w:rsid w:val="0008001A"/>
    <w:rsid w:val="0008004C"/>
    <w:rsid w:val="0008008F"/>
    <w:rsid w:val="000800E2"/>
    <w:rsid w:val="00080226"/>
    <w:rsid w:val="000802F1"/>
    <w:rsid w:val="0008037D"/>
    <w:rsid w:val="000803D8"/>
    <w:rsid w:val="00080586"/>
    <w:rsid w:val="00080598"/>
    <w:rsid w:val="000805CF"/>
    <w:rsid w:val="000806D7"/>
    <w:rsid w:val="0008078D"/>
    <w:rsid w:val="0008084C"/>
    <w:rsid w:val="000808A9"/>
    <w:rsid w:val="00080904"/>
    <w:rsid w:val="00080953"/>
    <w:rsid w:val="00080AB3"/>
    <w:rsid w:val="00080AD7"/>
    <w:rsid w:val="00080B16"/>
    <w:rsid w:val="00080B23"/>
    <w:rsid w:val="00080C44"/>
    <w:rsid w:val="00080CDE"/>
    <w:rsid w:val="00080CFF"/>
    <w:rsid w:val="00080DA4"/>
    <w:rsid w:val="00080E46"/>
    <w:rsid w:val="00080E64"/>
    <w:rsid w:val="00080E7B"/>
    <w:rsid w:val="00080FA5"/>
    <w:rsid w:val="00080FDF"/>
    <w:rsid w:val="00081039"/>
    <w:rsid w:val="0008107E"/>
    <w:rsid w:val="0008115E"/>
    <w:rsid w:val="00081393"/>
    <w:rsid w:val="00081398"/>
    <w:rsid w:val="00081407"/>
    <w:rsid w:val="00081418"/>
    <w:rsid w:val="000816E7"/>
    <w:rsid w:val="00081773"/>
    <w:rsid w:val="000817CE"/>
    <w:rsid w:val="00081883"/>
    <w:rsid w:val="00081A0D"/>
    <w:rsid w:val="00081ABA"/>
    <w:rsid w:val="00081AC5"/>
    <w:rsid w:val="00081AEC"/>
    <w:rsid w:val="00081B0A"/>
    <w:rsid w:val="00081B44"/>
    <w:rsid w:val="00081B85"/>
    <w:rsid w:val="00081BB2"/>
    <w:rsid w:val="00081C2D"/>
    <w:rsid w:val="00081C87"/>
    <w:rsid w:val="00081CF4"/>
    <w:rsid w:val="00081D3B"/>
    <w:rsid w:val="00081EBD"/>
    <w:rsid w:val="00081F64"/>
    <w:rsid w:val="00081FA3"/>
    <w:rsid w:val="00082156"/>
    <w:rsid w:val="00082178"/>
    <w:rsid w:val="0008218B"/>
    <w:rsid w:val="000821F4"/>
    <w:rsid w:val="00082341"/>
    <w:rsid w:val="00082345"/>
    <w:rsid w:val="00082470"/>
    <w:rsid w:val="000824FF"/>
    <w:rsid w:val="000825DA"/>
    <w:rsid w:val="00082673"/>
    <w:rsid w:val="000826D8"/>
    <w:rsid w:val="0008270E"/>
    <w:rsid w:val="00082738"/>
    <w:rsid w:val="000827D7"/>
    <w:rsid w:val="0008287A"/>
    <w:rsid w:val="000828AA"/>
    <w:rsid w:val="000828EF"/>
    <w:rsid w:val="000828FE"/>
    <w:rsid w:val="00082919"/>
    <w:rsid w:val="00082966"/>
    <w:rsid w:val="000829FB"/>
    <w:rsid w:val="00082A02"/>
    <w:rsid w:val="00082AA9"/>
    <w:rsid w:val="00082BB4"/>
    <w:rsid w:val="00082C7B"/>
    <w:rsid w:val="00082CCB"/>
    <w:rsid w:val="00082E75"/>
    <w:rsid w:val="00082E9E"/>
    <w:rsid w:val="00082ED1"/>
    <w:rsid w:val="00082F32"/>
    <w:rsid w:val="0008317D"/>
    <w:rsid w:val="000833B1"/>
    <w:rsid w:val="000834A1"/>
    <w:rsid w:val="000834BA"/>
    <w:rsid w:val="0008352A"/>
    <w:rsid w:val="00083546"/>
    <w:rsid w:val="00083547"/>
    <w:rsid w:val="000835CF"/>
    <w:rsid w:val="0008364F"/>
    <w:rsid w:val="0008372A"/>
    <w:rsid w:val="00083734"/>
    <w:rsid w:val="000837FD"/>
    <w:rsid w:val="00083904"/>
    <w:rsid w:val="000839E0"/>
    <w:rsid w:val="00083A2D"/>
    <w:rsid w:val="00083A96"/>
    <w:rsid w:val="00083B5E"/>
    <w:rsid w:val="00083BC4"/>
    <w:rsid w:val="00083D1D"/>
    <w:rsid w:val="00083EB4"/>
    <w:rsid w:val="00083F67"/>
    <w:rsid w:val="000841A1"/>
    <w:rsid w:val="000841DF"/>
    <w:rsid w:val="0008426F"/>
    <w:rsid w:val="00084534"/>
    <w:rsid w:val="000845FB"/>
    <w:rsid w:val="00084644"/>
    <w:rsid w:val="00084660"/>
    <w:rsid w:val="000846AA"/>
    <w:rsid w:val="000846CD"/>
    <w:rsid w:val="000849B4"/>
    <w:rsid w:val="000849D8"/>
    <w:rsid w:val="00084A22"/>
    <w:rsid w:val="00084AC5"/>
    <w:rsid w:val="00084ACA"/>
    <w:rsid w:val="00084B2B"/>
    <w:rsid w:val="00084C00"/>
    <w:rsid w:val="00084D0B"/>
    <w:rsid w:val="00084D8F"/>
    <w:rsid w:val="00084DE8"/>
    <w:rsid w:val="00084E5F"/>
    <w:rsid w:val="00084F02"/>
    <w:rsid w:val="000850EE"/>
    <w:rsid w:val="0008511B"/>
    <w:rsid w:val="0008516D"/>
    <w:rsid w:val="0008517D"/>
    <w:rsid w:val="00085297"/>
    <w:rsid w:val="000852E4"/>
    <w:rsid w:val="00085342"/>
    <w:rsid w:val="0008541F"/>
    <w:rsid w:val="00085466"/>
    <w:rsid w:val="00085584"/>
    <w:rsid w:val="00085682"/>
    <w:rsid w:val="000856F1"/>
    <w:rsid w:val="000857AB"/>
    <w:rsid w:val="00085885"/>
    <w:rsid w:val="00085916"/>
    <w:rsid w:val="00085A34"/>
    <w:rsid w:val="00085B4A"/>
    <w:rsid w:val="00085C6B"/>
    <w:rsid w:val="00085EE1"/>
    <w:rsid w:val="00085FB9"/>
    <w:rsid w:val="000860A4"/>
    <w:rsid w:val="00086126"/>
    <w:rsid w:val="00086255"/>
    <w:rsid w:val="00086364"/>
    <w:rsid w:val="000864A8"/>
    <w:rsid w:val="000866DC"/>
    <w:rsid w:val="00086758"/>
    <w:rsid w:val="0008680E"/>
    <w:rsid w:val="00086841"/>
    <w:rsid w:val="00086885"/>
    <w:rsid w:val="00086989"/>
    <w:rsid w:val="00086A6B"/>
    <w:rsid w:val="00086B0E"/>
    <w:rsid w:val="00086B4B"/>
    <w:rsid w:val="00086B69"/>
    <w:rsid w:val="00086BD2"/>
    <w:rsid w:val="00086BF3"/>
    <w:rsid w:val="00086C38"/>
    <w:rsid w:val="00086D41"/>
    <w:rsid w:val="00086DE6"/>
    <w:rsid w:val="00086DE8"/>
    <w:rsid w:val="00086E5F"/>
    <w:rsid w:val="00086F1F"/>
    <w:rsid w:val="00086F88"/>
    <w:rsid w:val="00087122"/>
    <w:rsid w:val="0008716F"/>
    <w:rsid w:val="000871EA"/>
    <w:rsid w:val="00087245"/>
    <w:rsid w:val="000872E4"/>
    <w:rsid w:val="000873A0"/>
    <w:rsid w:val="000874DB"/>
    <w:rsid w:val="00087948"/>
    <w:rsid w:val="000879B9"/>
    <w:rsid w:val="000879F6"/>
    <w:rsid w:val="00087AD3"/>
    <w:rsid w:val="00087C83"/>
    <w:rsid w:val="00087CE7"/>
    <w:rsid w:val="00087D5D"/>
    <w:rsid w:val="00087D7F"/>
    <w:rsid w:val="00087E21"/>
    <w:rsid w:val="00087EE6"/>
    <w:rsid w:val="00087F3C"/>
    <w:rsid w:val="00087F4E"/>
    <w:rsid w:val="00087FCE"/>
    <w:rsid w:val="00090007"/>
    <w:rsid w:val="000900E5"/>
    <w:rsid w:val="00090251"/>
    <w:rsid w:val="00090253"/>
    <w:rsid w:val="000902C8"/>
    <w:rsid w:val="000902C9"/>
    <w:rsid w:val="00090324"/>
    <w:rsid w:val="0009039E"/>
    <w:rsid w:val="000903A4"/>
    <w:rsid w:val="000903E6"/>
    <w:rsid w:val="00090628"/>
    <w:rsid w:val="00090669"/>
    <w:rsid w:val="0009067F"/>
    <w:rsid w:val="00090729"/>
    <w:rsid w:val="0009077B"/>
    <w:rsid w:val="00090871"/>
    <w:rsid w:val="00090928"/>
    <w:rsid w:val="0009094C"/>
    <w:rsid w:val="000909F9"/>
    <w:rsid w:val="00090A6A"/>
    <w:rsid w:val="00090A78"/>
    <w:rsid w:val="00090ADA"/>
    <w:rsid w:val="00090D74"/>
    <w:rsid w:val="00090D80"/>
    <w:rsid w:val="00090D8B"/>
    <w:rsid w:val="00090DA8"/>
    <w:rsid w:val="00090F31"/>
    <w:rsid w:val="00090FDC"/>
    <w:rsid w:val="00091001"/>
    <w:rsid w:val="0009105D"/>
    <w:rsid w:val="00091080"/>
    <w:rsid w:val="000910F2"/>
    <w:rsid w:val="00091160"/>
    <w:rsid w:val="000911DF"/>
    <w:rsid w:val="00091247"/>
    <w:rsid w:val="00091286"/>
    <w:rsid w:val="00091394"/>
    <w:rsid w:val="000913A7"/>
    <w:rsid w:val="000913AA"/>
    <w:rsid w:val="000913E6"/>
    <w:rsid w:val="00091431"/>
    <w:rsid w:val="00091564"/>
    <w:rsid w:val="000915B7"/>
    <w:rsid w:val="00091671"/>
    <w:rsid w:val="000916E2"/>
    <w:rsid w:val="000916F8"/>
    <w:rsid w:val="000917D5"/>
    <w:rsid w:val="0009183B"/>
    <w:rsid w:val="00091867"/>
    <w:rsid w:val="0009189C"/>
    <w:rsid w:val="000919B3"/>
    <w:rsid w:val="00091D5E"/>
    <w:rsid w:val="00091D79"/>
    <w:rsid w:val="00091E2F"/>
    <w:rsid w:val="00091E49"/>
    <w:rsid w:val="00091EBD"/>
    <w:rsid w:val="00091F0E"/>
    <w:rsid w:val="00091F54"/>
    <w:rsid w:val="00091F92"/>
    <w:rsid w:val="00092040"/>
    <w:rsid w:val="00092145"/>
    <w:rsid w:val="0009218F"/>
    <w:rsid w:val="000921D3"/>
    <w:rsid w:val="000922CE"/>
    <w:rsid w:val="00092383"/>
    <w:rsid w:val="000924A6"/>
    <w:rsid w:val="000924EF"/>
    <w:rsid w:val="000926CD"/>
    <w:rsid w:val="0009272E"/>
    <w:rsid w:val="00092810"/>
    <w:rsid w:val="000928A3"/>
    <w:rsid w:val="00092ADE"/>
    <w:rsid w:val="00092BED"/>
    <w:rsid w:val="00092DA6"/>
    <w:rsid w:val="00092E28"/>
    <w:rsid w:val="00092E33"/>
    <w:rsid w:val="00092EF7"/>
    <w:rsid w:val="00092F5C"/>
    <w:rsid w:val="00092FE9"/>
    <w:rsid w:val="00093051"/>
    <w:rsid w:val="000931ED"/>
    <w:rsid w:val="000932E3"/>
    <w:rsid w:val="000932F0"/>
    <w:rsid w:val="00093320"/>
    <w:rsid w:val="000933E7"/>
    <w:rsid w:val="00093423"/>
    <w:rsid w:val="000934C9"/>
    <w:rsid w:val="00093670"/>
    <w:rsid w:val="00093684"/>
    <w:rsid w:val="0009384A"/>
    <w:rsid w:val="00093939"/>
    <w:rsid w:val="00093968"/>
    <w:rsid w:val="000939B4"/>
    <w:rsid w:val="000939BC"/>
    <w:rsid w:val="00093A21"/>
    <w:rsid w:val="00093A57"/>
    <w:rsid w:val="00093A5E"/>
    <w:rsid w:val="00093B16"/>
    <w:rsid w:val="00093B51"/>
    <w:rsid w:val="00093B9C"/>
    <w:rsid w:val="00093CD5"/>
    <w:rsid w:val="00093CDB"/>
    <w:rsid w:val="00093D49"/>
    <w:rsid w:val="00093DED"/>
    <w:rsid w:val="00093EB3"/>
    <w:rsid w:val="00093EC6"/>
    <w:rsid w:val="00093ED4"/>
    <w:rsid w:val="00094004"/>
    <w:rsid w:val="00094029"/>
    <w:rsid w:val="00094048"/>
    <w:rsid w:val="000940C2"/>
    <w:rsid w:val="000941FA"/>
    <w:rsid w:val="0009420B"/>
    <w:rsid w:val="0009427B"/>
    <w:rsid w:val="00094315"/>
    <w:rsid w:val="000943F9"/>
    <w:rsid w:val="0009457F"/>
    <w:rsid w:val="000945A3"/>
    <w:rsid w:val="000945A9"/>
    <w:rsid w:val="00094608"/>
    <w:rsid w:val="00094643"/>
    <w:rsid w:val="00094668"/>
    <w:rsid w:val="00094689"/>
    <w:rsid w:val="0009475F"/>
    <w:rsid w:val="000948BC"/>
    <w:rsid w:val="000948C5"/>
    <w:rsid w:val="0009491E"/>
    <w:rsid w:val="000949B3"/>
    <w:rsid w:val="000949DA"/>
    <w:rsid w:val="00094A0F"/>
    <w:rsid w:val="00094A18"/>
    <w:rsid w:val="00094A64"/>
    <w:rsid w:val="00094B2B"/>
    <w:rsid w:val="00094C95"/>
    <w:rsid w:val="00094D05"/>
    <w:rsid w:val="00094DBC"/>
    <w:rsid w:val="00094E78"/>
    <w:rsid w:val="00094EBE"/>
    <w:rsid w:val="00094EC9"/>
    <w:rsid w:val="00094EE1"/>
    <w:rsid w:val="00094F45"/>
    <w:rsid w:val="0009502A"/>
    <w:rsid w:val="00095186"/>
    <w:rsid w:val="00095204"/>
    <w:rsid w:val="00095265"/>
    <w:rsid w:val="00095439"/>
    <w:rsid w:val="00095541"/>
    <w:rsid w:val="00095546"/>
    <w:rsid w:val="00095610"/>
    <w:rsid w:val="00095739"/>
    <w:rsid w:val="000959E6"/>
    <w:rsid w:val="00095A47"/>
    <w:rsid w:val="00095ADA"/>
    <w:rsid w:val="00095B4B"/>
    <w:rsid w:val="00095BAE"/>
    <w:rsid w:val="00095CC1"/>
    <w:rsid w:val="00095D4B"/>
    <w:rsid w:val="00095EBB"/>
    <w:rsid w:val="00095F33"/>
    <w:rsid w:val="00095F77"/>
    <w:rsid w:val="0009601B"/>
    <w:rsid w:val="00096084"/>
    <w:rsid w:val="0009616C"/>
    <w:rsid w:val="000961E0"/>
    <w:rsid w:val="0009620F"/>
    <w:rsid w:val="0009635B"/>
    <w:rsid w:val="000963C8"/>
    <w:rsid w:val="000964C0"/>
    <w:rsid w:val="000964C2"/>
    <w:rsid w:val="000964D0"/>
    <w:rsid w:val="00096569"/>
    <w:rsid w:val="0009667E"/>
    <w:rsid w:val="000966A9"/>
    <w:rsid w:val="000966B1"/>
    <w:rsid w:val="00096779"/>
    <w:rsid w:val="000968BC"/>
    <w:rsid w:val="00096908"/>
    <w:rsid w:val="000969DD"/>
    <w:rsid w:val="00096A13"/>
    <w:rsid w:val="00096A2E"/>
    <w:rsid w:val="00096A7C"/>
    <w:rsid w:val="00096AD4"/>
    <w:rsid w:val="00096C32"/>
    <w:rsid w:val="00096C84"/>
    <w:rsid w:val="00096D3D"/>
    <w:rsid w:val="00096D8F"/>
    <w:rsid w:val="00096E1F"/>
    <w:rsid w:val="00096EF9"/>
    <w:rsid w:val="00096FB7"/>
    <w:rsid w:val="000970B1"/>
    <w:rsid w:val="000970D4"/>
    <w:rsid w:val="00097277"/>
    <w:rsid w:val="00097395"/>
    <w:rsid w:val="00097402"/>
    <w:rsid w:val="00097479"/>
    <w:rsid w:val="00097582"/>
    <w:rsid w:val="0009759A"/>
    <w:rsid w:val="0009768D"/>
    <w:rsid w:val="000976C3"/>
    <w:rsid w:val="000976EF"/>
    <w:rsid w:val="000977B7"/>
    <w:rsid w:val="0009782F"/>
    <w:rsid w:val="00097971"/>
    <w:rsid w:val="000979DE"/>
    <w:rsid w:val="00097A93"/>
    <w:rsid w:val="00097B75"/>
    <w:rsid w:val="00097D7B"/>
    <w:rsid w:val="00097E72"/>
    <w:rsid w:val="00097F71"/>
    <w:rsid w:val="000A0079"/>
    <w:rsid w:val="000A014D"/>
    <w:rsid w:val="000A025E"/>
    <w:rsid w:val="000A02FC"/>
    <w:rsid w:val="000A034C"/>
    <w:rsid w:val="000A0392"/>
    <w:rsid w:val="000A03EB"/>
    <w:rsid w:val="000A0454"/>
    <w:rsid w:val="000A04FF"/>
    <w:rsid w:val="000A057C"/>
    <w:rsid w:val="000A058A"/>
    <w:rsid w:val="000A059A"/>
    <w:rsid w:val="000A059C"/>
    <w:rsid w:val="000A05B5"/>
    <w:rsid w:val="000A05BD"/>
    <w:rsid w:val="000A05EE"/>
    <w:rsid w:val="000A05FD"/>
    <w:rsid w:val="000A0668"/>
    <w:rsid w:val="000A06FD"/>
    <w:rsid w:val="000A0712"/>
    <w:rsid w:val="000A07F3"/>
    <w:rsid w:val="000A0851"/>
    <w:rsid w:val="000A0858"/>
    <w:rsid w:val="000A0885"/>
    <w:rsid w:val="000A092B"/>
    <w:rsid w:val="000A0933"/>
    <w:rsid w:val="000A0956"/>
    <w:rsid w:val="000A0A31"/>
    <w:rsid w:val="000A0A95"/>
    <w:rsid w:val="000A0CBD"/>
    <w:rsid w:val="000A0CDB"/>
    <w:rsid w:val="000A0D15"/>
    <w:rsid w:val="000A0DA3"/>
    <w:rsid w:val="000A0E4E"/>
    <w:rsid w:val="000A0F08"/>
    <w:rsid w:val="000A108D"/>
    <w:rsid w:val="000A10EB"/>
    <w:rsid w:val="000A1163"/>
    <w:rsid w:val="000A130D"/>
    <w:rsid w:val="000A1399"/>
    <w:rsid w:val="000A13E1"/>
    <w:rsid w:val="000A177B"/>
    <w:rsid w:val="000A1791"/>
    <w:rsid w:val="000A17C8"/>
    <w:rsid w:val="000A17DF"/>
    <w:rsid w:val="000A17E0"/>
    <w:rsid w:val="000A1918"/>
    <w:rsid w:val="000A194D"/>
    <w:rsid w:val="000A19AE"/>
    <w:rsid w:val="000A1A39"/>
    <w:rsid w:val="000A1D0A"/>
    <w:rsid w:val="000A1DD8"/>
    <w:rsid w:val="000A1DF1"/>
    <w:rsid w:val="000A1E1B"/>
    <w:rsid w:val="000A1E81"/>
    <w:rsid w:val="000A1F14"/>
    <w:rsid w:val="000A200A"/>
    <w:rsid w:val="000A203B"/>
    <w:rsid w:val="000A2083"/>
    <w:rsid w:val="000A20D9"/>
    <w:rsid w:val="000A2122"/>
    <w:rsid w:val="000A2126"/>
    <w:rsid w:val="000A23D7"/>
    <w:rsid w:val="000A23F0"/>
    <w:rsid w:val="000A240F"/>
    <w:rsid w:val="000A2442"/>
    <w:rsid w:val="000A248B"/>
    <w:rsid w:val="000A24BF"/>
    <w:rsid w:val="000A2529"/>
    <w:rsid w:val="000A257A"/>
    <w:rsid w:val="000A268E"/>
    <w:rsid w:val="000A27A0"/>
    <w:rsid w:val="000A2881"/>
    <w:rsid w:val="000A2A0B"/>
    <w:rsid w:val="000A2A51"/>
    <w:rsid w:val="000A2ADE"/>
    <w:rsid w:val="000A2B09"/>
    <w:rsid w:val="000A2BC5"/>
    <w:rsid w:val="000A2C2D"/>
    <w:rsid w:val="000A2C54"/>
    <w:rsid w:val="000A2CAB"/>
    <w:rsid w:val="000A31FF"/>
    <w:rsid w:val="000A328D"/>
    <w:rsid w:val="000A32B2"/>
    <w:rsid w:val="000A330D"/>
    <w:rsid w:val="000A3350"/>
    <w:rsid w:val="000A34A2"/>
    <w:rsid w:val="000A34AB"/>
    <w:rsid w:val="000A356F"/>
    <w:rsid w:val="000A35FD"/>
    <w:rsid w:val="000A3694"/>
    <w:rsid w:val="000A37BC"/>
    <w:rsid w:val="000A3888"/>
    <w:rsid w:val="000A389E"/>
    <w:rsid w:val="000A38AA"/>
    <w:rsid w:val="000A3997"/>
    <w:rsid w:val="000A3ADE"/>
    <w:rsid w:val="000A3DF7"/>
    <w:rsid w:val="000A3E18"/>
    <w:rsid w:val="000A3E49"/>
    <w:rsid w:val="000A3E58"/>
    <w:rsid w:val="000A3EDA"/>
    <w:rsid w:val="000A3F07"/>
    <w:rsid w:val="000A3F19"/>
    <w:rsid w:val="000A3F42"/>
    <w:rsid w:val="000A3FF5"/>
    <w:rsid w:val="000A417B"/>
    <w:rsid w:val="000A418B"/>
    <w:rsid w:val="000A427C"/>
    <w:rsid w:val="000A42CC"/>
    <w:rsid w:val="000A4314"/>
    <w:rsid w:val="000A4631"/>
    <w:rsid w:val="000A46E5"/>
    <w:rsid w:val="000A4737"/>
    <w:rsid w:val="000A4792"/>
    <w:rsid w:val="000A48E5"/>
    <w:rsid w:val="000A4956"/>
    <w:rsid w:val="000A49CE"/>
    <w:rsid w:val="000A4B85"/>
    <w:rsid w:val="000A4CCB"/>
    <w:rsid w:val="000A4D01"/>
    <w:rsid w:val="000A4D0E"/>
    <w:rsid w:val="000A4D6C"/>
    <w:rsid w:val="000A4E61"/>
    <w:rsid w:val="000A4E72"/>
    <w:rsid w:val="000A4F85"/>
    <w:rsid w:val="000A5073"/>
    <w:rsid w:val="000A507D"/>
    <w:rsid w:val="000A50A9"/>
    <w:rsid w:val="000A51E8"/>
    <w:rsid w:val="000A5216"/>
    <w:rsid w:val="000A521A"/>
    <w:rsid w:val="000A526E"/>
    <w:rsid w:val="000A52D0"/>
    <w:rsid w:val="000A53F1"/>
    <w:rsid w:val="000A5458"/>
    <w:rsid w:val="000A548C"/>
    <w:rsid w:val="000A551B"/>
    <w:rsid w:val="000A552A"/>
    <w:rsid w:val="000A5539"/>
    <w:rsid w:val="000A55BE"/>
    <w:rsid w:val="000A5845"/>
    <w:rsid w:val="000A58B4"/>
    <w:rsid w:val="000A58E9"/>
    <w:rsid w:val="000A593D"/>
    <w:rsid w:val="000A596C"/>
    <w:rsid w:val="000A59C7"/>
    <w:rsid w:val="000A5A1C"/>
    <w:rsid w:val="000A5A50"/>
    <w:rsid w:val="000A5A8D"/>
    <w:rsid w:val="000A5ACD"/>
    <w:rsid w:val="000A5BB8"/>
    <w:rsid w:val="000A5C24"/>
    <w:rsid w:val="000A5CC3"/>
    <w:rsid w:val="000A5CCD"/>
    <w:rsid w:val="000A5CF1"/>
    <w:rsid w:val="000A5D59"/>
    <w:rsid w:val="000A5D5A"/>
    <w:rsid w:val="000A5D8B"/>
    <w:rsid w:val="000A5E38"/>
    <w:rsid w:val="000A5FC5"/>
    <w:rsid w:val="000A6118"/>
    <w:rsid w:val="000A611B"/>
    <w:rsid w:val="000A6255"/>
    <w:rsid w:val="000A62B2"/>
    <w:rsid w:val="000A632F"/>
    <w:rsid w:val="000A63A5"/>
    <w:rsid w:val="000A645D"/>
    <w:rsid w:val="000A64EB"/>
    <w:rsid w:val="000A662E"/>
    <w:rsid w:val="000A667C"/>
    <w:rsid w:val="000A66A2"/>
    <w:rsid w:val="000A66F1"/>
    <w:rsid w:val="000A671A"/>
    <w:rsid w:val="000A6754"/>
    <w:rsid w:val="000A675E"/>
    <w:rsid w:val="000A6815"/>
    <w:rsid w:val="000A694C"/>
    <w:rsid w:val="000A69B1"/>
    <w:rsid w:val="000A6A2E"/>
    <w:rsid w:val="000A6AB1"/>
    <w:rsid w:val="000A6B79"/>
    <w:rsid w:val="000A6C3F"/>
    <w:rsid w:val="000A6C6A"/>
    <w:rsid w:val="000A6C8D"/>
    <w:rsid w:val="000A6CAE"/>
    <w:rsid w:val="000A6CBD"/>
    <w:rsid w:val="000A6E26"/>
    <w:rsid w:val="000A6E7C"/>
    <w:rsid w:val="000A6F0D"/>
    <w:rsid w:val="000A7018"/>
    <w:rsid w:val="000A7050"/>
    <w:rsid w:val="000A7147"/>
    <w:rsid w:val="000A7183"/>
    <w:rsid w:val="000A71F6"/>
    <w:rsid w:val="000A7205"/>
    <w:rsid w:val="000A736F"/>
    <w:rsid w:val="000A73E8"/>
    <w:rsid w:val="000A7485"/>
    <w:rsid w:val="000A74E1"/>
    <w:rsid w:val="000A7513"/>
    <w:rsid w:val="000A757E"/>
    <w:rsid w:val="000A7591"/>
    <w:rsid w:val="000A7595"/>
    <w:rsid w:val="000A76B2"/>
    <w:rsid w:val="000A76D8"/>
    <w:rsid w:val="000A7718"/>
    <w:rsid w:val="000A774C"/>
    <w:rsid w:val="000A77DD"/>
    <w:rsid w:val="000A77F6"/>
    <w:rsid w:val="000A7887"/>
    <w:rsid w:val="000A7897"/>
    <w:rsid w:val="000A78D6"/>
    <w:rsid w:val="000A792B"/>
    <w:rsid w:val="000A7987"/>
    <w:rsid w:val="000A79F2"/>
    <w:rsid w:val="000A7A3A"/>
    <w:rsid w:val="000A7AB5"/>
    <w:rsid w:val="000A7BB0"/>
    <w:rsid w:val="000A7D29"/>
    <w:rsid w:val="000A7DF2"/>
    <w:rsid w:val="000A7EC2"/>
    <w:rsid w:val="000A7F04"/>
    <w:rsid w:val="000A7F5F"/>
    <w:rsid w:val="000B0001"/>
    <w:rsid w:val="000B0023"/>
    <w:rsid w:val="000B0028"/>
    <w:rsid w:val="000B003C"/>
    <w:rsid w:val="000B0099"/>
    <w:rsid w:val="000B0388"/>
    <w:rsid w:val="000B03D6"/>
    <w:rsid w:val="000B0522"/>
    <w:rsid w:val="000B0617"/>
    <w:rsid w:val="000B0655"/>
    <w:rsid w:val="000B0770"/>
    <w:rsid w:val="000B0B3C"/>
    <w:rsid w:val="000B0C08"/>
    <w:rsid w:val="000B0C91"/>
    <w:rsid w:val="000B0D24"/>
    <w:rsid w:val="000B0DBB"/>
    <w:rsid w:val="000B0E03"/>
    <w:rsid w:val="000B0ED2"/>
    <w:rsid w:val="000B0F09"/>
    <w:rsid w:val="000B0F91"/>
    <w:rsid w:val="000B0FE9"/>
    <w:rsid w:val="000B0FF5"/>
    <w:rsid w:val="000B1018"/>
    <w:rsid w:val="000B1019"/>
    <w:rsid w:val="000B10B9"/>
    <w:rsid w:val="000B10BE"/>
    <w:rsid w:val="000B1121"/>
    <w:rsid w:val="000B113C"/>
    <w:rsid w:val="000B1223"/>
    <w:rsid w:val="000B1288"/>
    <w:rsid w:val="000B1391"/>
    <w:rsid w:val="000B1475"/>
    <w:rsid w:val="000B1520"/>
    <w:rsid w:val="000B1547"/>
    <w:rsid w:val="000B1568"/>
    <w:rsid w:val="000B1715"/>
    <w:rsid w:val="000B1796"/>
    <w:rsid w:val="000B181F"/>
    <w:rsid w:val="000B1853"/>
    <w:rsid w:val="000B18DE"/>
    <w:rsid w:val="000B18DF"/>
    <w:rsid w:val="000B196C"/>
    <w:rsid w:val="000B1990"/>
    <w:rsid w:val="000B1A10"/>
    <w:rsid w:val="000B1A64"/>
    <w:rsid w:val="000B1A9E"/>
    <w:rsid w:val="000B1B4C"/>
    <w:rsid w:val="000B1C86"/>
    <w:rsid w:val="000B1D9A"/>
    <w:rsid w:val="000B1F41"/>
    <w:rsid w:val="000B1FBC"/>
    <w:rsid w:val="000B20AF"/>
    <w:rsid w:val="000B20BB"/>
    <w:rsid w:val="000B215F"/>
    <w:rsid w:val="000B2174"/>
    <w:rsid w:val="000B21AD"/>
    <w:rsid w:val="000B22AF"/>
    <w:rsid w:val="000B2325"/>
    <w:rsid w:val="000B24DF"/>
    <w:rsid w:val="000B2662"/>
    <w:rsid w:val="000B26C7"/>
    <w:rsid w:val="000B26D7"/>
    <w:rsid w:val="000B287E"/>
    <w:rsid w:val="000B2A44"/>
    <w:rsid w:val="000B2AC0"/>
    <w:rsid w:val="000B2BCD"/>
    <w:rsid w:val="000B2BFD"/>
    <w:rsid w:val="000B2C0B"/>
    <w:rsid w:val="000B2C26"/>
    <w:rsid w:val="000B2C68"/>
    <w:rsid w:val="000B2C73"/>
    <w:rsid w:val="000B2DA3"/>
    <w:rsid w:val="000B2E6F"/>
    <w:rsid w:val="000B2EA2"/>
    <w:rsid w:val="000B2F52"/>
    <w:rsid w:val="000B3068"/>
    <w:rsid w:val="000B313A"/>
    <w:rsid w:val="000B31D4"/>
    <w:rsid w:val="000B323F"/>
    <w:rsid w:val="000B3261"/>
    <w:rsid w:val="000B328D"/>
    <w:rsid w:val="000B3305"/>
    <w:rsid w:val="000B3349"/>
    <w:rsid w:val="000B33C9"/>
    <w:rsid w:val="000B33E0"/>
    <w:rsid w:val="000B34BD"/>
    <w:rsid w:val="000B34DE"/>
    <w:rsid w:val="000B3543"/>
    <w:rsid w:val="000B3557"/>
    <w:rsid w:val="000B35BF"/>
    <w:rsid w:val="000B35E9"/>
    <w:rsid w:val="000B35F2"/>
    <w:rsid w:val="000B36A2"/>
    <w:rsid w:val="000B36D3"/>
    <w:rsid w:val="000B36F0"/>
    <w:rsid w:val="000B3712"/>
    <w:rsid w:val="000B376B"/>
    <w:rsid w:val="000B3888"/>
    <w:rsid w:val="000B38BB"/>
    <w:rsid w:val="000B392E"/>
    <w:rsid w:val="000B3931"/>
    <w:rsid w:val="000B3979"/>
    <w:rsid w:val="000B398E"/>
    <w:rsid w:val="000B3A67"/>
    <w:rsid w:val="000B3AAF"/>
    <w:rsid w:val="000B3B37"/>
    <w:rsid w:val="000B3B3F"/>
    <w:rsid w:val="000B3BFC"/>
    <w:rsid w:val="000B3DA1"/>
    <w:rsid w:val="000B3DF3"/>
    <w:rsid w:val="000B3F8D"/>
    <w:rsid w:val="000B4025"/>
    <w:rsid w:val="000B4031"/>
    <w:rsid w:val="000B404B"/>
    <w:rsid w:val="000B4093"/>
    <w:rsid w:val="000B40AF"/>
    <w:rsid w:val="000B41BE"/>
    <w:rsid w:val="000B4247"/>
    <w:rsid w:val="000B42CE"/>
    <w:rsid w:val="000B430C"/>
    <w:rsid w:val="000B4351"/>
    <w:rsid w:val="000B4371"/>
    <w:rsid w:val="000B444B"/>
    <w:rsid w:val="000B44AA"/>
    <w:rsid w:val="000B450F"/>
    <w:rsid w:val="000B4512"/>
    <w:rsid w:val="000B4582"/>
    <w:rsid w:val="000B4611"/>
    <w:rsid w:val="000B4634"/>
    <w:rsid w:val="000B46DD"/>
    <w:rsid w:val="000B4792"/>
    <w:rsid w:val="000B47E6"/>
    <w:rsid w:val="000B4953"/>
    <w:rsid w:val="000B497F"/>
    <w:rsid w:val="000B499E"/>
    <w:rsid w:val="000B49EA"/>
    <w:rsid w:val="000B4A31"/>
    <w:rsid w:val="000B4A72"/>
    <w:rsid w:val="000B4B3D"/>
    <w:rsid w:val="000B4C42"/>
    <w:rsid w:val="000B4CAD"/>
    <w:rsid w:val="000B4CF2"/>
    <w:rsid w:val="000B4D85"/>
    <w:rsid w:val="000B4EBC"/>
    <w:rsid w:val="000B4FC9"/>
    <w:rsid w:val="000B5100"/>
    <w:rsid w:val="000B5105"/>
    <w:rsid w:val="000B51D9"/>
    <w:rsid w:val="000B51E8"/>
    <w:rsid w:val="000B51F1"/>
    <w:rsid w:val="000B52D9"/>
    <w:rsid w:val="000B5301"/>
    <w:rsid w:val="000B531C"/>
    <w:rsid w:val="000B5379"/>
    <w:rsid w:val="000B53D9"/>
    <w:rsid w:val="000B5515"/>
    <w:rsid w:val="000B55C2"/>
    <w:rsid w:val="000B55DD"/>
    <w:rsid w:val="000B565C"/>
    <w:rsid w:val="000B56E0"/>
    <w:rsid w:val="000B5733"/>
    <w:rsid w:val="000B573A"/>
    <w:rsid w:val="000B5862"/>
    <w:rsid w:val="000B5916"/>
    <w:rsid w:val="000B595B"/>
    <w:rsid w:val="000B5C07"/>
    <w:rsid w:val="000B5C8B"/>
    <w:rsid w:val="000B5D03"/>
    <w:rsid w:val="000B5D33"/>
    <w:rsid w:val="000B5E0B"/>
    <w:rsid w:val="000B5F35"/>
    <w:rsid w:val="000B6050"/>
    <w:rsid w:val="000B6095"/>
    <w:rsid w:val="000B61D5"/>
    <w:rsid w:val="000B62D5"/>
    <w:rsid w:val="000B6306"/>
    <w:rsid w:val="000B63CC"/>
    <w:rsid w:val="000B63EB"/>
    <w:rsid w:val="000B649A"/>
    <w:rsid w:val="000B64D0"/>
    <w:rsid w:val="000B64DE"/>
    <w:rsid w:val="000B6501"/>
    <w:rsid w:val="000B6512"/>
    <w:rsid w:val="000B653D"/>
    <w:rsid w:val="000B6616"/>
    <w:rsid w:val="000B674F"/>
    <w:rsid w:val="000B67AC"/>
    <w:rsid w:val="000B6860"/>
    <w:rsid w:val="000B688C"/>
    <w:rsid w:val="000B68A4"/>
    <w:rsid w:val="000B68ED"/>
    <w:rsid w:val="000B6ABC"/>
    <w:rsid w:val="000B6CEC"/>
    <w:rsid w:val="000B6D2F"/>
    <w:rsid w:val="000B6D7A"/>
    <w:rsid w:val="000B6D7B"/>
    <w:rsid w:val="000B6DC1"/>
    <w:rsid w:val="000B6FC3"/>
    <w:rsid w:val="000B709D"/>
    <w:rsid w:val="000B711F"/>
    <w:rsid w:val="000B7138"/>
    <w:rsid w:val="000B7198"/>
    <w:rsid w:val="000B7201"/>
    <w:rsid w:val="000B7269"/>
    <w:rsid w:val="000B72AE"/>
    <w:rsid w:val="000B730E"/>
    <w:rsid w:val="000B740F"/>
    <w:rsid w:val="000B74DB"/>
    <w:rsid w:val="000B762F"/>
    <w:rsid w:val="000B7927"/>
    <w:rsid w:val="000B7961"/>
    <w:rsid w:val="000B796F"/>
    <w:rsid w:val="000B7A40"/>
    <w:rsid w:val="000B7AEE"/>
    <w:rsid w:val="000B7BA6"/>
    <w:rsid w:val="000B7E65"/>
    <w:rsid w:val="000B7FB6"/>
    <w:rsid w:val="000C0012"/>
    <w:rsid w:val="000C0028"/>
    <w:rsid w:val="000C003D"/>
    <w:rsid w:val="000C00CA"/>
    <w:rsid w:val="000C01C5"/>
    <w:rsid w:val="000C02D1"/>
    <w:rsid w:val="000C02EE"/>
    <w:rsid w:val="000C0365"/>
    <w:rsid w:val="000C04D9"/>
    <w:rsid w:val="000C0541"/>
    <w:rsid w:val="000C05DC"/>
    <w:rsid w:val="000C05F1"/>
    <w:rsid w:val="000C064C"/>
    <w:rsid w:val="000C070D"/>
    <w:rsid w:val="000C0730"/>
    <w:rsid w:val="000C07B1"/>
    <w:rsid w:val="000C080C"/>
    <w:rsid w:val="000C0843"/>
    <w:rsid w:val="000C08EF"/>
    <w:rsid w:val="000C090D"/>
    <w:rsid w:val="000C0944"/>
    <w:rsid w:val="000C094A"/>
    <w:rsid w:val="000C096A"/>
    <w:rsid w:val="000C09A5"/>
    <w:rsid w:val="000C09D5"/>
    <w:rsid w:val="000C0BB3"/>
    <w:rsid w:val="000C0C25"/>
    <w:rsid w:val="000C0C2D"/>
    <w:rsid w:val="000C0D54"/>
    <w:rsid w:val="000C0D89"/>
    <w:rsid w:val="000C0DB3"/>
    <w:rsid w:val="000C0E31"/>
    <w:rsid w:val="000C0E6B"/>
    <w:rsid w:val="000C0E91"/>
    <w:rsid w:val="000C0EB7"/>
    <w:rsid w:val="000C0F21"/>
    <w:rsid w:val="000C0F42"/>
    <w:rsid w:val="000C0FEE"/>
    <w:rsid w:val="000C104F"/>
    <w:rsid w:val="000C1133"/>
    <w:rsid w:val="000C122A"/>
    <w:rsid w:val="000C12B9"/>
    <w:rsid w:val="000C12CE"/>
    <w:rsid w:val="000C13B5"/>
    <w:rsid w:val="000C1528"/>
    <w:rsid w:val="000C1541"/>
    <w:rsid w:val="000C15B3"/>
    <w:rsid w:val="000C1614"/>
    <w:rsid w:val="000C16EC"/>
    <w:rsid w:val="000C1709"/>
    <w:rsid w:val="000C17C1"/>
    <w:rsid w:val="000C1845"/>
    <w:rsid w:val="000C19AC"/>
    <w:rsid w:val="000C19E9"/>
    <w:rsid w:val="000C1A4D"/>
    <w:rsid w:val="000C1A69"/>
    <w:rsid w:val="000C1BBB"/>
    <w:rsid w:val="000C1BD5"/>
    <w:rsid w:val="000C1C84"/>
    <w:rsid w:val="000C1D6F"/>
    <w:rsid w:val="000C1DCD"/>
    <w:rsid w:val="000C1E45"/>
    <w:rsid w:val="000C203E"/>
    <w:rsid w:val="000C20AC"/>
    <w:rsid w:val="000C210A"/>
    <w:rsid w:val="000C2190"/>
    <w:rsid w:val="000C21CC"/>
    <w:rsid w:val="000C21F7"/>
    <w:rsid w:val="000C230C"/>
    <w:rsid w:val="000C2390"/>
    <w:rsid w:val="000C2391"/>
    <w:rsid w:val="000C2493"/>
    <w:rsid w:val="000C2498"/>
    <w:rsid w:val="000C24EB"/>
    <w:rsid w:val="000C2696"/>
    <w:rsid w:val="000C272A"/>
    <w:rsid w:val="000C286C"/>
    <w:rsid w:val="000C2BD8"/>
    <w:rsid w:val="000C2CF1"/>
    <w:rsid w:val="000C2F75"/>
    <w:rsid w:val="000C3008"/>
    <w:rsid w:val="000C30E4"/>
    <w:rsid w:val="000C3168"/>
    <w:rsid w:val="000C3306"/>
    <w:rsid w:val="000C33DA"/>
    <w:rsid w:val="000C3465"/>
    <w:rsid w:val="000C355C"/>
    <w:rsid w:val="000C3568"/>
    <w:rsid w:val="000C3752"/>
    <w:rsid w:val="000C377F"/>
    <w:rsid w:val="000C386A"/>
    <w:rsid w:val="000C3917"/>
    <w:rsid w:val="000C3922"/>
    <w:rsid w:val="000C3924"/>
    <w:rsid w:val="000C397E"/>
    <w:rsid w:val="000C3987"/>
    <w:rsid w:val="000C39F0"/>
    <w:rsid w:val="000C3A11"/>
    <w:rsid w:val="000C3A43"/>
    <w:rsid w:val="000C3A56"/>
    <w:rsid w:val="000C3ACD"/>
    <w:rsid w:val="000C3C0D"/>
    <w:rsid w:val="000C3C31"/>
    <w:rsid w:val="000C3C99"/>
    <w:rsid w:val="000C3DAD"/>
    <w:rsid w:val="000C3E3F"/>
    <w:rsid w:val="000C3F24"/>
    <w:rsid w:val="000C3F57"/>
    <w:rsid w:val="000C4133"/>
    <w:rsid w:val="000C4198"/>
    <w:rsid w:val="000C439F"/>
    <w:rsid w:val="000C45EA"/>
    <w:rsid w:val="000C45EB"/>
    <w:rsid w:val="000C4892"/>
    <w:rsid w:val="000C49CD"/>
    <w:rsid w:val="000C4B7D"/>
    <w:rsid w:val="000C4BCD"/>
    <w:rsid w:val="000C4BFC"/>
    <w:rsid w:val="000C4C32"/>
    <w:rsid w:val="000C4D95"/>
    <w:rsid w:val="000C4D9B"/>
    <w:rsid w:val="000C4DAE"/>
    <w:rsid w:val="000C4DEA"/>
    <w:rsid w:val="000C4FC9"/>
    <w:rsid w:val="000C4FD0"/>
    <w:rsid w:val="000C503E"/>
    <w:rsid w:val="000C509A"/>
    <w:rsid w:val="000C50DC"/>
    <w:rsid w:val="000C530C"/>
    <w:rsid w:val="000C533B"/>
    <w:rsid w:val="000C5361"/>
    <w:rsid w:val="000C53AD"/>
    <w:rsid w:val="000C53C4"/>
    <w:rsid w:val="000C5426"/>
    <w:rsid w:val="000C54F3"/>
    <w:rsid w:val="000C55A8"/>
    <w:rsid w:val="000C55EA"/>
    <w:rsid w:val="000C569F"/>
    <w:rsid w:val="000C5723"/>
    <w:rsid w:val="000C574A"/>
    <w:rsid w:val="000C5A38"/>
    <w:rsid w:val="000C5A4E"/>
    <w:rsid w:val="000C5B64"/>
    <w:rsid w:val="000C5C37"/>
    <w:rsid w:val="000C5CD7"/>
    <w:rsid w:val="000C5D68"/>
    <w:rsid w:val="000C5E25"/>
    <w:rsid w:val="000C5F26"/>
    <w:rsid w:val="000C6036"/>
    <w:rsid w:val="000C605C"/>
    <w:rsid w:val="000C60DC"/>
    <w:rsid w:val="000C61E6"/>
    <w:rsid w:val="000C61FD"/>
    <w:rsid w:val="000C6268"/>
    <w:rsid w:val="000C62DA"/>
    <w:rsid w:val="000C64C6"/>
    <w:rsid w:val="000C661B"/>
    <w:rsid w:val="000C66AB"/>
    <w:rsid w:val="000C66C2"/>
    <w:rsid w:val="000C66CF"/>
    <w:rsid w:val="000C67CF"/>
    <w:rsid w:val="000C694A"/>
    <w:rsid w:val="000C6966"/>
    <w:rsid w:val="000C6979"/>
    <w:rsid w:val="000C6A55"/>
    <w:rsid w:val="000C6A62"/>
    <w:rsid w:val="000C6B4B"/>
    <w:rsid w:val="000C6B77"/>
    <w:rsid w:val="000C6B9E"/>
    <w:rsid w:val="000C6C60"/>
    <w:rsid w:val="000C6D28"/>
    <w:rsid w:val="000C6D6C"/>
    <w:rsid w:val="000C6DE8"/>
    <w:rsid w:val="000C6EB2"/>
    <w:rsid w:val="000C6EDF"/>
    <w:rsid w:val="000C6F82"/>
    <w:rsid w:val="000C704C"/>
    <w:rsid w:val="000C70D5"/>
    <w:rsid w:val="000C70E6"/>
    <w:rsid w:val="000C712F"/>
    <w:rsid w:val="000C71C0"/>
    <w:rsid w:val="000C724B"/>
    <w:rsid w:val="000C7262"/>
    <w:rsid w:val="000C72AE"/>
    <w:rsid w:val="000C7418"/>
    <w:rsid w:val="000C7481"/>
    <w:rsid w:val="000C74A0"/>
    <w:rsid w:val="000C74D1"/>
    <w:rsid w:val="000C7534"/>
    <w:rsid w:val="000C757C"/>
    <w:rsid w:val="000C76BD"/>
    <w:rsid w:val="000C7742"/>
    <w:rsid w:val="000C78C4"/>
    <w:rsid w:val="000C7985"/>
    <w:rsid w:val="000C79D9"/>
    <w:rsid w:val="000C79EB"/>
    <w:rsid w:val="000C7AF1"/>
    <w:rsid w:val="000C7B41"/>
    <w:rsid w:val="000C7B4B"/>
    <w:rsid w:val="000C7BD8"/>
    <w:rsid w:val="000C7CB2"/>
    <w:rsid w:val="000C7CD0"/>
    <w:rsid w:val="000C7D76"/>
    <w:rsid w:val="000C7E5D"/>
    <w:rsid w:val="000C7E6B"/>
    <w:rsid w:val="000C7EEB"/>
    <w:rsid w:val="000C7F5D"/>
    <w:rsid w:val="000C7FAB"/>
    <w:rsid w:val="000D0144"/>
    <w:rsid w:val="000D0174"/>
    <w:rsid w:val="000D0219"/>
    <w:rsid w:val="000D026D"/>
    <w:rsid w:val="000D02CD"/>
    <w:rsid w:val="000D0341"/>
    <w:rsid w:val="000D03EF"/>
    <w:rsid w:val="000D0491"/>
    <w:rsid w:val="000D04AF"/>
    <w:rsid w:val="000D04E0"/>
    <w:rsid w:val="000D054D"/>
    <w:rsid w:val="000D05AF"/>
    <w:rsid w:val="000D05E4"/>
    <w:rsid w:val="000D05FA"/>
    <w:rsid w:val="000D0638"/>
    <w:rsid w:val="000D0644"/>
    <w:rsid w:val="000D0795"/>
    <w:rsid w:val="000D0799"/>
    <w:rsid w:val="000D07E5"/>
    <w:rsid w:val="000D08D9"/>
    <w:rsid w:val="000D0979"/>
    <w:rsid w:val="000D09B4"/>
    <w:rsid w:val="000D0A45"/>
    <w:rsid w:val="000D0B50"/>
    <w:rsid w:val="000D0BDD"/>
    <w:rsid w:val="000D0C73"/>
    <w:rsid w:val="000D0D11"/>
    <w:rsid w:val="000D0D1F"/>
    <w:rsid w:val="000D0E03"/>
    <w:rsid w:val="000D0F52"/>
    <w:rsid w:val="000D0F60"/>
    <w:rsid w:val="000D0FFC"/>
    <w:rsid w:val="000D1015"/>
    <w:rsid w:val="000D1077"/>
    <w:rsid w:val="000D10BF"/>
    <w:rsid w:val="000D114E"/>
    <w:rsid w:val="000D1165"/>
    <w:rsid w:val="000D11BB"/>
    <w:rsid w:val="000D1226"/>
    <w:rsid w:val="000D122A"/>
    <w:rsid w:val="000D1361"/>
    <w:rsid w:val="000D1381"/>
    <w:rsid w:val="000D13EA"/>
    <w:rsid w:val="000D14E9"/>
    <w:rsid w:val="000D161F"/>
    <w:rsid w:val="000D1790"/>
    <w:rsid w:val="000D17C0"/>
    <w:rsid w:val="000D180C"/>
    <w:rsid w:val="000D1864"/>
    <w:rsid w:val="000D18DF"/>
    <w:rsid w:val="000D19B2"/>
    <w:rsid w:val="000D1A6C"/>
    <w:rsid w:val="000D1A83"/>
    <w:rsid w:val="000D1C95"/>
    <w:rsid w:val="000D1CAC"/>
    <w:rsid w:val="000D1D49"/>
    <w:rsid w:val="000D1FB8"/>
    <w:rsid w:val="000D200D"/>
    <w:rsid w:val="000D2169"/>
    <w:rsid w:val="000D21E0"/>
    <w:rsid w:val="000D22E0"/>
    <w:rsid w:val="000D230C"/>
    <w:rsid w:val="000D2314"/>
    <w:rsid w:val="000D2424"/>
    <w:rsid w:val="000D246D"/>
    <w:rsid w:val="000D2544"/>
    <w:rsid w:val="000D2556"/>
    <w:rsid w:val="000D265F"/>
    <w:rsid w:val="000D2683"/>
    <w:rsid w:val="000D27EB"/>
    <w:rsid w:val="000D2856"/>
    <w:rsid w:val="000D28DE"/>
    <w:rsid w:val="000D2923"/>
    <w:rsid w:val="000D293B"/>
    <w:rsid w:val="000D29F2"/>
    <w:rsid w:val="000D2B30"/>
    <w:rsid w:val="000D2B3A"/>
    <w:rsid w:val="000D2C0F"/>
    <w:rsid w:val="000D2C67"/>
    <w:rsid w:val="000D2CF5"/>
    <w:rsid w:val="000D2DC2"/>
    <w:rsid w:val="000D2EBA"/>
    <w:rsid w:val="000D2F06"/>
    <w:rsid w:val="000D2FB4"/>
    <w:rsid w:val="000D3075"/>
    <w:rsid w:val="000D311D"/>
    <w:rsid w:val="000D3152"/>
    <w:rsid w:val="000D31E9"/>
    <w:rsid w:val="000D3233"/>
    <w:rsid w:val="000D3368"/>
    <w:rsid w:val="000D340F"/>
    <w:rsid w:val="000D3475"/>
    <w:rsid w:val="000D359B"/>
    <w:rsid w:val="000D3638"/>
    <w:rsid w:val="000D3736"/>
    <w:rsid w:val="000D3797"/>
    <w:rsid w:val="000D37D9"/>
    <w:rsid w:val="000D37F8"/>
    <w:rsid w:val="000D383C"/>
    <w:rsid w:val="000D399E"/>
    <w:rsid w:val="000D39D4"/>
    <w:rsid w:val="000D39D5"/>
    <w:rsid w:val="000D3C6E"/>
    <w:rsid w:val="000D3CC6"/>
    <w:rsid w:val="000D3DBB"/>
    <w:rsid w:val="000D3FB3"/>
    <w:rsid w:val="000D3FB7"/>
    <w:rsid w:val="000D401C"/>
    <w:rsid w:val="000D4020"/>
    <w:rsid w:val="000D4128"/>
    <w:rsid w:val="000D4181"/>
    <w:rsid w:val="000D42B9"/>
    <w:rsid w:val="000D433B"/>
    <w:rsid w:val="000D4493"/>
    <w:rsid w:val="000D4618"/>
    <w:rsid w:val="000D46FE"/>
    <w:rsid w:val="000D471E"/>
    <w:rsid w:val="000D4720"/>
    <w:rsid w:val="000D47D8"/>
    <w:rsid w:val="000D4811"/>
    <w:rsid w:val="000D4956"/>
    <w:rsid w:val="000D496D"/>
    <w:rsid w:val="000D49A5"/>
    <w:rsid w:val="000D49CD"/>
    <w:rsid w:val="000D49CF"/>
    <w:rsid w:val="000D4A8C"/>
    <w:rsid w:val="000D4AB6"/>
    <w:rsid w:val="000D4B3F"/>
    <w:rsid w:val="000D4B6F"/>
    <w:rsid w:val="000D4B9A"/>
    <w:rsid w:val="000D4BA6"/>
    <w:rsid w:val="000D4BC0"/>
    <w:rsid w:val="000D4C95"/>
    <w:rsid w:val="000D4C98"/>
    <w:rsid w:val="000D4D09"/>
    <w:rsid w:val="000D4DBD"/>
    <w:rsid w:val="000D4DC0"/>
    <w:rsid w:val="000D4DD8"/>
    <w:rsid w:val="000D4E51"/>
    <w:rsid w:val="000D4E65"/>
    <w:rsid w:val="000D4E98"/>
    <w:rsid w:val="000D4FAE"/>
    <w:rsid w:val="000D5045"/>
    <w:rsid w:val="000D50AE"/>
    <w:rsid w:val="000D50CC"/>
    <w:rsid w:val="000D5130"/>
    <w:rsid w:val="000D52D8"/>
    <w:rsid w:val="000D5364"/>
    <w:rsid w:val="000D5396"/>
    <w:rsid w:val="000D54CA"/>
    <w:rsid w:val="000D556A"/>
    <w:rsid w:val="000D55BB"/>
    <w:rsid w:val="000D56B8"/>
    <w:rsid w:val="000D56D1"/>
    <w:rsid w:val="000D575F"/>
    <w:rsid w:val="000D57D4"/>
    <w:rsid w:val="000D57EE"/>
    <w:rsid w:val="000D59A4"/>
    <w:rsid w:val="000D5A14"/>
    <w:rsid w:val="000D5A17"/>
    <w:rsid w:val="000D5AA0"/>
    <w:rsid w:val="000D5D64"/>
    <w:rsid w:val="000D5D91"/>
    <w:rsid w:val="000D5E1D"/>
    <w:rsid w:val="000D5E29"/>
    <w:rsid w:val="000D5E62"/>
    <w:rsid w:val="000D5E93"/>
    <w:rsid w:val="000D5FFF"/>
    <w:rsid w:val="000D6070"/>
    <w:rsid w:val="000D608F"/>
    <w:rsid w:val="000D61AD"/>
    <w:rsid w:val="000D6235"/>
    <w:rsid w:val="000D62A6"/>
    <w:rsid w:val="000D62A7"/>
    <w:rsid w:val="000D6350"/>
    <w:rsid w:val="000D6369"/>
    <w:rsid w:val="000D637D"/>
    <w:rsid w:val="000D641E"/>
    <w:rsid w:val="000D65CF"/>
    <w:rsid w:val="000D667E"/>
    <w:rsid w:val="000D67C5"/>
    <w:rsid w:val="000D688A"/>
    <w:rsid w:val="000D69AD"/>
    <w:rsid w:val="000D69E3"/>
    <w:rsid w:val="000D69FC"/>
    <w:rsid w:val="000D6A6D"/>
    <w:rsid w:val="000D6AEE"/>
    <w:rsid w:val="000D6B72"/>
    <w:rsid w:val="000D6C44"/>
    <w:rsid w:val="000D6D8D"/>
    <w:rsid w:val="000D6D92"/>
    <w:rsid w:val="000D6DBE"/>
    <w:rsid w:val="000D6E55"/>
    <w:rsid w:val="000D6F4E"/>
    <w:rsid w:val="000D708A"/>
    <w:rsid w:val="000D70EA"/>
    <w:rsid w:val="000D70F4"/>
    <w:rsid w:val="000D726F"/>
    <w:rsid w:val="000D731A"/>
    <w:rsid w:val="000D737A"/>
    <w:rsid w:val="000D7382"/>
    <w:rsid w:val="000D73F6"/>
    <w:rsid w:val="000D7437"/>
    <w:rsid w:val="000D7552"/>
    <w:rsid w:val="000D7770"/>
    <w:rsid w:val="000D7786"/>
    <w:rsid w:val="000D77DB"/>
    <w:rsid w:val="000D77DD"/>
    <w:rsid w:val="000D78EC"/>
    <w:rsid w:val="000D7B23"/>
    <w:rsid w:val="000D7CAE"/>
    <w:rsid w:val="000D7D51"/>
    <w:rsid w:val="000D7E51"/>
    <w:rsid w:val="000D7E86"/>
    <w:rsid w:val="000D7F03"/>
    <w:rsid w:val="000D7F80"/>
    <w:rsid w:val="000E00AA"/>
    <w:rsid w:val="000E00AE"/>
    <w:rsid w:val="000E00C6"/>
    <w:rsid w:val="000E00D2"/>
    <w:rsid w:val="000E015A"/>
    <w:rsid w:val="000E025D"/>
    <w:rsid w:val="000E02C2"/>
    <w:rsid w:val="000E0608"/>
    <w:rsid w:val="000E065A"/>
    <w:rsid w:val="000E0673"/>
    <w:rsid w:val="000E06EF"/>
    <w:rsid w:val="000E0704"/>
    <w:rsid w:val="000E0765"/>
    <w:rsid w:val="000E0801"/>
    <w:rsid w:val="000E08CE"/>
    <w:rsid w:val="000E08F7"/>
    <w:rsid w:val="000E0966"/>
    <w:rsid w:val="000E099C"/>
    <w:rsid w:val="000E09C8"/>
    <w:rsid w:val="000E09EE"/>
    <w:rsid w:val="000E0A01"/>
    <w:rsid w:val="000E0A0C"/>
    <w:rsid w:val="000E0AD7"/>
    <w:rsid w:val="000E0ADB"/>
    <w:rsid w:val="000E0B40"/>
    <w:rsid w:val="000E0BD4"/>
    <w:rsid w:val="000E0CA8"/>
    <w:rsid w:val="000E0CE5"/>
    <w:rsid w:val="000E0CED"/>
    <w:rsid w:val="000E0D92"/>
    <w:rsid w:val="000E0DA2"/>
    <w:rsid w:val="000E0EC1"/>
    <w:rsid w:val="000E0F04"/>
    <w:rsid w:val="000E10FC"/>
    <w:rsid w:val="000E11F7"/>
    <w:rsid w:val="000E1282"/>
    <w:rsid w:val="000E12AC"/>
    <w:rsid w:val="000E151D"/>
    <w:rsid w:val="000E15AA"/>
    <w:rsid w:val="000E1654"/>
    <w:rsid w:val="000E169D"/>
    <w:rsid w:val="000E17A4"/>
    <w:rsid w:val="000E1A2A"/>
    <w:rsid w:val="000E1B35"/>
    <w:rsid w:val="000E1BE5"/>
    <w:rsid w:val="000E1CDE"/>
    <w:rsid w:val="000E1D4F"/>
    <w:rsid w:val="000E1D77"/>
    <w:rsid w:val="000E1D84"/>
    <w:rsid w:val="000E1D85"/>
    <w:rsid w:val="000E1DE2"/>
    <w:rsid w:val="000E1E06"/>
    <w:rsid w:val="000E1E12"/>
    <w:rsid w:val="000E1EA8"/>
    <w:rsid w:val="000E1F69"/>
    <w:rsid w:val="000E211D"/>
    <w:rsid w:val="000E2131"/>
    <w:rsid w:val="000E221B"/>
    <w:rsid w:val="000E2286"/>
    <w:rsid w:val="000E2297"/>
    <w:rsid w:val="000E230C"/>
    <w:rsid w:val="000E2408"/>
    <w:rsid w:val="000E248F"/>
    <w:rsid w:val="000E2506"/>
    <w:rsid w:val="000E27BD"/>
    <w:rsid w:val="000E2A2A"/>
    <w:rsid w:val="000E2B74"/>
    <w:rsid w:val="000E2C2C"/>
    <w:rsid w:val="000E2C32"/>
    <w:rsid w:val="000E2E53"/>
    <w:rsid w:val="000E3001"/>
    <w:rsid w:val="000E3068"/>
    <w:rsid w:val="000E30B4"/>
    <w:rsid w:val="000E30C9"/>
    <w:rsid w:val="000E311B"/>
    <w:rsid w:val="000E33BA"/>
    <w:rsid w:val="000E34F0"/>
    <w:rsid w:val="000E358A"/>
    <w:rsid w:val="000E35DF"/>
    <w:rsid w:val="000E3711"/>
    <w:rsid w:val="000E3788"/>
    <w:rsid w:val="000E3834"/>
    <w:rsid w:val="000E3A51"/>
    <w:rsid w:val="000E3A9F"/>
    <w:rsid w:val="000E3AD6"/>
    <w:rsid w:val="000E3CCF"/>
    <w:rsid w:val="000E3CD8"/>
    <w:rsid w:val="000E3E78"/>
    <w:rsid w:val="000E3EA0"/>
    <w:rsid w:val="000E3F2C"/>
    <w:rsid w:val="000E3F4B"/>
    <w:rsid w:val="000E3FA7"/>
    <w:rsid w:val="000E4164"/>
    <w:rsid w:val="000E4188"/>
    <w:rsid w:val="000E4192"/>
    <w:rsid w:val="000E41E1"/>
    <w:rsid w:val="000E42B9"/>
    <w:rsid w:val="000E42CC"/>
    <w:rsid w:val="000E431B"/>
    <w:rsid w:val="000E439A"/>
    <w:rsid w:val="000E43B0"/>
    <w:rsid w:val="000E4406"/>
    <w:rsid w:val="000E447E"/>
    <w:rsid w:val="000E4657"/>
    <w:rsid w:val="000E46C2"/>
    <w:rsid w:val="000E4740"/>
    <w:rsid w:val="000E47F0"/>
    <w:rsid w:val="000E484A"/>
    <w:rsid w:val="000E4865"/>
    <w:rsid w:val="000E490A"/>
    <w:rsid w:val="000E4941"/>
    <w:rsid w:val="000E4945"/>
    <w:rsid w:val="000E499C"/>
    <w:rsid w:val="000E49D4"/>
    <w:rsid w:val="000E4A00"/>
    <w:rsid w:val="000E4A01"/>
    <w:rsid w:val="000E4A54"/>
    <w:rsid w:val="000E4ADF"/>
    <w:rsid w:val="000E4B59"/>
    <w:rsid w:val="000E4BC4"/>
    <w:rsid w:val="000E4BC8"/>
    <w:rsid w:val="000E4CF8"/>
    <w:rsid w:val="000E4D01"/>
    <w:rsid w:val="000E4D55"/>
    <w:rsid w:val="000E4DB3"/>
    <w:rsid w:val="000E4DDC"/>
    <w:rsid w:val="000E4ECC"/>
    <w:rsid w:val="000E4F65"/>
    <w:rsid w:val="000E4FE1"/>
    <w:rsid w:val="000E504D"/>
    <w:rsid w:val="000E5139"/>
    <w:rsid w:val="000E5365"/>
    <w:rsid w:val="000E5415"/>
    <w:rsid w:val="000E5535"/>
    <w:rsid w:val="000E5564"/>
    <w:rsid w:val="000E568D"/>
    <w:rsid w:val="000E56A3"/>
    <w:rsid w:val="000E56AF"/>
    <w:rsid w:val="000E5740"/>
    <w:rsid w:val="000E589E"/>
    <w:rsid w:val="000E589F"/>
    <w:rsid w:val="000E59AE"/>
    <w:rsid w:val="000E59D0"/>
    <w:rsid w:val="000E5A2E"/>
    <w:rsid w:val="000E5BA2"/>
    <w:rsid w:val="000E5BE4"/>
    <w:rsid w:val="000E5BF4"/>
    <w:rsid w:val="000E5C29"/>
    <w:rsid w:val="000E5C2A"/>
    <w:rsid w:val="000E5C60"/>
    <w:rsid w:val="000E5C62"/>
    <w:rsid w:val="000E5C96"/>
    <w:rsid w:val="000E5D2E"/>
    <w:rsid w:val="000E5D4E"/>
    <w:rsid w:val="000E5E8F"/>
    <w:rsid w:val="000E5E96"/>
    <w:rsid w:val="000E5F22"/>
    <w:rsid w:val="000E606E"/>
    <w:rsid w:val="000E6186"/>
    <w:rsid w:val="000E630F"/>
    <w:rsid w:val="000E6483"/>
    <w:rsid w:val="000E6494"/>
    <w:rsid w:val="000E65ED"/>
    <w:rsid w:val="000E6611"/>
    <w:rsid w:val="000E674E"/>
    <w:rsid w:val="000E6793"/>
    <w:rsid w:val="000E67D9"/>
    <w:rsid w:val="000E6824"/>
    <w:rsid w:val="000E6862"/>
    <w:rsid w:val="000E6992"/>
    <w:rsid w:val="000E69D4"/>
    <w:rsid w:val="000E6A69"/>
    <w:rsid w:val="000E6AFD"/>
    <w:rsid w:val="000E6B11"/>
    <w:rsid w:val="000E6C46"/>
    <w:rsid w:val="000E6D4E"/>
    <w:rsid w:val="000E6DD7"/>
    <w:rsid w:val="000E6DEC"/>
    <w:rsid w:val="000E6E0D"/>
    <w:rsid w:val="000E6E13"/>
    <w:rsid w:val="000E6EB3"/>
    <w:rsid w:val="000E6ECA"/>
    <w:rsid w:val="000E6FD7"/>
    <w:rsid w:val="000E70CE"/>
    <w:rsid w:val="000E7174"/>
    <w:rsid w:val="000E71F5"/>
    <w:rsid w:val="000E7293"/>
    <w:rsid w:val="000E74FB"/>
    <w:rsid w:val="000E758B"/>
    <w:rsid w:val="000E7633"/>
    <w:rsid w:val="000E7673"/>
    <w:rsid w:val="000E7A03"/>
    <w:rsid w:val="000E7A6B"/>
    <w:rsid w:val="000E7A78"/>
    <w:rsid w:val="000E7B30"/>
    <w:rsid w:val="000E7B96"/>
    <w:rsid w:val="000E7BC5"/>
    <w:rsid w:val="000E7BD4"/>
    <w:rsid w:val="000E7D0C"/>
    <w:rsid w:val="000E7D74"/>
    <w:rsid w:val="000E7E95"/>
    <w:rsid w:val="000E7EB5"/>
    <w:rsid w:val="000E7EC3"/>
    <w:rsid w:val="000E7F3A"/>
    <w:rsid w:val="000E7FE8"/>
    <w:rsid w:val="000E7FFB"/>
    <w:rsid w:val="000F00A9"/>
    <w:rsid w:val="000F031D"/>
    <w:rsid w:val="000F0369"/>
    <w:rsid w:val="000F0456"/>
    <w:rsid w:val="000F0484"/>
    <w:rsid w:val="000F0739"/>
    <w:rsid w:val="000F0990"/>
    <w:rsid w:val="000F0A00"/>
    <w:rsid w:val="000F0A59"/>
    <w:rsid w:val="000F0AAF"/>
    <w:rsid w:val="000F0BE8"/>
    <w:rsid w:val="000F0BEB"/>
    <w:rsid w:val="000F0D5E"/>
    <w:rsid w:val="000F0DBF"/>
    <w:rsid w:val="000F0DDF"/>
    <w:rsid w:val="000F0FF2"/>
    <w:rsid w:val="000F106E"/>
    <w:rsid w:val="000F10A9"/>
    <w:rsid w:val="000F112C"/>
    <w:rsid w:val="000F1179"/>
    <w:rsid w:val="000F128E"/>
    <w:rsid w:val="000F12BD"/>
    <w:rsid w:val="000F1509"/>
    <w:rsid w:val="000F1596"/>
    <w:rsid w:val="000F15ED"/>
    <w:rsid w:val="000F16DF"/>
    <w:rsid w:val="000F17BA"/>
    <w:rsid w:val="000F17F9"/>
    <w:rsid w:val="000F1813"/>
    <w:rsid w:val="000F18D7"/>
    <w:rsid w:val="000F19DC"/>
    <w:rsid w:val="000F1B02"/>
    <w:rsid w:val="000F1B7F"/>
    <w:rsid w:val="000F1B96"/>
    <w:rsid w:val="000F1C21"/>
    <w:rsid w:val="000F1C61"/>
    <w:rsid w:val="000F1D4C"/>
    <w:rsid w:val="000F1DC6"/>
    <w:rsid w:val="000F2063"/>
    <w:rsid w:val="000F2115"/>
    <w:rsid w:val="000F21C0"/>
    <w:rsid w:val="000F233F"/>
    <w:rsid w:val="000F2384"/>
    <w:rsid w:val="000F23AC"/>
    <w:rsid w:val="000F23FB"/>
    <w:rsid w:val="000F2411"/>
    <w:rsid w:val="000F242E"/>
    <w:rsid w:val="000F2445"/>
    <w:rsid w:val="000F24D1"/>
    <w:rsid w:val="000F289F"/>
    <w:rsid w:val="000F296D"/>
    <w:rsid w:val="000F299F"/>
    <w:rsid w:val="000F29FF"/>
    <w:rsid w:val="000F2B07"/>
    <w:rsid w:val="000F2B1E"/>
    <w:rsid w:val="000F2C8F"/>
    <w:rsid w:val="000F2CCE"/>
    <w:rsid w:val="000F2E51"/>
    <w:rsid w:val="000F2E52"/>
    <w:rsid w:val="000F2F4A"/>
    <w:rsid w:val="000F2F68"/>
    <w:rsid w:val="000F311B"/>
    <w:rsid w:val="000F3150"/>
    <w:rsid w:val="000F331E"/>
    <w:rsid w:val="000F3500"/>
    <w:rsid w:val="000F3636"/>
    <w:rsid w:val="000F366A"/>
    <w:rsid w:val="000F3770"/>
    <w:rsid w:val="000F37AD"/>
    <w:rsid w:val="000F37C3"/>
    <w:rsid w:val="000F3866"/>
    <w:rsid w:val="000F386D"/>
    <w:rsid w:val="000F3AE9"/>
    <w:rsid w:val="000F3B60"/>
    <w:rsid w:val="000F3BAA"/>
    <w:rsid w:val="000F3BE0"/>
    <w:rsid w:val="000F3C31"/>
    <w:rsid w:val="000F3C81"/>
    <w:rsid w:val="000F3C86"/>
    <w:rsid w:val="000F3CB7"/>
    <w:rsid w:val="000F3CD2"/>
    <w:rsid w:val="000F3D49"/>
    <w:rsid w:val="000F3D96"/>
    <w:rsid w:val="000F3DC6"/>
    <w:rsid w:val="000F3F3C"/>
    <w:rsid w:val="000F3F4B"/>
    <w:rsid w:val="000F3FF9"/>
    <w:rsid w:val="000F4049"/>
    <w:rsid w:val="000F4216"/>
    <w:rsid w:val="000F4298"/>
    <w:rsid w:val="000F42D5"/>
    <w:rsid w:val="000F42E4"/>
    <w:rsid w:val="000F435F"/>
    <w:rsid w:val="000F439B"/>
    <w:rsid w:val="000F4400"/>
    <w:rsid w:val="000F4416"/>
    <w:rsid w:val="000F441B"/>
    <w:rsid w:val="000F4452"/>
    <w:rsid w:val="000F4488"/>
    <w:rsid w:val="000F44A0"/>
    <w:rsid w:val="000F45E4"/>
    <w:rsid w:val="000F4637"/>
    <w:rsid w:val="000F4695"/>
    <w:rsid w:val="000F46F2"/>
    <w:rsid w:val="000F470F"/>
    <w:rsid w:val="000F4742"/>
    <w:rsid w:val="000F4848"/>
    <w:rsid w:val="000F4909"/>
    <w:rsid w:val="000F4A17"/>
    <w:rsid w:val="000F4A5C"/>
    <w:rsid w:val="000F4ABA"/>
    <w:rsid w:val="000F4B4B"/>
    <w:rsid w:val="000F4B53"/>
    <w:rsid w:val="000F4C19"/>
    <w:rsid w:val="000F4DF7"/>
    <w:rsid w:val="000F5037"/>
    <w:rsid w:val="000F5107"/>
    <w:rsid w:val="000F51DB"/>
    <w:rsid w:val="000F5306"/>
    <w:rsid w:val="000F5386"/>
    <w:rsid w:val="000F54FB"/>
    <w:rsid w:val="000F55B1"/>
    <w:rsid w:val="000F5646"/>
    <w:rsid w:val="000F5663"/>
    <w:rsid w:val="000F571F"/>
    <w:rsid w:val="000F5736"/>
    <w:rsid w:val="000F58B9"/>
    <w:rsid w:val="000F593C"/>
    <w:rsid w:val="000F5A2D"/>
    <w:rsid w:val="000F5A4A"/>
    <w:rsid w:val="000F5A6A"/>
    <w:rsid w:val="000F5A83"/>
    <w:rsid w:val="000F5AFB"/>
    <w:rsid w:val="000F5C4D"/>
    <w:rsid w:val="000F5CF8"/>
    <w:rsid w:val="000F5D8F"/>
    <w:rsid w:val="000F5EFA"/>
    <w:rsid w:val="000F5F07"/>
    <w:rsid w:val="000F6160"/>
    <w:rsid w:val="000F61B8"/>
    <w:rsid w:val="000F61EC"/>
    <w:rsid w:val="000F61FB"/>
    <w:rsid w:val="000F62C0"/>
    <w:rsid w:val="000F63A9"/>
    <w:rsid w:val="000F6486"/>
    <w:rsid w:val="000F6599"/>
    <w:rsid w:val="000F65BB"/>
    <w:rsid w:val="000F669D"/>
    <w:rsid w:val="000F6736"/>
    <w:rsid w:val="000F67F3"/>
    <w:rsid w:val="000F68D8"/>
    <w:rsid w:val="000F6941"/>
    <w:rsid w:val="000F69BF"/>
    <w:rsid w:val="000F6A28"/>
    <w:rsid w:val="000F6B59"/>
    <w:rsid w:val="000F6C46"/>
    <w:rsid w:val="000F6CC4"/>
    <w:rsid w:val="000F6E88"/>
    <w:rsid w:val="000F6EF8"/>
    <w:rsid w:val="000F6FA4"/>
    <w:rsid w:val="000F6FDB"/>
    <w:rsid w:val="000F6FE4"/>
    <w:rsid w:val="000F7051"/>
    <w:rsid w:val="000F70A2"/>
    <w:rsid w:val="000F713B"/>
    <w:rsid w:val="000F7170"/>
    <w:rsid w:val="000F7183"/>
    <w:rsid w:val="000F7307"/>
    <w:rsid w:val="000F748B"/>
    <w:rsid w:val="000F74E3"/>
    <w:rsid w:val="000F750A"/>
    <w:rsid w:val="000F7571"/>
    <w:rsid w:val="000F7711"/>
    <w:rsid w:val="000F774A"/>
    <w:rsid w:val="000F7835"/>
    <w:rsid w:val="000F7AA5"/>
    <w:rsid w:val="000F7AAD"/>
    <w:rsid w:val="000F7B09"/>
    <w:rsid w:val="000F7B2B"/>
    <w:rsid w:val="000F7BA0"/>
    <w:rsid w:val="000F7BA6"/>
    <w:rsid w:val="000F7CB5"/>
    <w:rsid w:val="000F7D10"/>
    <w:rsid w:val="000F7EAB"/>
    <w:rsid w:val="000F7F13"/>
    <w:rsid w:val="0010000D"/>
    <w:rsid w:val="00100083"/>
    <w:rsid w:val="001000D4"/>
    <w:rsid w:val="0010010E"/>
    <w:rsid w:val="0010011B"/>
    <w:rsid w:val="001001A5"/>
    <w:rsid w:val="00100241"/>
    <w:rsid w:val="001002C6"/>
    <w:rsid w:val="00100566"/>
    <w:rsid w:val="001005D7"/>
    <w:rsid w:val="00100651"/>
    <w:rsid w:val="001006C5"/>
    <w:rsid w:val="0010070D"/>
    <w:rsid w:val="001007AE"/>
    <w:rsid w:val="00100843"/>
    <w:rsid w:val="0010098C"/>
    <w:rsid w:val="00100AA1"/>
    <w:rsid w:val="00100AA9"/>
    <w:rsid w:val="00100AAE"/>
    <w:rsid w:val="00100B10"/>
    <w:rsid w:val="00100BA1"/>
    <w:rsid w:val="00100CBD"/>
    <w:rsid w:val="00100D44"/>
    <w:rsid w:val="00100D58"/>
    <w:rsid w:val="00100D5E"/>
    <w:rsid w:val="00100DC1"/>
    <w:rsid w:val="00100DC8"/>
    <w:rsid w:val="00100FAB"/>
    <w:rsid w:val="00100FB3"/>
    <w:rsid w:val="00100FB7"/>
    <w:rsid w:val="001010D6"/>
    <w:rsid w:val="0010117C"/>
    <w:rsid w:val="00101186"/>
    <w:rsid w:val="001011C8"/>
    <w:rsid w:val="0010122B"/>
    <w:rsid w:val="0010125B"/>
    <w:rsid w:val="0010128E"/>
    <w:rsid w:val="001012CE"/>
    <w:rsid w:val="001012E8"/>
    <w:rsid w:val="00101387"/>
    <w:rsid w:val="00101637"/>
    <w:rsid w:val="00101682"/>
    <w:rsid w:val="00101771"/>
    <w:rsid w:val="0010188B"/>
    <w:rsid w:val="001018E7"/>
    <w:rsid w:val="00101906"/>
    <w:rsid w:val="00101984"/>
    <w:rsid w:val="00101A1B"/>
    <w:rsid w:val="00101A67"/>
    <w:rsid w:val="00101A7F"/>
    <w:rsid w:val="00101BB8"/>
    <w:rsid w:val="00101C35"/>
    <w:rsid w:val="00101CFE"/>
    <w:rsid w:val="00101D7B"/>
    <w:rsid w:val="00101E2F"/>
    <w:rsid w:val="00101EE6"/>
    <w:rsid w:val="00101F1A"/>
    <w:rsid w:val="0010204B"/>
    <w:rsid w:val="001020A7"/>
    <w:rsid w:val="001020F4"/>
    <w:rsid w:val="001022EE"/>
    <w:rsid w:val="001022FF"/>
    <w:rsid w:val="00102357"/>
    <w:rsid w:val="001023FE"/>
    <w:rsid w:val="00102520"/>
    <w:rsid w:val="0010252B"/>
    <w:rsid w:val="00102579"/>
    <w:rsid w:val="001025BF"/>
    <w:rsid w:val="001025C9"/>
    <w:rsid w:val="0010270B"/>
    <w:rsid w:val="00102795"/>
    <w:rsid w:val="0010279B"/>
    <w:rsid w:val="00102817"/>
    <w:rsid w:val="00102854"/>
    <w:rsid w:val="00102AB3"/>
    <w:rsid w:val="00102ABB"/>
    <w:rsid w:val="00102B82"/>
    <w:rsid w:val="00102BAB"/>
    <w:rsid w:val="00102C48"/>
    <w:rsid w:val="00102C98"/>
    <w:rsid w:val="00102D1C"/>
    <w:rsid w:val="00102DF0"/>
    <w:rsid w:val="00102E60"/>
    <w:rsid w:val="00102EA0"/>
    <w:rsid w:val="00102EAF"/>
    <w:rsid w:val="00102F61"/>
    <w:rsid w:val="0010305D"/>
    <w:rsid w:val="001030A4"/>
    <w:rsid w:val="00103137"/>
    <w:rsid w:val="00103276"/>
    <w:rsid w:val="0010327A"/>
    <w:rsid w:val="0010333D"/>
    <w:rsid w:val="001034BD"/>
    <w:rsid w:val="0010350C"/>
    <w:rsid w:val="00103629"/>
    <w:rsid w:val="001037E8"/>
    <w:rsid w:val="00103841"/>
    <w:rsid w:val="001038E1"/>
    <w:rsid w:val="00103991"/>
    <w:rsid w:val="001039B1"/>
    <w:rsid w:val="001039CA"/>
    <w:rsid w:val="00103AB0"/>
    <w:rsid w:val="00103AFD"/>
    <w:rsid w:val="00103B3E"/>
    <w:rsid w:val="00103D5D"/>
    <w:rsid w:val="00103DBA"/>
    <w:rsid w:val="00103EAE"/>
    <w:rsid w:val="00103FD5"/>
    <w:rsid w:val="00103FF9"/>
    <w:rsid w:val="00104040"/>
    <w:rsid w:val="00104061"/>
    <w:rsid w:val="0010426F"/>
    <w:rsid w:val="00104309"/>
    <w:rsid w:val="00104326"/>
    <w:rsid w:val="00104344"/>
    <w:rsid w:val="001043FA"/>
    <w:rsid w:val="0010441A"/>
    <w:rsid w:val="00104446"/>
    <w:rsid w:val="0010469C"/>
    <w:rsid w:val="00104767"/>
    <w:rsid w:val="001047B5"/>
    <w:rsid w:val="00104823"/>
    <w:rsid w:val="001048A9"/>
    <w:rsid w:val="00104ABB"/>
    <w:rsid w:val="00104ACB"/>
    <w:rsid w:val="00104B4B"/>
    <w:rsid w:val="00104BAE"/>
    <w:rsid w:val="00104BD2"/>
    <w:rsid w:val="00104C86"/>
    <w:rsid w:val="00104D1F"/>
    <w:rsid w:val="00104DC0"/>
    <w:rsid w:val="00104DFF"/>
    <w:rsid w:val="00104EBC"/>
    <w:rsid w:val="00104F28"/>
    <w:rsid w:val="00104FBF"/>
    <w:rsid w:val="001050DB"/>
    <w:rsid w:val="00105113"/>
    <w:rsid w:val="001051DA"/>
    <w:rsid w:val="001051E2"/>
    <w:rsid w:val="00105402"/>
    <w:rsid w:val="0010544B"/>
    <w:rsid w:val="00105503"/>
    <w:rsid w:val="001057A4"/>
    <w:rsid w:val="00105834"/>
    <w:rsid w:val="0010587F"/>
    <w:rsid w:val="0010588D"/>
    <w:rsid w:val="0010598A"/>
    <w:rsid w:val="00105A93"/>
    <w:rsid w:val="00105B32"/>
    <w:rsid w:val="00105C54"/>
    <w:rsid w:val="00105C6C"/>
    <w:rsid w:val="00105DDD"/>
    <w:rsid w:val="00105E06"/>
    <w:rsid w:val="00105E79"/>
    <w:rsid w:val="00105F18"/>
    <w:rsid w:val="00105F2D"/>
    <w:rsid w:val="00105FF6"/>
    <w:rsid w:val="00106060"/>
    <w:rsid w:val="00106099"/>
    <w:rsid w:val="001060A3"/>
    <w:rsid w:val="001061A4"/>
    <w:rsid w:val="0010624E"/>
    <w:rsid w:val="00106329"/>
    <w:rsid w:val="00106415"/>
    <w:rsid w:val="00106555"/>
    <w:rsid w:val="001065EF"/>
    <w:rsid w:val="0010666D"/>
    <w:rsid w:val="00106671"/>
    <w:rsid w:val="00106693"/>
    <w:rsid w:val="00106695"/>
    <w:rsid w:val="001066DD"/>
    <w:rsid w:val="001066F0"/>
    <w:rsid w:val="00106792"/>
    <w:rsid w:val="00106962"/>
    <w:rsid w:val="00106AAC"/>
    <w:rsid w:val="00106ABB"/>
    <w:rsid w:val="00106AE7"/>
    <w:rsid w:val="00106C53"/>
    <w:rsid w:val="00106C5C"/>
    <w:rsid w:val="00106CBA"/>
    <w:rsid w:val="00106D4C"/>
    <w:rsid w:val="00106D52"/>
    <w:rsid w:val="00106D93"/>
    <w:rsid w:val="00106E1B"/>
    <w:rsid w:val="00106E57"/>
    <w:rsid w:val="00106F48"/>
    <w:rsid w:val="00106F5F"/>
    <w:rsid w:val="00106F6C"/>
    <w:rsid w:val="00107000"/>
    <w:rsid w:val="001070E8"/>
    <w:rsid w:val="00107179"/>
    <w:rsid w:val="001071E5"/>
    <w:rsid w:val="0010722A"/>
    <w:rsid w:val="001072B3"/>
    <w:rsid w:val="0010745A"/>
    <w:rsid w:val="00107532"/>
    <w:rsid w:val="00107640"/>
    <w:rsid w:val="0010768E"/>
    <w:rsid w:val="00107700"/>
    <w:rsid w:val="00107704"/>
    <w:rsid w:val="0010774B"/>
    <w:rsid w:val="0010783B"/>
    <w:rsid w:val="00107893"/>
    <w:rsid w:val="001078AF"/>
    <w:rsid w:val="001079F6"/>
    <w:rsid w:val="00107A33"/>
    <w:rsid w:val="00107AF3"/>
    <w:rsid w:val="00107BA4"/>
    <w:rsid w:val="00107E64"/>
    <w:rsid w:val="00107E74"/>
    <w:rsid w:val="00107E91"/>
    <w:rsid w:val="00107ED2"/>
    <w:rsid w:val="00107EF1"/>
    <w:rsid w:val="0011005C"/>
    <w:rsid w:val="00110180"/>
    <w:rsid w:val="001103D3"/>
    <w:rsid w:val="001104C1"/>
    <w:rsid w:val="00110538"/>
    <w:rsid w:val="001105E3"/>
    <w:rsid w:val="00110611"/>
    <w:rsid w:val="0011083E"/>
    <w:rsid w:val="001108AC"/>
    <w:rsid w:val="00110947"/>
    <w:rsid w:val="001109B2"/>
    <w:rsid w:val="00110A3B"/>
    <w:rsid w:val="00110A6B"/>
    <w:rsid w:val="00110AC7"/>
    <w:rsid w:val="00110B45"/>
    <w:rsid w:val="00110C01"/>
    <w:rsid w:val="00110C71"/>
    <w:rsid w:val="00110CCE"/>
    <w:rsid w:val="00110E3A"/>
    <w:rsid w:val="0011100F"/>
    <w:rsid w:val="00111092"/>
    <w:rsid w:val="0011112B"/>
    <w:rsid w:val="001112DD"/>
    <w:rsid w:val="001113F7"/>
    <w:rsid w:val="001114E5"/>
    <w:rsid w:val="00111522"/>
    <w:rsid w:val="00111532"/>
    <w:rsid w:val="00111639"/>
    <w:rsid w:val="001116D1"/>
    <w:rsid w:val="00111813"/>
    <w:rsid w:val="00111869"/>
    <w:rsid w:val="001118A0"/>
    <w:rsid w:val="0011199B"/>
    <w:rsid w:val="001119CF"/>
    <w:rsid w:val="00111AC7"/>
    <w:rsid w:val="00111AEF"/>
    <w:rsid w:val="00111B57"/>
    <w:rsid w:val="00111BCD"/>
    <w:rsid w:val="00111C91"/>
    <w:rsid w:val="00111CD1"/>
    <w:rsid w:val="00111D08"/>
    <w:rsid w:val="00111D43"/>
    <w:rsid w:val="0011200F"/>
    <w:rsid w:val="0011207E"/>
    <w:rsid w:val="0011217E"/>
    <w:rsid w:val="00112193"/>
    <w:rsid w:val="001121B2"/>
    <w:rsid w:val="001122B2"/>
    <w:rsid w:val="00112343"/>
    <w:rsid w:val="00112448"/>
    <w:rsid w:val="0011244C"/>
    <w:rsid w:val="001124A9"/>
    <w:rsid w:val="001124CC"/>
    <w:rsid w:val="001124EB"/>
    <w:rsid w:val="0011254E"/>
    <w:rsid w:val="00112569"/>
    <w:rsid w:val="00112599"/>
    <w:rsid w:val="00112679"/>
    <w:rsid w:val="0011276A"/>
    <w:rsid w:val="0011277F"/>
    <w:rsid w:val="001127C0"/>
    <w:rsid w:val="001128CB"/>
    <w:rsid w:val="001128D5"/>
    <w:rsid w:val="001128E1"/>
    <w:rsid w:val="00112932"/>
    <w:rsid w:val="00112969"/>
    <w:rsid w:val="00112996"/>
    <w:rsid w:val="00112A82"/>
    <w:rsid w:val="00112B36"/>
    <w:rsid w:val="00112B39"/>
    <w:rsid w:val="00112BBF"/>
    <w:rsid w:val="00112C8C"/>
    <w:rsid w:val="00112CF7"/>
    <w:rsid w:val="00112D55"/>
    <w:rsid w:val="00112DD3"/>
    <w:rsid w:val="00112E8F"/>
    <w:rsid w:val="00112F3B"/>
    <w:rsid w:val="00112F3D"/>
    <w:rsid w:val="00112F62"/>
    <w:rsid w:val="00113377"/>
    <w:rsid w:val="00113391"/>
    <w:rsid w:val="001133A0"/>
    <w:rsid w:val="001133B5"/>
    <w:rsid w:val="001133C2"/>
    <w:rsid w:val="0011340A"/>
    <w:rsid w:val="00113479"/>
    <w:rsid w:val="001134B9"/>
    <w:rsid w:val="0011350F"/>
    <w:rsid w:val="0011352C"/>
    <w:rsid w:val="0011353E"/>
    <w:rsid w:val="00113548"/>
    <w:rsid w:val="001135BD"/>
    <w:rsid w:val="0011360E"/>
    <w:rsid w:val="0011367F"/>
    <w:rsid w:val="0011368E"/>
    <w:rsid w:val="001137EF"/>
    <w:rsid w:val="00113A2A"/>
    <w:rsid w:val="00113BCA"/>
    <w:rsid w:val="00113C1D"/>
    <w:rsid w:val="00113EAC"/>
    <w:rsid w:val="00113F2B"/>
    <w:rsid w:val="00113F70"/>
    <w:rsid w:val="00114095"/>
    <w:rsid w:val="001140BC"/>
    <w:rsid w:val="0011411F"/>
    <w:rsid w:val="00114141"/>
    <w:rsid w:val="001141C3"/>
    <w:rsid w:val="001141D8"/>
    <w:rsid w:val="001142AD"/>
    <w:rsid w:val="001142C5"/>
    <w:rsid w:val="001144E0"/>
    <w:rsid w:val="00114515"/>
    <w:rsid w:val="0011454C"/>
    <w:rsid w:val="001145DE"/>
    <w:rsid w:val="00114603"/>
    <w:rsid w:val="0011468F"/>
    <w:rsid w:val="001146CB"/>
    <w:rsid w:val="00114716"/>
    <w:rsid w:val="001147D1"/>
    <w:rsid w:val="00114898"/>
    <w:rsid w:val="0011497E"/>
    <w:rsid w:val="00114987"/>
    <w:rsid w:val="00114A41"/>
    <w:rsid w:val="00114A57"/>
    <w:rsid w:val="00114A6F"/>
    <w:rsid w:val="00114B16"/>
    <w:rsid w:val="00114B9D"/>
    <w:rsid w:val="00114C92"/>
    <w:rsid w:val="00114CB8"/>
    <w:rsid w:val="00114D2C"/>
    <w:rsid w:val="00114DD4"/>
    <w:rsid w:val="00114DFE"/>
    <w:rsid w:val="00114E23"/>
    <w:rsid w:val="00114E33"/>
    <w:rsid w:val="00114FFE"/>
    <w:rsid w:val="0011507A"/>
    <w:rsid w:val="00115121"/>
    <w:rsid w:val="00115281"/>
    <w:rsid w:val="0011532D"/>
    <w:rsid w:val="00115511"/>
    <w:rsid w:val="0011554D"/>
    <w:rsid w:val="001155B2"/>
    <w:rsid w:val="001157B6"/>
    <w:rsid w:val="001157F9"/>
    <w:rsid w:val="001158F5"/>
    <w:rsid w:val="00115B19"/>
    <w:rsid w:val="00115BA8"/>
    <w:rsid w:val="00115C60"/>
    <w:rsid w:val="00115CC4"/>
    <w:rsid w:val="00115DB8"/>
    <w:rsid w:val="00115E49"/>
    <w:rsid w:val="00115EA2"/>
    <w:rsid w:val="00115ECE"/>
    <w:rsid w:val="00115EDA"/>
    <w:rsid w:val="00115EFE"/>
    <w:rsid w:val="00115F3F"/>
    <w:rsid w:val="00115FAF"/>
    <w:rsid w:val="001161A1"/>
    <w:rsid w:val="001161A7"/>
    <w:rsid w:val="00116485"/>
    <w:rsid w:val="001165B4"/>
    <w:rsid w:val="00116752"/>
    <w:rsid w:val="00116773"/>
    <w:rsid w:val="001167E4"/>
    <w:rsid w:val="0011681D"/>
    <w:rsid w:val="001168E3"/>
    <w:rsid w:val="001168F6"/>
    <w:rsid w:val="00116926"/>
    <w:rsid w:val="0011694E"/>
    <w:rsid w:val="00116961"/>
    <w:rsid w:val="00116A1A"/>
    <w:rsid w:val="00116A1D"/>
    <w:rsid w:val="00116A26"/>
    <w:rsid w:val="00116A56"/>
    <w:rsid w:val="00116AB8"/>
    <w:rsid w:val="00116B71"/>
    <w:rsid w:val="00116C79"/>
    <w:rsid w:val="00116C97"/>
    <w:rsid w:val="00116CF3"/>
    <w:rsid w:val="00116DB4"/>
    <w:rsid w:val="00116F1A"/>
    <w:rsid w:val="00116F9D"/>
    <w:rsid w:val="0011707F"/>
    <w:rsid w:val="0011708B"/>
    <w:rsid w:val="00117114"/>
    <w:rsid w:val="00117127"/>
    <w:rsid w:val="001171B9"/>
    <w:rsid w:val="00117221"/>
    <w:rsid w:val="0011735A"/>
    <w:rsid w:val="001173C1"/>
    <w:rsid w:val="001173D2"/>
    <w:rsid w:val="001173EB"/>
    <w:rsid w:val="0011753E"/>
    <w:rsid w:val="00117566"/>
    <w:rsid w:val="001175CB"/>
    <w:rsid w:val="001175F0"/>
    <w:rsid w:val="00117815"/>
    <w:rsid w:val="00117876"/>
    <w:rsid w:val="00117949"/>
    <w:rsid w:val="0011797D"/>
    <w:rsid w:val="00117A05"/>
    <w:rsid w:val="00117A66"/>
    <w:rsid w:val="00117A68"/>
    <w:rsid w:val="00117AA7"/>
    <w:rsid w:val="00117B0A"/>
    <w:rsid w:val="00117B29"/>
    <w:rsid w:val="00117C90"/>
    <w:rsid w:val="00117DE0"/>
    <w:rsid w:val="00117E28"/>
    <w:rsid w:val="00117E4C"/>
    <w:rsid w:val="00117EC2"/>
    <w:rsid w:val="00117F2A"/>
    <w:rsid w:val="00120046"/>
    <w:rsid w:val="0012017B"/>
    <w:rsid w:val="001203AA"/>
    <w:rsid w:val="00120411"/>
    <w:rsid w:val="00120529"/>
    <w:rsid w:val="0012077B"/>
    <w:rsid w:val="00120792"/>
    <w:rsid w:val="001207D9"/>
    <w:rsid w:val="00120826"/>
    <w:rsid w:val="00120860"/>
    <w:rsid w:val="001208A8"/>
    <w:rsid w:val="001209E2"/>
    <w:rsid w:val="001209E5"/>
    <w:rsid w:val="00120A08"/>
    <w:rsid w:val="00120A0A"/>
    <w:rsid w:val="00120A0F"/>
    <w:rsid w:val="00120AA1"/>
    <w:rsid w:val="00120BD7"/>
    <w:rsid w:val="00120C00"/>
    <w:rsid w:val="00120C68"/>
    <w:rsid w:val="00120CAE"/>
    <w:rsid w:val="00120D95"/>
    <w:rsid w:val="00120EC3"/>
    <w:rsid w:val="00120EF1"/>
    <w:rsid w:val="00120F79"/>
    <w:rsid w:val="00120FAC"/>
    <w:rsid w:val="00120FCD"/>
    <w:rsid w:val="00120FE8"/>
    <w:rsid w:val="00120FEF"/>
    <w:rsid w:val="0012102E"/>
    <w:rsid w:val="0012106C"/>
    <w:rsid w:val="00121074"/>
    <w:rsid w:val="001210DD"/>
    <w:rsid w:val="001210ED"/>
    <w:rsid w:val="00121175"/>
    <w:rsid w:val="0012123D"/>
    <w:rsid w:val="00121252"/>
    <w:rsid w:val="00121306"/>
    <w:rsid w:val="001214E5"/>
    <w:rsid w:val="0012160D"/>
    <w:rsid w:val="001216BB"/>
    <w:rsid w:val="001216C9"/>
    <w:rsid w:val="0012179E"/>
    <w:rsid w:val="001217C1"/>
    <w:rsid w:val="00121888"/>
    <w:rsid w:val="00121948"/>
    <w:rsid w:val="0012194F"/>
    <w:rsid w:val="0012197B"/>
    <w:rsid w:val="001219A8"/>
    <w:rsid w:val="00121A52"/>
    <w:rsid w:val="00121AF8"/>
    <w:rsid w:val="00121B81"/>
    <w:rsid w:val="00121B8B"/>
    <w:rsid w:val="00121BBF"/>
    <w:rsid w:val="00121CF4"/>
    <w:rsid w:val="00121DD4"/>
    <w:rsid w:val="001220A8"/>
    <w:rsid w:val="001220B4"/>
    <w:rsid w:val="00122108"/>
    <w:rsid w:val="00122110"/>
    <w:rsid w:val="00122124"/>
    <w:rsid w:val="0012230B"/>
    <w:rsid w:val="001223B1"/>
    <w:rsid w:val="00122487"/>
    <w:rsid w:val="0012250F"/>
    <w:rsid w:val="0012255E"/>
    <w:rsid w:val="0012275A"/>
    <w:rsid w:val="00122834"/>
    <w:rsid w:val="00122885"/>
    <w:rsid w:val="00122904"/>
    <w:rsid w:val="0012291F"/>
    <w:rsid w:val="00122AE2"/>
    <w:rsid w:val="00122B2F"/>
    <w:rsid w:val="00122B60"/>
    <w:rsid w:val="00122C06"/>
    <w:rsid w:val="00122CEE"/>
    <w:rsid w:val="00122D13"/>
    <w:rsid w:val="00122D55"/>
    <w:rsid w:val="00122E9B"/>
    <w:rsid w:val="00122EC4"/>
    <w:rsid w:val="00122F66"/>
    <w:rsid w:val="00122FB3"/>
    <w:rsid w:val="00122FCE"/>
    <w:rsid w:val="001230FA"/>
    <w:rsid w:val="00123211"/>
    <w:rsid w:val="001232C5"/>
    <w:rsid w:val="001233D1"/>
    <w:rsid w:val="0012352B"/>
    <w:rsid w:val="0012356B"/>
    <w:rsid w:val="00123591"/>
    <w:rsid w:val="00123628"/>
    <w:rsid w:val="00123651"/>
    <w:rsid w:val="001236F3"/>
    <w:rsid w:val="00123719"/>
    <w:rsid w:val="0012385C"/>
    <w:rsid w:val="00123861"/>
    <w:rsid w:val="001238E4"/>
    <w:rsid w:val="00123912"/>
    <w:rsid w:val="0012395A"/>
    <w:rsid w:val="00123BFF"/>
    <w:rsid w:val="00123C10"/>
    <w:rsid w:val="00123DFD"/>
    <w:rsid w:val="00123E1C"/>
    <w:rsid w:val="00123E6B"/>
    <w:rsid w:val="00123FDB"/>
    <w:rsid w:val="00124104"/>
    <w:rsid w:val="001241BD"/>
    <w:rsid w:val="001242AF"/>
    <w:rsid w:val="00124389"/>
    <w:rsid w:val="001243E4"/>
    <w:rsid w:val="00124420"/>
    <w:rsid w:val="00124421"/>
    <w:rsid w:val="001244E6"/>
    <w:rsid w:val="001246D0"/>
    <w:rsid w:val="0012472A"/>
    <w:rsid w:val="00124776"/>
    <w:rsid w:val="00124781"/>
    <w:rsid w:val="00124874"/>
    <w:rsid w:val="001248D2"/>
    <w:rsid w:val="0012492D"/>
    <w:rsid w:val="001249AE"/>
    <w:rsid w:val="00124AFB"/>
    <w:rsid w:val="00124B1E"/>
    <w:rsid w:val="00124D7F"/>
    <w:rsid w:val="00124DED"/>
    <w:rsid w:val="00124ED1"/>
    <w:rsid w:val="00124EF1"/>
    <w:rsid w:val="00125153"/>
    <w:rsid w:val="00125194"/>
    <w:rsid w:val="00125244"/>
    <w:rsid w:val="00125283"/>
    <w:rsid w:val="00125300"/>
    <w:rsid w:val="001253BF"/>
    <w:rsid w:val="001253E4"/>
    <w:rsid w:val="001254B1"/>
    <w:rsid w:val="00125510"/>
    <w:rsid w:val="00125591"/>
    <w:rsid w:val="001255D1"/>
    <w:rsid w:val="001255DB"/>
    <w:rsid w:val="001255F2"/>
    <w:rsid w:val="00125630"/>
    <w:rsid w:val="0012573F"/>
    <w:rsid w:val="00125829"/>
    <w:rsid w:val="001258E2"/>
    <w:rsid w:val="00125942"/>
    <w:rsid w:val="001259CA"/>
    <w:rsid w:val="00125A82"/>
    <w:rsid w:val="00125BA0"/>
    <w:rsid w:val="00125BAF"/>
    <w:rsid w:val="00125DD2"/>
    <w:rsid w:val="00125E5C"/>
    <w:rsid w:val="00125E6A"/>
    <w:rsid w:val="00125EDA"/>
    <w:rsid w:val="00125F41"/>
    <w:rsid w:val="00125F4F"/>
    <w:rsid w:val="00125FFA"/>
    <w:rsid w:val="001261E3"/>
    <w:rsid w:val="0012625C"/>
    <w:rsid w:val="001262A0"/>
    <w:rsid w:val="0012639D"/>
    <w:rsid w:val="001263F7"/>
    <w:rsid w:val="00126503"/>
    <w:rsid w:val="00126552"/>
    <w:rsid w:val="0012657D"/>
    <w:rsid w:val="00126770"/>
    <w:rsid w:val="001267F7"/>
    <w:rsid w:val="00126860"/>
    <w:rsid w:val="001268B6"/>
    <w:rsid w:val="001268BC"/>
    <w:rsid w:val="0012690E"/>
    <w:rsid w:val="00126982"/>
    <w:rsid w:val="00126989"/>
    <w:rsid w:val="001269FF"/>
    <w:rsid w:val="00126A0B"/>
    <w:rsid w:val="00126A99"/>
    <w:rsid w:val="00126CD9"/>
    <w:rsid w:val="00126CEC"/>
    <w:rsid w:val="00126D09"/>
    <w:rsid w:val="00126D59"/>
    <w:rsid w:val="00126E03"/>
    <w:rsid w:val="00126F71"/>
    <w:rsid w:val="00126FE9"/>
    <w:rsid w:val="00126FFD"/>
    <w:rsid w:val="00127001"/>
    <w:rsid w:val="0012706F"/>
    <w:rsid w:val="001270D4"/>
    <w:rsid w:val="001271A6"/>
    <w:rsid w:val="001271F8"/>
    <w:rsid w:val="0012721A"/>
    <w:rsid w:val="00127261"/>
    <w:rsid w:val="001273C1"/>
    <w:rsid w:val="00127538"/>
    <w:rsid w:val="001275C4"/>
    <w:rsid w:val="001276DE"/>
    <w:rsid w:val="0012771B"/>
    <w:rsid w:val="00127784"/>
    <w:rsid w:val="00127805"/>
    <w:rsid w:val="001279AC"/>
    <w:rsid w:val="001279AD"/>
    <w:rsid w:val="001279E8"/>
    <w:rsid w:val="00127A57"/>
    <w:rsid w:val="00127AA2"/>
    <w:rsid w:val="00127B69"/>
    <w:rsid w:val="00127BC6"/>
    <w:rsid w:val="00127BD2"/>
    <w:rsid w:val="00127C34"/>
    <w:rsid w:val="00127C63"/>
    <w:rsid w:val="00127C83"/>
    <w:rsid w:val="00127CC0"/>
    <w:rsid w:val="00127CE9"/>
    <w:rsid w:val="00127DB8"/>
    <w:rsid w:val="00127E1A"/>
    <w:rsid w:val="00127E34"/>
    <w:rsid w:val="00127F2D"/>
    <w:rsid w:val="00127FA8"/>
    <w:rsid w:val="00130012"/>
    <w:rsid w:val="001300F6"/>
    <w:rsid w:val="00130112"/>
    <w:rsid w:val="0013023B"/>
    <w:rsid w:val="00130245"/>
    <w:rsid w:val="001302A2"/>
    <w:rsid w:val="001305A7"/>
    <w:rsid w:val="00130678"/>
    <w:rsid w:val="0013078C"/>
    <w:rsid w:val="001307BA"/>
    <w:rsid w:val="00130866"/>
    <w:rsid w:val="001309A8"/>
    <w:rsid w:val="00130BBE"/>
    <w:rsid w:val="00130CDB"/>
    <w:rsid w:val="00130D98"/>
    <w:rsid w:val="00130DAA"/>
    <w:rsid w:val="00130E83"/>
    <w:rsid w:val="00130FEB"/>
    <w:rsid w:val="00131033"/>
    <w:rsid w:val="00131065"/>
    <w:rsid w:val="00131067"/>
    <w:rsid w:val="0013106D"/>
    <w:rsid w:val="001310B1"/>
    <w:rsid w:val="00131169"/>
    <w:rsid w:val="00131198"/>
    <w:rsid w:val="00131231"/>
    <w:rsid w:val="0013124B"/>
    <w:rsid w:val="001312FA"/>
    <w:rsid w:val="00131491"/>
    <w:rsid w:val="001314CE"/>
    <w:rsid w:val="001314FB"/>
    <w:rsid w:val="00131539"/>
    <w:rsid w:val="001315D5"/>
    <w:rsid w:val="00131629"/>
    <w:rsid w:val="00131684"/>
    <w:rsid w:val="001317B8"/>
    <w:rsid w:val="001317C1"/>
    <w:rsid w:val="001317C8"/>
    <w:rsid w:val="0013198D"/>
    <w:rsid w:val="00131A5A"/>
    <w:rsid w:val="00131ACC"/>
    <w:rsid w:val="00131BC6"/>
    <w:rsid w:val="00131BE9"/>
    <w:rsid w:val="00131C2F"/>
    <w:rsid w:val="00131D89"/>
    <w:rsid w:val="00131E25"/>
    <w:rsid w:val="00131E5E"/>
    <w:rsid w:val="00131E69"/>
    <w:rsid w:val="00131E9F"/>
    <w:rsid w:val="00131FAB"/>
    <w:rsid w:val="0013200C"/>
    <w:rsid w:val="0013203B"/>
    <w:rsid w:val="00132071"/>
    <w:rsid w:val="001320E4"/>
    <w:rsid w:val="0013216E"/>
    <w:rsid w:val="00132385"/>
    <w:rsid w:val="00132386"/>
    <w:rsid w:val="0013242D"/>
    <w:rsid w:val="001324AB"/>
    <w:rsid w:val="001325C4"/>
    <w:rsid w:val="001326E2"/>
    <w:rsid w:val="00132764"/>
    <w:rsid w:val="001327CC"/>
    <w:rsid w:val="00132A23"/>
    <w:rsid w:val="00132A90"/>
    <w:rsid w:val="00132AE1"/>
    <w:rsid w:val="00132AF9"/>
    <w:rsid w:val="00132CB1"/>
    <w:rsid w:val="00132CE7"/>
    <w:rsid w:val="00132D46"/>
    <w:rsid w:val="00132DF2"/>
    <w:rsid w:val="00132E39"/>
    <w:rsid w:val="00132E60"/>
    <w:rsid w:val="00132EA6"/>
    <w:rsid w:val="0013304F"/>
    <w:rsid w:val="001330CE"/>
    <w:rsid w:val="001331B9"/>
    <w:rsid w:val="001331BF"/>
    <w:rsid w:val="001331D7"/>
    <w:rsid w:val="00133301"/>
    <w:rsid w:val="0013332E"/>
    <w:rsid w:val="0013336C"/>
    <w:rsid w:val="001333B0"/>
    <w:rsid w:val="001333F7"/>
    <w:rsid w:val="00133606"/>
    <w:rsid w:val="00133664"/>
    <w:rsid w:val="001336C7"/>
    <w:rsid w:val="00133727"/>
    <w:rsid w:val="0013383E"/>
    <w:rsid w:val="001338C0"/>
    <w:rsid w:val="001338D5"/>
    <w:rsid w:val="001339AA"/>
    <w:rsid w:val="001339C8"/>
    <w:rsid w:val="00133A02"/>
    <w:rsid w:val="00133BF3"/>
    <w:rsid w:val="00133C6D"/>
    <w:rsid w:val="00133CB4"/>
    <w:rsid w:val="00133DF7"/>
    <w:rsid w:val="00133E6C"/>
    <w:rsid w:val="00133EC4"/>
    <w:rsid w:val="001340A5"/>
    <w:rsid w:val="0013411D"/>
    <w:rsid w:val="00134165"/>
    <w:rsid w:val="001341C1"/>
    <w:rsid w:val="001341FB"/>
    <w:rsid w:val="001342A5"/>
    <w:rsid w:val="001342AF"/>
    <w:rsid w:val="001343C0"/>
    <w:rsid w:val="001343D4"/>
    <w:rsid w:val="001343FD"/>
    <w:rsid w:val="0013455A"/>
    <w:rsid w:val="001345E4"/>
    <w:rsid w:val="0013462B"/>
    <w:rsid w:val="0013466E"/>
    <w:rsid w:val="0013475B"/>
    <w:rsid w:val="00134793"/>
    <w:rsid w:val="00134866"/>
    <w:rsid w:val="001348AB"/>
    <w:rsid w:val="00134AE5"/>
    <w:rsid w:val="00134B58"/>
    <w:rsid w:val="00134C8B"/>
    <w:rsid w:val="00134D09"/>
    <w:rsid w:val="00134D94"/>
    <w:rsid w:val="00134E4B"/>
    <w:rsid w:val="00134F91"/>
    <w:rsid w:val="00135058"/>
    <w:rsid w:val="00135115"/>
    <w:rsid w:val="00135124"/>
    <w:rsid w:val="001351B2"/>
    <w:rsid w:val="00135280"/>
    <w:rsid w:val="00135287"/>
    <w:rsid w:val="0013541C"/>
    <w:rsid w:val="00135467"/>
    <w:rsid w:val="001354BE"/>
    <w:rsid w:val="001355FD"/>
    <w:rsid w:val="00135607"/>
    <w:rsid w:val="001357D0"/>
    <w:rsid w:val="00135891"/>
    <w:rsid w:val="001358C7"/>
    <w:rsid w:val="00135927"/>
    <w:rsid w:val="00135A4E"/>
    <w:rsid w:val="00135B77"/>
    <w:rsid w:val="00135CBB"/>
    <w:rsid w:val="00135CD9"/>
    <w:rsid w:val="00135DB9"/>
    <w:rsid w:val="00135F1F"/>
    <w:rsid w:val="00135F69"/>
    <w:rsid w:val="00135FD8"/>
    <w:rsid w:val="00135FF0"/>
    <w:rsid w:val="00136005"/>
    <w:rsid w:val="0013603C"/>
    <w:rsid w:val="00136041"/>
    <w:rsid w:val="00136073"/>
    <w:rsid w:val="00136147"/>
    <w:rsid w:val="0013614C"/>
    <w:rsid w:val="001361DC"/>
    <w:rsid w:val="00136218"/>
    <w:rsid w:val="00136238"/>
    <w:rsid w:val="0013623A"/>
    <w:rsid w:val="001364B4"/>
    <w:rsid w:val="0013650C"/>
    <w:rsid w:val="00136565"/>
    <w:rsid w:val="00136594"/>
    <w:rsid w:val="00136699"/>
    <w:rsid w:val="00136815"/>
    <w:rsid w:val="001368C4"/>
    <w:rsid w:val="0013695B"/>
    <w:rsid w:val="00136A24"/>
    <w:rsid w:val="00136A77"/>
    <w:rsid w:val="00136AA6"/>
    <w:rsid w:val="00136AAA"/>
    <w:rsid w:val="00136C32"/>
    <w:rsid w:val="00136C3C"/>
    <w:rsid w:val="00136C80"/>
    <w:rsid w:val="00136C8C"/>
    <w:rsid w:val="00136CF7"/>
    <w:rsid w:val="00136DDC"/>
    <w:rsid w:val="00136E6A"/>
    <w:rsid w:val="00137016"/>
    <w:rsid w:val="001370B5"/>
    <w:rsid w:val="00137134"/>
    <w:rsid w:val="0013717A"/>
    <w:rsid w:val="00137201"/>
    <w:rsid w:val="0013722E"/>
    <w:rsid w:val="00137555"/>
    <w:rsid w:val="00137584"/>
    <w:rsid w:val="00137657"/>
    <w:rsid w:val="00137659"/>
    <w:rsid w:val="001376C4"/>
    <w:rsid w:val="001376DC"/>
    <w:rsid w:val="00137827"/>
    <w:rsid w:val="0013786E"/>
    <w:rsid w:val="001378B5"/>
    <w:rsid w:val="0013791E"/>
    <w:rsid w:val="001379B4"/>
    <w:rsid w:val="00137A69"/>
    <w:rsid w:val="00137B87"/>
    <w:rsid w:val="00137BA9"/>
    <w:rsid w:val="00137D25"/>
    <w:rsid w:val="00137D4F"/>
    <w:rsid w:val="00137E65"/>
    <w:rsid w:val="00137EF1"/>
    <w:rsid w:val="00137F4C"/>
    <w:rsid w:val="00137F7C"/>
    <w:rsid w:val="00137FAB"/>
    <w:rsid w:val="00140024"/>
    <w:rsid w:val="001401A6"/>
    <w:rsid w:val="001401D5"/>
    <w:rsid w:val="001402AB"/>
    <w:rsid w:val="00140461"/>
    <w:rsid w:val="0014046F"/>
    <w:rsid w:val="001404D0"/>
    <w:rsid w:val="001404FB"/>
    <w:rsid w:val="0014055B"/>
    <w:rsid w:val="0014072D"/>
    <w:rsid w:val="00140784"/>
    <w:rsid w:val="00140807"/>
    <w:rsid w:val="00140846"/>
    <w:rsid w:val="00140880"/>
    <w:rsid w:val="00140894"/>
    <w:rsid w:val="00140926"/>
    <w:rsid w:val="00140999"/>
    <w:rsid w:val="00140A44"/>
    <w:rsid w:val="00140C9C"/>
    <w:rsid w:val="00140CC1"/>
    <w:rsid w:val="00140D1D"/>
    <w:rsid w:val="00140F7D"/>
    <w:rsid w:val="00140FEC"/>
    <w:rsid w:val="001411C6"/>
    <w:rsid w:val="0014123F"/>
    <w:rsid w:val="00141308"/>
    <w:rsid w:val="0014153B"/>
    <w:rsid w:val="001415B8"/>
    <w:rsid w:val="001416E8"/>
    <w:rsid w:val="001417A3"/>
    <w:rsid w:val="00141825"/>
    <w:rsid w:val="00141840"/>
    <w:rsid w:val="00141962"/>
    <w:rsid w:val="001419FC"/>
    <w:rsid w:val="00141AC5"/>
    <w:rsid w:val="00141AF8"/>
    <w:rsid w:val="00141B78"/>
    <w:rsid w:val="00141CED"/>
    <w:rsid w:val="00141DEB"/>
    <w:rsid w:val="00141F2A"/>
    <w:rsid w:val="00141FF3"/>
    <w:rsid w:val="0014210B"/>
    <w:rsid w:val="00142213"/>
    <w:rsid w:val="0014227E"/>
    <w:rsid w:val="0014231A"/>
    <w:rsid w:val="0014231F"/>
    <w:rsid w:val="001423A0"/>
    <w:rsid w:val="001423E6"/>
    <w:rsid w:val="0014241F"/>
    <w:rsid w:val="001424DD"/>
    <w:rsid w:val="00142653"/>
    <w:rsid w:val="00142657"/>
    <w:rsid w:val="0014265C"/>
    <w:rsid w:val="00142770"/>
    <w:rsid w:val="00142795"/>
    <w:rsid w:val="001427BE"/>
    <w:rsid w:val="00142839"/>
    <w:rsid w:val="0014285E"/>
    <w:rsid w:val="00142998"/>
    <w:rsid w:val="001429E1"/>
    <w:rsid w:val="00142B68"/>
    <w:rsid w:val="00142D41"/>
    <w:rsid w:val="00142D7F"/>
    <w:rsid w:val="00142E35"/>
    <w:rsid w:val="00142E60"/>
    <w:rsid w:val="00142F63"/>
    <w:rsid w:val="00142F9D"/>
    <w:rsid w:val="001430F4"/>
    <w:rsid w:val="001431A2"/>
    <w:rsid w:val="001432E1"/>
    <w:rsid w:val="00143376"/>
    <w:rsid w:val="00143471"/>
    <w:rsid w:val="00143491"/>
    <w:rsid w:val="00143492"/>
    <w:rsid w:val="001434EB"/>
    <w:rsid w:val="00143530"/>
    <w:rsid w:val="0014359F"/>
    <w:rsid w:val="001435C5"/>
    <w:rsid w:val="001435DD"/>
    <w:rsid w:val="001436BB"/>
    <w:rsid w:val="001437C6"/>
    <w:rsid w:val="001437D3"/>
    <w:rsid w:val="001437F2"/>
    <w:rsid w:val="00143805"/>
    <w:rsid w:val="00143852"/>
    <w:rsid w:val="00143862"/>
    <w:rsid w:val="0014388E"/>
    <w:rsid w:val="001438BF"/>
    <w:rsid w:val="0014394F"/>
    <w:rsid w:val="001439B5"/>
    <w:rsid w:val="001439BD"/>
    <w:rsid w:val="00143AEA"/>
    <w:rsid w:val="00143B3E"/>
    <w:rsid w:val="00143B4A"/>
    <w:rsid w:val="00143CC3"/>
    <w:rsid w:val="00143D27"/>
    <w:rsid w:val="00143DEF"/>
    <w:rsid w:val="00143FBA"/>
    <w:rsid w:val="00144056"/>
    <w:rsid w:val="001440CC"/>
    <w:rsid w:val="00144183"/>
    <w:rsid w:val="00144237"/>
    <w:rsid w:val="00144432"/>
    <w:rsid w:val="00144461"/>
    <w:rsid w:val="001444B2"/>
    <w:rsid w:val="00144716"/>
    <w:rsid w:val="0014471E"/>
    <w:rsid w:val="001448ED"/>
    <w:rsid w:val="001448FE"/>
    <w:rsid w:val="00144965"/>
    <w:rsid w:val="001449DE"/>
    <w:rsid w:val="00144A5E"/>
    <w:rsid w:val="00144AEB"/>
    <w:rsid w:val="00144BE8"/>
    <w:rsid w:val="00144CA3"/>
    <w:rsid w:val="00144D32"/>
    <w:rsid w:val="00144DB5"/>
    <w:rsid w:val="00144E3E"/>
    <w:rsid w:val="00144EC7"/>
    <w:rsid w:val="00144ECB"/>
    <w:rsid w:val="0014502D"/>
    <w:rsid w:val="0014506A"/>
    <w:rsid w:val="001450C5"/>
    <w:rsid w:val="001450CD"/>
    <w:rsid w:val="00145116"/>
    <w:rsid w:val="00145129"/>
    <w:rsid w:val="00145148"/>
    <w:rsid w:val="00145198"/>
    <w:rsid w:val="001451DD"/>
    <w:rsid w:val="001452CB"/>
    <w:rsid w:val="00145357"/>
    <w:rsid w:val="001454F8"/>
    <w:rsid w:val="0014554B"/>
    <w:rsid w:val="001455DB"/>
    <w:rsid w:val="001455F3"/>
    <w:rsid w:val="0014568C"/>
    <w:rsid w:val="001456A0"/>
    <w:rsid w:val="001456D4"/>
    <w:rsid w:val="001456E9"/>
    <w:rsid w:val="001457DF"/>
    <w:rsid w:val="0014590C"/>
    <w:rsid w:val="0014591A"/>
    <w:rsid w:val="00145AE5"/>
    <w:rsid w:val="00145B08"/>
    <w:rsid w:val="00145B53"/>
    <w:rsid w:val="00145B6A"/>
    <w:rsid w:val="00145DF4"/>
    <w:rsid w:val="00145ED9"/>
    <w:rsid w:val="00145EE2"/>
    <w:rsid w:val="00145EEE"/>
    <w:rsid w:val="00145F5E"/>
    <w:rsid w:val="00145F84"/>
    <w:rsid w:val="00146035"/>
    <w:rsid w:val="001460C9"/>
    <w:rsid w:val="0014622F"/>
    <w:rsid w:val="00146284"/>
    <w:rsid w:val="001462B9"/>
    <w:rsid w:val="0014636B"/>
    <w:rsid w:val="001464A4"/>
    <w:rsid w:val="00146587"/>
    <w:rsid w:val="001465D4"/>
    <w:rsid w:val="00146688"/>
    <w:rsid w:val="0014675D"/>
    <w:rsid w:val="001468D9"/>
    <w:rsid w:val="001468DC"/>
    <w:rsid w:val="001468FE"/>
    <w:rsid w:val="0014692C"/>
    <w:rsid w:val="001469C8"/>
    <w:rsid w:val="001469D5"/>
    <w:rsid w:val="00146A3C"/>
    <w:rsid w:val="00146A9C"/>
    <w:rsid w:val="00146B3E"/>
    <w:rsid w:val="00146C86"/>
    <w:rsid w:val="00146D8E"/>
    <w:rsid w:val="00146DD4"/>
    <w:rsid w:val="00146E08"/>
    <w:rsid w:val="00146E0D"/>
    <w:rsid w:val="00146F2B"/>
    <w:rsid w:val="00147042"/>
    <w:rsid w:val="00147083"/>
    <w:rsid w:val="001474D6"/>
    <w:rsid w:val="001476C4"/>
    <w:rsid w:val="0014775F"/>
    <w:rsid w:val="0014777F"/>
    <w:rsid w:val="001477E4"/>
    <w:rsid w:val="0014786E"/>
    <w:rsid w:val="0014799E"/>
    <w:rsid w:val="00147B07"/>
    <w:rsid w:val="00147BA8"/>
    <w:rsid w:val="00147CC5"/>
    <w:rsid w:val="00147E15"/>
    <w:rsid w:val="00147E57"/>
    <w:rsid w:val="00147ED4"/>
    <w:rsid w:val="001500AD"/>
    <w:rsid w:val="0015021C"/>
    <w:rsid w:val="00150258"/>
    <w:rsid w:val="00150385"/>
    <w:rsid w:val="001503E3"/>
    <w:rsid w:val="0015041A"/>
    <w:rsid w:val="0015043C"/>
    <w:rsid w:val="001505A3"/>
    <w:rsid w:val="0015068D"/>
    <w:rsid w:val="00150697"/>
    <w:rsid w:val="001506B7"/>
    <w:rsid w:val="001506CA"/>
    <w:rsid w:val="001506E5"/>
    <w:rsid w:val="00150798"/>
    <w:rsid w:val="001507C5"/>
    <w:rsid w:val="0015083E"/>
    <w:rsid w:val="001508A1"/>
    <w:rsid w:val="001508DB"/>
    <w:rsid w:val="00150979"/>
    <w:rsid w:val="00150A05"/>
    <w:rsid w:val="00150A4B"/>
    <w:rsid w:val="00150B08"/>
    <w:rsid w:val="00150D36"/>
    <w:rsid w:val="00150DE8"/>
    <w:rsid w:val="00150E01"/>
    <w:rsid w:val="00150E73"/>
    <w:rsid w:val="00150E82"/>
    <w:rsid w:val="00150F05"/>
    <w:rsid w:val="00150F27"/>
    <w:rsid w:val="00150F33"/>
    <w:rsid w:val="00150F41"/>
    <w:rsid w:val="0015109B"/>
    <w:rsid w:val="001511A1"/>
    <w:rsid w:val="001512D2"/>
    <w:rsid w:val="001512E2"/>
    <w:rsid w:val="00151306"/>
    <w:rsid w:val="00151427"/>
    <w:rsid w:val="0015143E"/>
    <w:rsid w:val="00151471"/>
    <w:rsid w:val="001514D0"/>
    <w:rsid w:val="00151505"/>
    <w:rsid w:val="00151691"/>
    <w:rsid w:val="0015169D"/>
    <w:rsid w:val="00151759"/>
    <w:rsid w:val="001517C2"/>
    <w:rsid w:val="00151A2C"/>
    <w:rsid w:val="00151A83"/>
    <w:rsid w:val="00151A95"/>
    <w:rsid w:val="00151BF4"/>
    <w:rsid w:val="00151C79"/>
    <w:rsid w:val="00151C83"/>
    <w:rsid w:val="00151D62"/>
    <w:rsid w:val="00151EB8"/>
    <w:rsid w:val="00151F32"/>
    <w:rsid w:val="00151FCE"/>
    <w:rsid w:val="001520B3"/>
    <w:rsid w:val="00152132"/>
    <w:rsid w:val="001521B3"/>
    <w:rsid w:val="001521F1"/>
    <w:rsid w:val="00152220"/>
    <w:rsid w:val="00152225"/>
    <w:rsid w:val="00152385"/>
    <w:rsid w:val="001523A0"/>
    <w:rsid w:val="001524DE"/>
    <w:rsid w:val="0015270B"/>
    <w:rsid w:val="00152763"/>
    <w:rsid w:val="00152765"/>
    <w:rsid w:val="001528D3"/>
    <w:rsid w:val="001528D5"/>
    <w:rsid w:val="0015293E"/>
    <w:rsid w:val="001529C9"/>
    <w:rsid w:val="00152BF7"/>
    <w:rsid w:val="00152C1F"/>
    <w:rsid w:val="00152C37"/>
    <w:rsid w:val="00152C72"/>
    <w:rsid w:val="00152CCD"/>
    <w:rsid w:val="00152CE0"/>
    <w:rsid w:val="00152D38"/>
    <w:rsid w:val="00152DFA"/>
    <w:rsid w:val="00152F36"/>
    <w:rsid w:val="00152F53"/>
    <w:rsid w:val="00152FCD"/>
    <w:rsid w:val="001530A4"/>
    <w:rsid w:val="00153301"/>
    <w:rsid w:val="00153323"/>
    <w:rsid w:val="00153337"/>
    <w:rsid w:val="001533CA"/>
    <w:rsid w:val="001533DB"/>
    <w:rsid w:val="0015344C"/>
    <w:rsid w:val="0015357E"/>
    <w:rsid w:val="00153596"/>
    <w:rsid w:val="001535A7"/>
    <w:rsid w:val="00153804"/>
    <w:rsid w:val="0015392E"/>
    <w:rsid w:val="00153983"/>
    <w:rsid w:val="00153A29"/>
    <w:rsid w:val="00153AD4"/>
    <w:rsid w:val="00153B54"/>
    <w:rsid w:val="00153BAB"/>
    <w:rsid w:val="00153BD7"/>
    <w:rsid w:val="00153C55"/>
    <w:rsid w:val="00153D4A"/>
    <w:rsid w:val="00153D8E"/>
    <w:rsid w:val="00153DBC"/>
    <w:rsid w:val="00153DBE"/>
    <w:rsid w:val="00153DF6"/>
    <w:rsid w:val="00154159"/>
    <w:rsid w:val="001541D3"/>
    <w:rsid w:val="0015424E"/>
    <w:rsid w:val="0015434D"/>
    <w:rsid w:val="001543E8"/>
    <w:rsid w:val="0015441A"/>
    <w:rsid w:val="00154445"/>
    <w:rsid w:val="00154480"/>
    <w:rsid w:val="001545DA"/>
    <w:rsid w:val="00154668"/>
    <w:rsid w:val="0015466C"/>
    <w:rsid w:val="00154690"/>
    <w:rsid w:val="001548D0"/>
    <w:rsid w:val="001549BE"/>
    <w:rsid w:val="001549E7"/>
    <w:rsid w:val="001549F5"/>
    <w:rsid w:val="001549F7"/>
    <w:rsid w:val="00154A1C"/>
    <w:rsid w:val="00154A8A"/>
    <w:rsid w:val="00154B98"/>
    <w:rsid w:val="00154BBA"/>
    <w:rsid w:val="00154C5A"/>
    <w:rsid w:val="00154C8C"/>
    <w:rsid w:val="00154DBB"/>
    <w:rsid w:val="00154E0D"/>
    <w:rsid w:val="00154E11"/>
    <w:rsid w:val="00154E5B"/>
    <w:rsid w:val="00154EE3"/>
    <w:rsid w:val="00154F6E"/>
    <w:rsid w:val="00154FD9"/>
    <w:rsid w:val="0015508C"/>
    <w:rsid w:val="0015509B"/>
    <w:rsid w:val="001550FA"/>
    <w:rsid w:val="001550FB"/>
    <w:rsid w:val="0015518E"/>
    <w:rsid w:val="001552B8"/>
    <w:rsid w:val="00155459"/>
    <w:rsid w:val="0015547F"/>
    <w:rsid w:val="00155489"/>
    <w:rsid w:val="001554EE"/>
    <w:rsid w:val="001557E0"/>
    <w:rsid w:val="0015586C"/>
    <w:rsid w:val="00155987"/>
    <w:rsid w:val="001559D9"/>
    <w:rsid w:val="00155A17"/>
    <w:rsid w:val="00155BA1"/>
    <w:rsid w:val="00155BA6"/>
    <w:rsid w:val="00155BBA"/>
    <w:rsid w:val="00155C1C"/>
    <w:rsid w:val="00155CE3"/>
    <w:rsid w:val="00155E16"/>
    <w:rsid w:val="00155F3A"/>
    <w:rsid w:val="00155F63"/>
    <w:rsid w:val="00156381"/>
    <w:rsid w:val="00156520"/>
    <w:rsid w:val="0015665C"/>
    <w:rsid w:val="001566AC"/>
    <w:rsid w:val="001566E2"/>
    <w:rsid w:val="0015681F"/>
    <w:rsid w:val="0015688C"/>
    <w:rsid w:val="001568EC"/>
    <w:rsid w:val="0015693D"/>
    <w:rsid w:val="00156974"/>
    <w:rsid w:val="00156995"/>
    <w:rsid w:val="001569D1"/>
    <w:rsid w:val="00156B3B"/>
    <w:rsid w:val="00156BDC"/>
    <w:rsid w:val="00156C44"/>
    <w:rsid w:val="00156D60"/>
    <w:rsid w:val="00156E32"/>
    <w:rsid w:val="00156EE7"/>
    <w:rsid w:val="00156F54"/>
    <w:rsid w:val="00157029"/>
    <w:rsid w:val="0015707A"/>
    <w:rsid w:val="00157103"/>
    <w:rsid w:val="00157155"/>
    <w:rsid w:val="00157184"/>
    <w:rsid w:val="001572E7"/>
    <w:rsid w:val="00157345"/>
    <w:rsid w:val="001573CD"/>
    <w:rsid w:val="001573EB"/>
    <w:rsid w:val="00157420"/>
    <w:rsid w:val="00157439"/>
    <w:rsid w:val="001575AF"/>
    <w:rsid w:val="001576FC"/>
    <w:rsid w:val="0015774E"/>
    <w:rsid w:val="00157879"/>
    <w:rsid w:val="0015789D"/>
    <w:rsid w:val="001578A0"/>
    <w:rsid w:val="00157954"/>
    <w:rsid w:val="0015798A"/>
    <w:rsid w:val="0015798E"/>
    <w:rsid w:val="00157A25"/>
    <w:rsid w:val="00157A66"/>
    <w:rsid w:val="00157B12"/>
    <w:rsid w:val="00157BB5"/>
    <w:rsid w:val="00157CC3"/>
    <w:rsid w:val="00157DE2"/>
    <w:rsid w:val="00157E87"/>
    <w:rsid w:val="00157ED3"/>
    <w:rsid w:val="00157FAE"/>
    <w:rsid w:val="00157FF3"/>
    <w:rsid w:val="001600E9"/>
    <w:rsid w:val="001601A1"/>
    <w:rsid w:val="001601BF"/>
    <w:rsid w:val="001601CE"/>
    <w:rsid w:val="001601DE"/>
    <w:rsid w:val="00160220"/>
    <w:rsid w:val="00160251"/>
    <w:rsid w:val="001603F9"/>
    <w:rsid w:val="001605A2"/>
    <w:rsid w:val="001605AA"/>
    <w:rsid w:val="001606B1"/>
    <w:rsid w:val="001607FE"/>
    <w:rsid w:val="00160854"/>
    <w:rsid w:val="0016086E"/>
    <w:rsid w:val="00160904"/>
    <w:rsid w:val="00160B12"/>
    <w:rsid w:val="00160C4D"/>
    <w:rsid w:val="00160C6B"/>
    <w:rsid w:val="00160D1E"/>
    <w:rsid w:val="00160D9B"/>
    <w:rsid w:val="00160DBF"/>
    <w:rsid w:val="00160E5F"/>
    <w:rsid w:val="00160EE8"/>
    <w:rsid w:val="00160F10"/>
    <w:rsid w:val="00160FEC"/>
    <w:rsid w:val="0016105E"/>
    <w:rsid w:val="001610E5"/>
    <w:rsid w:val="0016111F"/>
    <w:rsid w:val="001611A7"/>
    <w:rsid w:val="0016127E"/>
    <w:rsid w:val="0016132E"/>
    <w:rsid w:val="0016133A"/>
    <w:rsid w:val="001613E2"/>
    <w:rsid w:val="00161450"/>
    <w:rsid w:val="00161495"/>
    <w:rsid w:val="00161631"/>
    <w:rsid w:val="0016165B"/>
    <w:rsid w:val="001616D4"/>
    <w:rsid w:val="0016173F"/>
    <w:rsid w:val="00161748"/>
    <w:rsid w:val="001617B3"/>
    <w:rsid w:val="001618AF"/>
    <w:rsid w:val="00161A2B"/>
    <w:rsid w:val="00161A9E"/>
    <w:rsid w:val="00161B17"/>
    <w:rsid w:val="00161BC8"/>
    <w:rsid w:val="00161C1F"/>
    <w:rsid w:val="00161C95"/>
    <w:rsid w:val="00161CC1"/>
    <w:rsid w:val="00161CF9"/>
    <w:rsid w:val="00161DCE"/>
    <w:rsid w:val="00161E2A"/>
    <w:rsid w:val="00161EAD"/>
    <w:rsid w:val="00161F23"/>
    <w:rsid w:val="00162075"/>
    <w:rsid w:val="001620BD"/>
    <w:rsid w:val="0016210D"/>
    <w:rsid w:val="0016225A"/>
    <w:rsid w:val="00162269"/>
    <w:rsid w:val="00162298"/>
    <w:rsid w:val="001623E6"/>
    <w:rsid w:val="001623F6"/>
    <w:rsid w:val="001624F7"/>
    <w:rsid w:val="001624FB"/>
    <w:rsid w:val="00162538"/>
    <w:rsid w:val="0016255D"/>
    <w:rsid w:val="0016279B"/>
    <w:rsid w:val="001627AE"/>
    <w:rsid w:val="001627AF"/>
    <w:rsid w:val="001628A1"/>
    <w:rsid w:val="00162977"/>
    <w:rsid w:val="00162A49"/>
    <w:rsid w:val="00162AC1"/>
    <w:rsid w:val="00162B1F"/>
    <w:rsid w:val="00162B62"/>
    <w:rsid w:val="00162B67"/>
    <w:rsid w:val="00162C3D"/>
    <w:rsid w:val="00162C50"/>
    <w:rsid w:val="00162D05"/>
    <w:rsid w:val="00162D57"/>
    <w:rsid w:val="00162DE1"/>
    <w:rsid w:val="00162E59"/>
    <w:rsid w:val="00162EDA"/>
    <w:rsid w:val="001630A7"/>
    <w:rsid w:val="001630BD"/>
    <w:rsid w:val="00163248"/>
    <w:rsid w:val="0016333A"/>
    <w:rsid w:val="00163344"/>
    <w:rsid w:val="001634FE"/>
    <w:rsid w:val="0016378A"/>
    <w:rsid w:val="0016388E"/>
    <w:rsid w:val="0016388F"/>
    <w:rsid w:val="0016390E"/>
    <w:rsid w:val="0016397A"/>
    <w:rsid w:val="0016397B"/>
    <w:rsid w:val="00163997"/>
    <w:rsid w:val="0016399B"/>
    <w:rsid w:val="00163B6A"/>
    <w:rsid w:val="00163C67"/>
    <w:rsid w:val="00163D00"/>
    <w:rsid w:val="00163D6A"/>
    <w:rsid w:val="00163E01"/>
    <w:rsid w:val="00163F83"/>
    <w:rsid w:val="00164072"/>
    <w:rsid w:val="00164107"/>
    <w:rsid w:val="00164112"/>
    <w:rsid w:val="0016421D"/>
    <w:rsid w:val="0016422B"/>
    <w:rsid w:val="00164277"/>
    <w:rsid w:val="0016427D"/>
    <w:rsid w:val="0016431E"/>
    <w:rsid w:val="0016454A"/>
    <w:rsid w:val="0016476A"/>
    <w:rsid w:val="00164841"/>
    <w:rsid w:val="001648A5"/>
    <w:rsid w:val="00164919"/>
    <w:rsid w:val="00164A7F"/>
    <w:rsid w:val="00164A91"/>
    <w:rsid w:val="00164A9D"/>
    <w:rsid w:val="00164ADE"/>
    <w:rsid w:val="00164B84"/>
    <w:rsid w:val="00164BDC"/>
    <w:rsid w:val="00164BEC"/>
    <w:rsid w:val="00164C08"/>
    <w:rsid w:val="00164C48"/>
    <w:rsid w:val="00164DF7"/>
    <w:rsid w:val="00164E10"/>
    <w:rsid w:val="00164E48"/>
    <w:rsid w:val="00164E64"/>
    <w:rsid w:val="00164F19"/>
    <w:rsid w:val="00164FF7"/>
    <w:rsid w:val="00165027"/>
    <w:rsid w:val="00165084"/>
    <w:rsid w:val="001651D5"/>
    <w:rsid w:val="00165246"/>
    <w:rsid w:val="00165269"/>
    <w:rsid w:val="0016530F"/>
    <w:rsid w:val="00165420"/>
    <w:rsid w:val="00165566"/>
    <w:rsid w:val="001655B6"/>
    <w:rsid w:val="001655BF"/>
    <w:rsid w:val="001656E0"/>
    <w:rsid w:val="001657C8"/>
    <w:rsid w:val="001658B1"/>
    <w:rsid w:val="001658D5"/>
    <w:rsid w:val="0016597C"/>
    <w:rsid w:val="00165A76"/>
    <w:rsid w:val="00165A7F"/>
    <w:rsid w:val="00165A90"/>
    <w:rsid w:val="00165AF6"/>
    <w:rsid w:val="00165B26"/>
    <w:rsid w:val="00165BBD"/>
    <w:rsid w:val="00165CE5"/>
    <w:rsid w:val="00165DBD"/>
    <w:rsid w:val="00165DE0"/>
    <w:rsid w:val="00165E5F"/>
    <w:rsid w:val="00165EE9"/>
    <w:rsid w:val="00165EFE"/>
    <w:rsid w:val="00165F2E"/>
    <w:rsid w:val="00166017"/>
    <w:rsid w:val="001660E1"/>
    <w:rsid w:val="0016610E"/>
    <w:rsid w:val="001662B3"/>
    <w:rsid w:val="0016635E"/>
    <w:rsid w:val="001663BB"/>
    <w:rsid w:val="001666BB"/>
    <w:rsid w:val="001666FD"/>
    <w:rsid w:val="001667B4"/>
    <w:rsid w:val="00166873"/>
    <w:rsid w:val="0016692D"/>
    <w:rsid w:val="001669CE"/>
    <w:rsid w:val="001669FA"/>
    <w:rsid w:val="00166A7F"/>
    <w:rsid w:val="00166BBA"/>
    <w:rsid w:val="00166E08"/>
    <w:rsid w:val="00166E72"/>
    <w:rsid w:val="00166E7A"/>
    <w:rsid w:val="00166E85"/>
    <w:rsid w:val="00166F00"/>
    <w:rsid w:val="00166F2F"/>
    <w:rsid w:val="00166F4D"/>
    <w:rsid w:val="00166FE8"/>
    <w:rsid w:val="001670BA"/>
    <w:rsid w:val="00167118"/>
    <w:rsid w:val="001671B0"/>
    <w:rsid w:val="001671BC"/>
    <w:rsid w:val="0016721F"/>
    <w:rsid w:val="00167265"/>
    <w:rsid w:val="00167277"/>
    <w:rsid w:val="001672DB"/>
    <w:rsid w:val="00167352"/>
    <w:rsid w:val="0016740B"/>
    <w:rsid w:val="00167474"/>
    <w:rsid w:val="00167522"/>
    <w:rsid w:val="001676C5"/>
    <w:rsid w:val="00167708"/>
    <w:rsid w:val="00167788"/>
    <w:rsid w:val="001677AE"/>
    <w:rsid w:val="001677D6"/>
    <w:rsid w:val="001677DD"/>
    <w:rsid w:val="00167989"/>
    <w:rsid w:val="00167A4F"/>
    <w:rsid w:val="00167B5B"/>
    <w:rsid w:val="00167C24"/>
    <w:rsid w:val="00167D99"/>
    <w:rsid w:val="00167E61"/>
    <w:rsid w:val="00167F0B"/>
    <w:rsid w:val="00167F2F"/>
    <w:rsid w:val="00170064"/>
    <w:rsid w:val="00170197"/>
    <w:rsid w:val="00170223"/>
    <w:rsid w:val="0017022A"/>
    <w:rsid w:val="0017027F"/>
    <w:rsid w:val="001703EC"/>
    <w:rsid w:val="00170482"/>
    <w:rsid w:val="0017052E"/>
    <w:rsid w:val="00170546"/>
    <w:rsid w:val="0017061E"/>
    <w:rsid w:val="00170648"/>
    <w:rsid w:val="001707A6"/>
    <w:rsid w:val="00170840"/>
    <w:rsid w:val="001709E1"/>
    <w:rsid w:val="00170A35"/>
    <w:rsid w:val="00170BE6"/>
    <w:rsid w:val="00170DE1"/>
    <w:rsid w:val="00170E93"/>
    <w:rsid w:val="00170E99"/>
    <w:rsid w:val="00170FCD"/>
    <w:rsid w:val="00171072"/>
    <w:rsid w:val="001710F2"/>
    <w:rsid w:val="001710F3"/>
    <w:rsid w:val="0017111F"/>
    <w:rsid w:val="00171134"/>
    <w:rsid w:val="00171189"/>
    <w:rsid w:val="001711B7"/>
    <w:rsid w:val="001711E6"/>
    <w:rsid w:val="0017120A"/>
    <w:rsid w:val="00171264"/>
    <w:rsid w:val="0017128D"/>
    <w:rsid w:val="001712BD"/>
    <w:rsid w:val="0017130A"/>
    <w:rsid w:val="00171388"/>
    <w:rsid w:val="001714F3"/>
    <w:rsid w:val="001715F1"/>
    <w:rsid w:val="0017161D"/>
    <w:rsid w:val="00171642"/>
    <w:rsid w:val="001716C2"/>
    <w:rsid w:val="0017174A"/>
    <w:rsid w:val="00171774"/>
    <w:rsid w:val="001717AD"/>
    <w:rsid w:val="0017180E"/>
    <w:rsid w:val="0017183A"/>
    <w:rsid w:val="001718F0"/>
    <w:rsid w:val="001718F6"/>
    <w:rsid w:val="001719D9"/>
    <w:rsid w:val="00171A5D"/>
    <w:rsid w:val="00171B22"/>
    <w:rsid w:val="00171B54"/>
    <w:rsid w:val="00171CFF"/>
    <w:rsid w:val="00171E68"/>
    <w:rsid w:val="00171EA0"/>
    <w:rsid w:val="00171EAD"/>
    <w:rsid w:val="00171F00"/>
    <w:rsid w:val="00171F17"/>
    <w:rsid w:val="00172047"/>
    <w:rsid w:val="00172070"/>
    <w:rsid w:val="0017223C"/>
    <w:rsid w:val="00172414"/>
    <w:rsid w:val="001724E6"/>
    <w:rsid w:val="001725E0"/>
    <w:rsid w:val="001725E9"/>
    <w:rsid w:val="0017260B"/>
    <w:rsid w:val="001728DC"/>
    <w:rsid w:val="0017298B"/>
    <w:rsid w:val="00172AF1"/>
    <w:rsid w:val="00172B6E"/>
    <w:rsid w:val="00172BB1"/>
    <w:rsid w:val="00172BEE"/>
    <w:rsid w:val="00172DCB"/>
    <w:rsid w:val="00172DFE"/>
    <w:rsid w:val="00172EFE"/>
    <w:rsid w:val="001730EC"/>
    <w:rsid w:val="001731C7"/>
    <w:rsid w:val="001732F2"/>
    <w:rsid w:val="001735DC"/>
    <w:rsid w:val="0017364B"/>
    <w:rsid w:val="00173669"/>
    <w:rsid w:val="001736B1"/>
    <w:rsid w:val="0017379C"/>
    <w:rsid w:val="00173863"/>
    <w:rsid w:val="0017386B"/>
    <w:rsid w:val="00173895"/>
    <w:rsid w:val="001738CE"/>
    <w:rsid w:val="0017398F"/>
    <w:rsid w:val="00173A72"/>
    <w:rsid w:val="00173B6D"/>
    <w:rsid w:val="00173BC5"/>
    <w:rsid w:val="00173C0D"/>
    <w:rsid w:val="00173D14"/>
    <w:rsid w:val="00173D3E"/>
    <w:rsid w:val="00173D5E"/>
    <w:rsid w:val="00173D6C"/>
    <w:rsid w:val="00173DC5"/>
    <w:rsid w:val="00173E7D"/>
    <w:rsid w:val="00173FB1"/>
    <w:rsid w:val="00173FCB"/>
    <w:rsid w:val="00173FCE"/>
    <w:rsid w:val="00173FEB"/>
    <w:rsid w:val="00174051"/>
    <w:rsid w:val="00174175"/>
    <w:rsid w:val="0017418A"/>
    <w:rsid w:val="0017428C"/>
    <w:rsid w:val="00174367"/>
    <w:rsid w:val="001743CA"/>
    <w:rsid w:val="001744BB"/>
    <w:rsid w:val="001744CD"/>
    <w:rsid w:val="0017455D"/>
    <w:rsid w:val="0017456E"/>
    <w:rsid w:val="001745FD"/>
    <w:rsid w:val="00174623"/>
    <w:rsid w:val="00174667"/>
    <w:rsid w:val="001746C2"/>
    <w:rsid w:val="0017471D"/>
    <w:rsid w:val="001748EA"/>
    <w:rsid w:val="00174935"/>
    <w:rsid w:val="00174945"/>
    <w:rsid w:val="0017495A"/>
    <w:rsid w:val="00174AFE"/>
    <w:rsid w:val="00174DAC"/>
    <w:rsid w:val="00174F02"/>
    <w:rsid w:val="00175034"/>
    <w:rsid w:val="0017514C"/>
    <w:rsid w:val="0017518F"/>
    <w:rsid w:val="001751AD"/>
    <w:rsid w:val="001751FB"/>
    <w:rsid w:val="0017532A"/>
    <w:rsid w:val="0017535B"/>
    <w:rsid w:val="001753C2"/>
    <w:rsid w:val="00175466"/>
    <w:rsid w:val="00175491"/>
    <w:rsid w:val="001756AE"/>
    <w:rsid w:val="001756FD"/>
    <w:rsid w:val="00175779"/>
    <w:rsid w:val="0017590A"/>
    <w:rsid w:val="0017599B"/>
    <w:rsid w:val="001759DE"/>
    <w:rsid w:val="001759F3"/>
    <w:rsid w:val="00175A62"/>
    <w:rsid w:val="00175C3E"/>
    <w:rsid w:val="00175C49"/>
    <w:rsid w:val="00175CC3"/>
    <w:rsid w:val="00175D8C"/>
    <w:rsid w:val="00175DA3"/>
    <w:rsid w:val="00175E43"/>
    <w:rsid w:val="00175E6E"/>
    <w:rsid w:val="00175EAA"/>
    <w:rsid w:val="00175FE0"/>
    <w:rsid w:val="0017603F"/>
    <w:rsid w:val="00176059"/>
    <w:rsid w:val="00176090"/>
    <w:rsid w:val="00176091"/>
    <w:rsid w:val="001761F4"/>
    <w:rsid w:val="00176339"/>
    <w:rsid w:val="001763D9"/>
    <w:rsid w:val="00176488"/>
    <w:rsid w:val="00176555"/>
    <w:rsid w:val="001766DE"/>
    <w:rsid w:val="001766FA"/>
    <w:rsid w:val="00176763"/>
    <w:rsid w:val="00176787"/>
    <w:rsid w:val="001767D7"/>
    <w:rsid w:val="0017682D"/>
    <w:rsid w:val="0017687D"/>
    <w:rsid w:val="00176939"/>
    <w:rsid w:val="00176AAC"/>
    <w:rsid w:val="00176B2C"/>
    <w:rsid w:val="00176C7B"/>
    <w:rsid w:val="00176D1D"/>
    <w:rsid w:val="00176DB2"/>
    <w:rsid w:val="00176DD6"/>
    <w:rsid w:val="00176E2F"/>
    <w:rsid w:val="00176EAD"/>
    <w:rsid w:val="00176FD1"/>
    <w:rsid w:val="001770F1"/>
    <w:rsid w:val="001771D5"/>
    <w:rsid w:val="00177261"/>
    <w:rsid w:val="0017729B"/>
    <w:rsid w:val="001772B1"/>
    <w:rsid w:val="0017733A"/>
    <w:rsid w:val="001773AA"/>
    <w:rsid w:val="00177495"/>
    <w:rsid w:val="001774D3"/>
    <w:rsid w:val="00177627"/>
    <w:rsid w:val="001777F1"/>
    <w:rsid w:val="00177800"/>
    <w:rsid w:val="00177855"/>
    <w:rsid w:val="0017785D"/>
    <w:rsid w:val="001778DE"/>
    <w:rsid w:val="00177921"/>
    <w:rsid w:val="00177990"/>
    <w:rsid w:val="00177A13"/>
    <w:rsid w:val="00177A9F"/>
    <w:rsid w:val="00177AC4"/>
    <w:rsid w:val="00177AE6"/>
    <w:rsid w:val="00177C19"/>
    <w:rsid w:val="00177C6A"/>
    <w:rsid w:val="00177C6C"/>
    <w:rsid w:val="00177CA9"/>
    <w:rsid w:val="00177DDB"/>
    <w:rsid w:val="00177E72"/>
    <w:rsid w:val="00177EB2"/>
    <w:rsid w:val="0018012E"/>
    <w:rsid w:val="00180195"/>
    <w:rsid w:val="001803D7"/>
    <w:rsid w:val="001804B4"/>
    <w:rsid w:val="001804FF"/>
    <w:rsid w:val="001806D9"/>
    <w:rsid w:val="001806F5"/>
    <w:rsid w:val="00180845"/>
    <w:rsid w:val="001808C3"/>
    <w:rsid w:val="001808D6"/>
    <w:rsid w:val="001809BC"/>
    <w:rsid w:val="00180AD1"/>
    <w:rsid w:val="00180BAB"/>
    <w:rsid w:val="00180C13"/>
    <w:rsid w:val="00180D91"/>
    <w:rsid w:val="00180D94"/>
    <w:rsid w:val="00180D9A"/>
    <w:rsid w:val="00180DF2"/>
    <w:rsid w:val="00180E00"/>
    <w:rsid w:val="00180E38"/>
    <w:rsid w:val="00180EA1"/>
    <w:rsid w:val="00180EF5"/>
    <w:rsid w:val="00180F1B"/>
    <w:rsid w:val="00180F6D"/>
    <w:rsid w:val="00180F8B"/>
    <w:rsid w:val="00180FA2"/>
    <w:rsid w:val="0018105E"/>
    <w:rsid w:val="001810F7"/>
    <w:rsid w:val="00181161"/>
    <w:rsid w:val="001811B4"/>
    <w:rsid w:val="00181210"/>
    <w:rsid w:val="0018123A"/>
    <w:rsid w:val="001813CC"/>
    <w:rsid w:val="0018140F"/>
    <w:rsid w:val="00181447"/>
    <w:rsid w:val="00181537"/>
    <w:rsid w:val="0018158D"/>
    <w:rsid w:val="00181636"/>
    <w:rsid w:val="001816BF"/>
    <w:rsid w:val="001816EF"/>
    <w:rsid w:val="001816FE"/>
    <w:rsid w:val="0018173F"/>
    <w:rsid w:val="001819AD"/>
    <w:rsid w:val="00181A8E"/>
    <w:rsid w:val="00181A8F"/>
    <w:rsid w:val="00181AB5"/>
    <w:rsid w:val="00181B6E"/>
    <w:rsid w:val="00181E5C"/>
    <w:rsid w:val="00181FCE"/>
    <w:rsid w:val="00181FCF"/>
    <w:rsid w:val="00182009"/>
    <w:rsid w:val="00182083"/>
    <w:rsid w:val="001820DC"/>
    <w:rsid w:val="001820FA"/>
    <w:rsid w:val="00182116"/>
    <w:rsid w:val="00182241"/>
    <w:rsid w:val="00182247"/>
    <w:rsid w:val="001822AC"/>
    <w:rsid w:val="0018249D"/>
    <w:rsid w:val="001824E3"/>
    <w:rsid w:val="00182526"/>
    <w:rsid w:val="001825B2"/>
    <w:rsid w:val="0018265A"/>
    <w:rsid w:val="001826FB"/>
    <w:rsid w:val="001827C3"/>
    <w:rsid w:val="00182875"/>
    <w:rsid w:val="001828DA"/>
    <w:rsid w:val="00182906"/>
    <w:rsid w:val="00182924"/>
    <w:rsid w:val="0018294C"/>
    <w:rsid w:val="001829A7"/>
    <w:rsid w:val="001829BA"/>
    <w:rsid w:val="00182A32"/>
    <w:rsid w:val="00182A3A"/>
    <w:rsid w:val="00182ADD"/>
    <w:rsid w:val="00182BAA"/>
    <w:rsid w:val="00182C37"/>
    <w:rsid w:val="00182C68"/>
    <w:rsid w:val="00182C98"/>
    <w:rsid w:val="00182DAA"/>
    <w:rsid w:val="00182EC2"/>
    <w:rsid w:val="00182F5F"/>
    <w:rsid w:val="001833C3"/>
    <w:rsid w:val="001833DB"/>
    <w:rsid w:val="0018349D"/>
    <w:rsid w:val="00183544"/>
    <w:rsid w:val="001836A9"/>
    <w:rsid w:val="001836CE"/>
    <w:rsid w:val="00183767"/>
    <w:rsid w:val="001837BE"/>
    <w:rsid w:val="0018381C"/>
    <w:rsid w:val="0018384A"/>
    <w:rsid w:val="0018397C"/>
    <w:rsid w:val="001839F8"/>
    <w:rsid w:val="00183A23"/>
    <w:rsid w:val="00183A3C"/>
    <w:rsid w:val="00183A7A"/>
    <w:rsid w:val="00183A9D"/>
    <w:rsid w:val="00183B00"/>
    <w:rsid w:val="00183BDF"/>
    <w:rsid w:val="00183C3E"/>
    <w:rsid w:val="00183C74"/>
    <w:rsid w:val="00183D20"/>
    <w:rsid w:val="00183D93"/>
    <w:rsid w:val="00183E19"/>
    <w:rsid w:val="00183ECB"/>
    <w:rsid w:val="0018401E"/>
    <w:rsid w:val="00184096"/>
    <w:rsid w:val="001840D3"/>
    <w:rsid w:val="001841BB"/>
    <w:rsid w:val="001843B5"/>
    <w:rsid w:val="001843FD"/>
    <w:rsid w:val="001844AE"/>
    <w:rsid w:val="001845C6"/>
    <w:rsid w:val="001845EF"/>
    <w:rsid w:val="0018463A"/>
    <w:rsid w:val="00184741"/>
    <w:rsid w:val="00184767"/>
    <w:rsid w:val="001847F0"/>
    <w:rsid w:val="001848FE"/>
    <w:rsid w:val="00184B89"/>
    <w:rsid w:val="00184CD7"/>
    <w:rsid w:val="00184DE6"/>
    <w:rsid w:val="00184FA2"/>
    <w:rsid w:val="00184FCD"/>
    <w:rsid w:val="00185074"/>
    <w:rsid w:val="001850B6"/>
    <w:rsid w:val="00185225"/>
    <w:rsid w:val="001853B8"/>
    <w:rsid w:val="00185413"/>
    <w:rsid w:val="00185502"/>
    <w:rsid w:val="00185519"/>
    <w:rsid w:val="0018558B"/>
    <w:rsid w:val="001855FB"/>
    <w:rsid w:val="0018565F"/>
    <w:rsid w:val="00185812"/>
    <w:rsid w:val="00185850"/>
    <w:rsid w:val="0018592F"/>
    <w:rsid w:val="00185990"/>
    <w:rsid w:val="00185A5F"/>
    <w:rsid w:val="00185C1E"/>
    <w:rsid w:val="00185D59"/>
    <w:rsid w:val="00185E6B"/>
    <w:rsid w:val="00185F4B"/>
    <w:rsid w:val="00186095"/>
    <w:rsid w:val="00186120"/>
    <w:rsid w:val="00186159"/>
    <w:rsid w:val="001861E1"/>
    <w:rsid w:val="00186211"/>
    <w:rsid w:val="0018627F"/>
    <w:rsid w:val="0018630A"/>
    <w:rsid w:val="0018631D"/>
    <w:rsid w:val="00186345"/>
    <w:rsid w:val="0018655C"/>
    <w:rsid w:val="00186611"/>
    <w:rsid w:val="0018661A"/>
    <w:rsid w:val="00186638"/>
    <w:rsid w:val="001866A5"/>
    <w:rsid w:val="00186745"/>
    <w:rsid w:val="00186765"/>
    <w:rsid w:val="00186854"/>
    <w:rsid w:val="00186893"/>
    <w:rsid w:val="0018696A"/>
    <w:rsid w:val="001869C5"/>
    <w:rsid w:val="00186B63"/>
    <w:rsid w:val="00186BC1"/>
    <w:rsid w:val="00186EB7"/>
    <w:rsid w:val="00186ED4"/>
    <w:rsid w:val="00186FDC"/>
    <w:rsid w:val="0018705A"/>
    <w:rsid w:val="001870BD"/>
    <w:rsid w:val="001870D6"/>
    <w:rsid w:val="0018710B"/>
    <w:rsid w:val="00187146"/>
    <w:rsid w:val="001872EC"/>
    <w:rsid w:val="0018731E"/>
    <w:rsid w:val="00187367"/>
    <w:rsid w:val="0018743C"/>
    <w:rsid w:val="0018744A"/>
    <w:rsid w:val="001874CA"/>
    <w:rsid w:val="0018753E"/>
    <w:rsid w:val="0018756D"/>
    <w:rsid w:val="001876A5"/>
    <w:rsid w:val="001877AE"/>
    <w:rsid w:val="00187937"/>
    <w:rsid w:val="00187A68"/>
    <w:rsid w:val="00187A8A"/>
    <w:rsid w:val="00187BAD"/>
    <w:rsid w:val="00187F05"/>
    <w:rsid w:val="00187F5D"/>
    <w:rsid w:val="00187F8B"/>
    <w:rsid w:val="00187F9C"/>
    <w:rsid w:val="001900F3"/>
    <w:rsid w:val="00190129"/>
    <w:rsid w:val="001901D3"/>
    <w:rsid w:val="0019022C"/>
    <w:rsid w:val="00190261"/>
    <w:rsid w:val="0019026D"/>
    <w:rsid w:val="00190286"/>
    <w:rsid w:val="00190324"/>
    <w:rsid w:val="00190391"/>
    <w:rsid w:val="00190458"/>
    <w:rsid w:val="00190464"/>
    <w:rsid w:val="00190505"/>
    <w:rsid w:val="001905D7"/>
    <w:rsid w:val="0019061B"/>
    <w:rsid w:val="001906CF"/>
    <w:rsid w:val="0019075D"/>
    <w:rsid w:val="001907E8"/>
    <w:rsid w:val="001907F2"/>
    <w:rsid w:val="00190818"/>
    <w:rsid w:val="00190899"/>
    <w:rsid w:val="00190914"/>
    <w:rsid w:val="0019098E"/>
    <w:rsid w:val="00190A36"/>
    <w:rsid w:val="00190A45"/>
    <w:rsid w:val="00190AB4"/>
    <w:rsid w:val="00190AF9"/>
    <w:rsid w:val="00190DB3"/>
    <w:rsid w:val="00190DBB"/>
    <w:rsid w:val="00190F44"/>
    <w:rsid w:val="00190FA5"/>
    <w:rsid w:val="00190FE5"/>
    <w:rsid w:val="0019100C"/>
    <w:rsid w:val="00191168"/>
    <w:rsid w:val="0019119C"/>
    <w:rsid w:val="0019125B"/>
    <w:rsid w:val="0019134C"/>
    <w:rsid w:val="0019145A"/>
    <w:rsid w:val="0019146C"/>
    <w:rsid w:val="001914A2"/>
    <w:rsid w:val="001914E7"/>
    <w:rsid w:val="001914FB"/>
    <w:rsid w:val="0019150A"/>
    <w:rsid w:val="0019150D"/>
    <w:rsid w:val="001915BE"/>
    <w:rsid w:val="001916A2"/>
    <w:rsid w:val="0019172C"/>
    <w:rsid w:val="001917E3"/>
    <w:rsid w:val="001917E7"/>
    <w:rsid w:val="0019184C"/>
    <w:rsid w:val="00191874"/>
    <w:rsid w:val="001918E2"/>
    <w:rsid w:val="00191943"/>
    <w:rsid w:val="00191B28"/>
    <w:rsid w:val="00191C30"/>
    <w:rsid w:val="00191C49"/>
    <w:rsid w:val="00191CD4"/>
    <w:rsid w:val="00191D6E"/>
    <w:rsid w:val="00191E5C"/>
    <w:rsid w:val="00191EDB"/>
    <w:rsid w:val="00191F58"/>
    <w:rsid w:val="00191FA1"/>
    <w:rsid w:val="00191FA4"/>
    <w:rsid w:val="00191FE1"/>
    <w:rsid w:val="00192011"/>
    <w:rsid w:val="00192062"/>
    <w:rsid w:val="00192093"/>
    <w:rsid w:val="001920F7"/>
    <w:rsid w:val="0019212B"/>
    <w:rsid w:val="00192242"/>
    <w:rsid w:val="00192282"/>
    <w:rsid w:val="001922AD"/>
    <w:rsid w:val="0019230E"/>
    <w:rsid w:val="0019236D"/>
    <w:rsid w:val="001923A3"/>
    <w:rsid w:val="00192468"/>
    <w:rsid w:val="001925D4"/>
    <w:rsid w:val="00192605"/>
    <w:rsid w:val="0019276F"/>
    <w:rsid w:val="0019283E"/>
    <w:rsid w:val="001928A3"/>
    <w:rsid w:val="001928B1"/>
    <w:rsid w:val="00192AA3"/>
    <w:rsid w:val="00192B42"/>
    <w:rsid w:val="00192BC9"/>
    <w:rsid w:val="00192C25"/>
    <w:rsid w:val="00192C43"/>
    <w:rsid w:val="00192CDD"/>
    <w:rsid w:val="00192F8C"/>
    <w:rsid w:val="00192FE4"/>
    <w:rsid w:val="0019309C"/>
    <w:rsid w:val="001930E1"/>
    <w:rsid w:val="00193164"/>
    <w:rsid w:val="0019320A"/>
    <w:rsid w:val="00193273"/>
    <w:rsid w:val="0019329D"/>
    <w:rsid w:val="0019337D"/>
    <w:rsid w:val="0019342E"/>
    <w:rsid w:val="0019342F"/>
    <w:rsid w:val="00193464"/>
    <w:rsid w:val="001934B6"/>
    <w:rsid w:val="001934D3"/>
    <w:rsid w:val="00193522"/>
    <w:rsid w:val="001935F9"/>
    <w:rsid w:val="00193685"/>
    <w:rsid w:val="0019372C"/>
    <w:rsid w:val="001937C0"/>
    <w:rsid w:val="00193830"/>
    <w:rsid w:val="0019387E"/>
    <w:rsid w:val="00193883"/>
    <w:rsid w:val="0019392A"/>
    <w:rsid w:val="00193A42"/>
    <w:rsid w:val="00193A4E"/>
    <w:rsid w:val="00193AA0"/>
    <w:rsid w:val="00193AE5"/>
    <w:rsid w:val="00193BAA"/>
    <w:rsid w:val="00193BC6"/>
    <w:rsid w:val="00193EAF"/>
    <w:rsid w:val="00193ED0"/>
    <w:rsid w:val="00193F01"/>
    <w:rsid w:val="00194079"/>
    <w:rsid w:val="001940F2"/>
    <w:rsid w:val="001940F7"/>
    <w:rsid w:val="00194189"/>
    <w:rsid w:val="001941A6"/>
    <w:rsid w:val="001941A8"/>
    <w:rsid w:val="0019423E"/>
    <w:rsid w:val="0019443E"/>
    <w:rsid w:val="001944AD"/>
    <w:rsid w:val="001944DB"/>
    <w:rsid w:val="0019459F"/>
    <w:rsid w:val="00194675"/>
    <w:rsid w:val="001946A8"/>
    <w:rsid w:val="001946BA"/>
    <w:rsid w:val="00194906"/>
    <w:rsid w:val="00194AA6"/>
    <w:rsid w:val="00194AB1"/>
    <w:rsid w:val="00194AFD"/>
    <w:rsid w:val="00194B08"/>
    <w:rsid w:val="00194B19"/>
    <w:rsid w:val="00194BA3"/>
    <w:rsid w:val="00194CD2"/>
    <w:rsid w:val="00194D82"/>
    <w:rsid w:val="001950B5"/>
    <w:rsid w:val="001950DC"/>
    <w:rsid w:val="00195312"/>
    <w:rsid w:val="00195318"/>
    <w:rsid w:val="0019536E"/>
    <w:rsid w:val="001953C6"/>
    <w:rsid w:val="001954C3"/>
    <w:rsid w:val="0019562C"/>
    <w:rsid w:val="0019568B"/>
    <w:rsid w:val="0019578C"/>
    <w:rsid w:val="001957BF"/>
    <w:rsid w:val="001957E1"/>
    <w:rsid w:val="00195801"/>
    <w:rsid w:val="0019588A"/>
    <w:rsid w:val="001958C8"/>
    <w:rsid w:val="001958DA"/>
    <w:rsid w:val="001959ED"/>
    <w:rsid w:val="00195A1E"/>
    <w:rsid w:val="00195A7A"/>
    <w:rsid w:val="00195AAF"/>
    <w:rsid w:val="00195ABA"/>
    <w:rsid w:val="00195AE4"/>
    <w:rsid w:val="00195B5B"/>
    <w:rsid w:val="00195B9F"/>
    <w:rsid w:val="00195C47"/>
    <w:rsid w:val="00195C5C"/>
    <w:rsid w:val="00195DD7"/>
    <w:rsid w:val="00195E9F"/>
    <w:rsid w:val="00195F3C"/>
    <w:rsid w:val="00195FBE"/>
    <w:rsid w:val="0019611E"/>
    <w:rsid w:val="001962C7"/>
    <w:rsid w:val="00196491"/>
    <w:rsid w:val="001964D2"/>
    <w:rsid w:val="00196517"/>
    <w:rsid w:val="00196522"/>
    <w:rsid w:val="00196542"/>
    <w:rsid w:val="001965C9"/>
    <w:rsid w:val="00196721"/>
    <w:rsid w:val="00196746"/>
    <w:rsid w:val="00196799"/>
    <w:rsid w:val="001967CC"/>
    <w:rsid w:val="0019694D"/>
    <w:rsid w:val="00196B5A"/>
    <w:rsid w:val="00196CA4"/>
    <w:rsid w:val="00196CE7"/>
    <w:rsid w:val="00196D5A"/>
    <w:rsid w:val="00196DC4"/>
    <w:rsid w:val="00196FC2"/>
    <w:rsid w:val="0019703A"/>
    <w:rsid w:val="0019705E"/>
    <w:rsid w:val="001970E5"/>
    <w:rsid w:val="00197243"/>
    <w:rsid w:val="001972C1"/>
    <w:rsid w:val="0019738B"/>
    <w:rsid w:val="0019748A"/>
    <w:rsid w:val="001974A4"/>
    <w:rsid w:val="00197528"/>
    <w:rsid w:val="0019755F"/>
    <w:rsid w:val="001976E2"/>
    <w:rsid w:val="00197821"/>
    <w:rsid w:val="00197845"/>
    <w:rsid w:val="00197857"/>
    <w:rsid w:val="00197908"/>
    <w:rsid w:val="00197A3A"/>
    <w:rsid w:val="00197A8D"/>
    <w:rsid w:val="00197B34"/>
    <w:rsid w:val="00197B75"/>
    <w:rsid w:val="00197C6F"/>
    <w:rsid w:val="00197C9A"/>
    <w:rsid w:val="00197CA8"/>
    <w:rsid w:val="00197CBF"/>
    <w:rsid w:val="00197CC6"/>
    <w:rsid w:val="00197E89"/>
    <w:rsid w:val="00197F16"/>
    <w:rsid w:val="00197F4A"/>
    <w:rsid w:val="00197F81"/>
    <w:rsid w:val="001A006C"/>
    <w:rsid w:val="001A01A8"/>
    <w:rsid w:val="001A0273"/>
    <w:rsid w:val="001A0358"/>
    <w:rsid w:val="001A03B6"/>
    <w:rsid w:val="001A03DC"/>
    <w:rsid w:val="001A04D5"/>
    <w:rsid w:val="001A0554"/>
    <w:rsid w:val="001A0599"/>
    <w:rsid w:val="001A05B1"/>
    <w:rsid w:val="001A07AD"/>
    <w:rsid w:val="001A07BA"/>
    <w:rsid w:val="001A0854"/>
    <w:rsid w:val="001A08CC"/>
    <w:rsid w:val="001A093C"/>
    <w:rsid w:val="001A0A14"/>
    <w:rsid w:val="001A0AAE"/>
    <w:rsid w:val="001A0B09"/>
    <w:rsid w:val="001A0B3E"/>
    <w:rsid w:val="001A0BBA"/>
    <w:rsid w:val="001A0C00"/>
    <w:rsid w:val="001A0C05"/>
    <w:rsid w:val="001A0C72"/>
    <w:rsid w:val="001A0CA5"/>
    <w:rsid w:val="001A0CC4"/>
    <w:rsid w:val="001A0D77"/>
    <w:rsid w:val="001A0E66"/>
    <w:rsid w:val="001A0EA3"/>
    <w:rsid w:val="001A1019"/>
    <w:rsid w:val="001A106D"/>
    <w:rsid w:val="001A117D"/>
    <w:rsid w:val="001A1221"/>
    <w:rsid w:val="001A12AE"/>
    <w:rsid w:val="001A1424"/>
    <w:rsid w:val="001A144E"/>
    <w:rsid w:val="001A1532"/>
    <w:rsid w:val="001A16B6"/>
    <w:rsid w:val="001A16C0"/>
    <w:rsid w:val="001A1807"/>
    <w:rsid w:val="001A1821"/>
    <w:rsid w:val="001A18E9"/>
    <w:rsid w:val="001A18F0"/>
    <w:rsid w:val="001A196A"/>
    <w:rsid w:val="001A1A81"/>
    <w:rsid w:val="001A1AE3"/>
    <w:rsid w:val="001A1B54"/>
    <w:rsid w:val="001A1C6F"/>
    <w:rsid w:val="001A1C71"/>
    <w:rsid w:val="001A1D26"/>
    <w:rsid w:val="001A1D8B"/>
    <w:rsid w:val="001A1D95"/>
    <w:rsid w:val="001A1E34"/>
    <w:rsid w:val="001A1F45"/>
    <w:rsid w:val="001A1F6F"/>
    <w:rsid w:val="001A2039"/>
    <w:rsid w:val="001A204B"/>
    <w:rsid w:val="001A205C"/>
    <w:rsid w:val="001A20E7"/>
    <w:rsid w:val="001A2150"/>
    <w:rsid w:val="001A21BB"/>
    <w:rsid w:val="001A21C5"/>
    <w:rsid w:val="001A2211"/>
    <w:rsid w:val="001A226E"/>
    <w:rsid w:val="001A22CC"/>
    <w:rsid w:val="001A2414"/>
    <w:rsid w:val="001A24AC"/>
    <w:rsid w:val="001A2565"/>
    <w:rsid w:val="001A25FE"/>
    <w:rsid w:val="001A26D3"/>
    <w:rsid w:val="001A2768"/>
    <w:rsid w:val="001A27FC"/>
    <w:rsid w:val="001A27FD"/>
    <w:rsid w:val="001A283C"/>
    <w:rsid w:val="001A2890"/>
    <w:rsid w:val="001A28BF"/>
    <w:rsid w:val="001A28D9"/>
    <w:rsid w:val="001A2974"/>
    <w:rsid w:val="001A2A40"/>
    <w:rsid w:val="001A2B41"/>
    <w:rsid w:val="001A2C08"/>
    <w:rsid w:val="001A2CE2"/>
    <w:rsid w:val="001A2D0A"/>
    <w:rsid w:val="001A2D32"/>
    <w:rsid w:val="001A2D72"/>
    <w:rsid w:val="001A2DAE"/>
    <w:rsid w:val="001A2F5B"/>
    <w:rsid w:val="001A2FE0"/>
    <w:rsid w:val="001A3034"/>
    <w:rsid w:val="001A3079"/>
    <w:rsid w:val="001A3094"/>
    <w:rsid w:val="001A3157"/>
    <w:rsid w:val="001A31CC"/>
    <w:rsid w:val="001A32A1"/>
    <w:rsid w:val="001A32B1"/>
    <w:rsid w:val="001A32D1"/>
    <w:rsid w:val="001A33DE"/>
    <w:rsid w:val="001A344F"/>
    <w:rsid w:val="001A34D1"/>
    <w:rsid w:val="001A34DC"/>
    <w:rsid w:val="001A3577"/>
    <w:rsid w:val="001A357E"/>
    <w:rsid w:val="001A35CB"/>
    <w:rsid w:val="001A36A5"/>
    <w:rsid w:val="001A36AF"/>
    <w:rsid w:val="001A373E"/>
    <w:rsid w:val="001A37A2"/>
    <w:rsid w:val="001A3818"/>
    <w:rsid w:val="001A3878"/>
    <w:rsid w:val="001A3894"/>
    <w:rsid w:val="001A38ED"/>
    <w:rsid w:val="001A3A20"/>
    <w:rsid w:val="001A3A2F"/>
    <w:rsid w:val="001A3A9D"/>
    <w:rsid w:val="001A3AA1"/>
    <w:rsid w:val="001A3ADF"/>
    <w:rsid w:val="001A3C55"/>
    <w:rsid w:val="001A3CEB"/>
    <w:rsid w:val="001A3D90"/>
    <w:rsid w:val="001A3E19"/>
    <w:rsid w:val="001A3F01"/>
    <w:rsid w:val="001A3F5B"/>
    <w:rsid w:val="001A3FA1"/>
    <w:rsid w:val="001A3FB5"/>
    <w:rsid w:val="001A402F"/>
    <w:rsid w:val="001A4089"/>
    <w:rsid w:val="001A4115"/>
    <w:rsid w:val="001A421E"/>
    <w:rsid w:val="001A42ED"/>
    <w:rsid w:val="001A4349"/>
    <w:rsid w:val="001A44C8"/>
    <w:rsid w:val="001A44F8"/>
    <w:rsid w:val="001A4531"/>
    <w:rsid w:val="001A45F3"/>
    <w:rsid w:val="001A468E"/>
    <w:rsid w:val="001A475F"/>
    <w:rsid w:val="001A4859"/>
    <w:rsid w:val="001A48DF"/>
    <w:rsid w:val="001A4916"/>
    <w:rsid w:val="001A4917"/>
    <w:rsid w:val="001A4972"/>
    <w:rsid w:val="001A49AE"/>
    <w:rsid w:val="001A49C4"/>
    <w:rsid w:val="001A4A76"/>
    <w:rsid w:val="001A4A8C"/>
    <w:rsid w:val="001A4ADC"/>
    <w:rsid w:val="001A4C3A"/>
    <w:rsid w:val="001A4D00"/>
    <w:rsid w:val="001A4D0B"/>
    <w:rsid w:val="001A4DBE"/>
    <w:rsid w:val="001A4E45"/>
    <w:rsid w:val="001A4E8A"/>
    <w:rsid w:val="001A4F37"/>
    <w:rsid w:val="001A4FAE"/>
    <w:rsid w:val="001A5051"/>
    <w:rsid w:val="001A50BC"/>
    <w:rsid w:val="001A5103"/>
    <w:rsid w:val="001A511F"/>
    <w:rsid w:val="001A51A3"/>
    <w:rsid w:val="001A5255"/>
    <w:rsid w:val="001A5294"/>
    <w:rsid w:val="001A52E9"/>
    <w:rsid w:val="001A535E"/>
    <w:rsid w:val="001A560D"/>
    <w:rsid w:val="001A5629"/>
    <w:rsid w:val="001A570A"/>
    <w:rsid w:val="001A5831"/>
    <w:rsid w:val="001A59B6"/>
    <w:rsid w:val="001A5A2D"/>
    <w:rsid w:val="001A5A57"/>
    <w:rsid w:val="001A5A84"/>
    <w:rsid w:val="001A5B41"/>
    <w:rsid w:val="001A5C0C"/>
    <w:rsid w:val="001A5C20"/>
    <w:rsid w:val="001A5C88"/>
    <w:rsid w:val="001A5CD6"/>
    <w:rsid w:val="001A5CE0"/>
    <w:rsid w:val="001A5D2A"/>
    <w:rsid w:val="001A5D61"/>
    <w:rsid w:val="001A5DA5"/>
    <w:rsid w:val="001A5DCC"/>
    <w:rsid w:val="001A5E65"/>
    <w:rsid w:val="001A5E88"/>
    <w:rsid w:val="001A5ED5"/>
    <w:rsid w:val="001A5F65"/>
    <w:rsid w:val="001A5F6D"/>
    <w:rsid w:val="001A5F77"/>
    <w:rsid w:val="001A6016"/>
    <w:rsid w:val="001A6017"/>
    <w:rsid w:val="001A605A"/>
    <w:rsid w:val="001A614C"/>
    <w:rsid w:val="001A6232"/>
    <w:rsid w:val="001A624E"/>
    <w:rsid w:val="001A62BA"/>
    <w:rsid w:val="001A638D"/>
    <w:rsid w:val="001A652A"/>
    <w:rsid w:val="001A6564"/>
    <w:rsid w:val="001A6582"/>
    <w:rsid w:val="001A6618"/>
    <w:rsid w:val="001A666D"/>
    <w:rsid w:val="001A66D4"/>
    <w:rsid w:val="001A66E9"/>
    <w:rsid w:val="001A67E8"/>
    <w:rsid w:val="001A6873"/>
    <w:rsid w:val="001A68A9"/>
    <w:rsid w:val="001A68D0"/>
    <w:rsid w:val="001A68E2"/>
    <w:rsid w:val="001A6943"/>
    <w:rsid w:val="001A69E6"/>
    <w:rsid w:val="001A6A9D"/>
    <w:rsid w:val="001A6B67"/>
    <w:rsid w:val="001A6C3D"/>
    <w:rsid w:val="001A6C4B"/>
    <w:rsid w:val="001A6C69"/>
    <w:rsid w:val="001A6D7B"/>
    <w:rsid w:val="001A6ED3"/>
    <w:rsid w:val="001A6EF7"/>
    <w:rsid w:val="001A6FEF"/>
    <w:rsid w:val="001A704C"/>
    <w:rsid w:val="001A7054"/>
    <w:rsid w:val="001A708A"/>
    <w:rsid w:val="001A7200"/>
    <w:rsid w:val="001A7368"/>
    <w:rsid w:val="001A738D"/>
    <w:rsid w:val="001A7604"/>
    <w:rsid w:val="001A7780"/>
    <w:rsid w:val="001A78DD"/>
    <w:rsid w:val="001A78E4"/>
    <w:rsid w:val="001A798D"/>
    <w:rsid w:val="001A7A8B"/>
    <w:rsid w:val="001A7BA3"/>
    <w:rsid w:val="001A7C99"/>
    <w:rsid w:val="001A7CB5"/>
    <w:rsid w:val="001A7CE7"/>
    <w:rsid w:val="001A7D8E"/>
    <w:rsid w:val="001A7DA4"/>
    <w:rsid w:val="001A7DA5"/>
    <w:rsid w:val="001A7F65"/>
    <w:rsid w:val="001A7F96"/>
    <w:rsid w:val="001B0020"/>
    <w:rsid w:val="001B014A"/>
    <w:rsid w:val="001B0151"/>
    <w:rsid w:val="001B0182"/>
    <w:rsid w:val="001B01C2"/>
    <w:rsid w:val="001B0246"/>
    <w:rsid w:val="001B0380"/>
    <w:rsid w:val="001B03A5"/>
    <w:rsid w:val="001B0543"/>
    <w:rsid w:val="001B05C1"/>
    <w:rsid w:val="001B05E2"/>
    <w:rsid w:val="001B063D"/>
    <w:rsid w:val="001B0671"/>
    <w:rsid w:val="001B072D"/>
    <w:rsid w:val="001B07E0"/>
    <w:rsid w:val="001B080F"/>
    <w:rsid w:val="001B0886"/>
    <w:rsid w:val="001B0958"/>
    <w:rsid w:val="001B0982"/>
    <w:rsid w:val="001B0A81"/>
    <w:rsid w:val="001B0AC5"/>
    <w:rsid w:val="001B0B30"/>
    <w:rsid w:val="001B0B47"/>
    <w:rsid w:val="001B0D9C"/>
    <w:rsid w:val="001B0DF4"/>
    <w:rsid w:val="001B0E4D"/>
    <w:rsid w:val="001B0E6C"/>
    <w:rsid w:val="001B111D"/>
    <w:rsid w:val="001B119C"/>
    <w:rsid w:val="001B1205"/>
    <w:rsid w:val="001B1333"/>
    <w:rsid w:val="001B13EC"/>
    <w:rsid w:val="001B146B"/>
    <w:rsid w:val="001B1551"/>
    <w:rsid w:val="001B16B8"/>
    <w:rsid w:val="001B1762"/>
    <w:rsid w:val="001B17AC"/>
    <w:rsid w:val="001B17D7"/>
    <w:rsid w:val="001B18A7"/>
    <w:rsid w:val="001B1942"/>
    <w:rsid w:val="001B19A9"/>
    <w:rsid w:val="001B1A27"/>
    <w:rsid w:val="001B1B9E"/>
    <w:rsid w:val="001B1BD6"/>
    <w:rsid w:val="001B1CAF"/>
    <w:rsid w:val="001B1D27"/>
    <w:rsid w:val="001B1EB1"/>
    <w:rsid w:val="001B1F15"/>
    <w:rsid w:val="001B2067"/>
    <w:rsid w:val="001B2083"/>
    <w:rsid w:val="001B21B7"/>
    <w:rsid w:val="001B2222"/>
    <w:rsid w:val="001B2308"/>
    <w:rsid w:val="001B2372"/>
    <w:rsid w:val="001B23EA"/>
    <w:rsid w:val="001B2449"/>
    <w:rsid w:val="001B247F"/>
    <w:rsid w:val="001B2524"/>
    <w:rsid w:val="001B2635"/>
    <w:rsid w:val="001B266B"/>
    <w:rsid w:val="001B26D2"/>
    <w:rsid w:val="001B2732"/>
    <w:rsid w:val="001B2843"/>
    <w:rsid w:val="001B2862"/>
    <w:rsid w:val="001B2864"/>
    <w:rsid w:val="001B2925"/>
    <w:rsid w:val="001B2AE0"/>
    <w:rsid w:val="001B2B71"/>
    <w:rsid w:val="001B2D37"/>
    <w:rsid w:val="001B2EB0"/>
    <w:rsid w:val="001B2EEE"/>
    <w:rsid w:val="001B2FB9"/>
    <w:rsid w:val="001B3037"/>
    <w:rsid w:val="001B3159"/>
    <w:rsid w:val="001B31E9"/>
    <w:rsid w:val="001B3286"/>
    <w:rsid w:val="001B32B4"/>
    <w:rsid w:val="001B32BE"/>
    <w:rsid w:val="001B3311"/>
    <w:rsid w:val="001B337B"/>
    <w:rsid w:val="001B33B9"/>
    <w:rsid w:val="001B3428"/>
    <w:rsid w:val="001B3430"/>
    <w:rsid w:val="001B3497"/>
    <w:rsid w:val="001B3579"/>
    <w:rsid w:val="001B357B"/>
    <w:rsid w:val="001B35BD"/>
    <w:rsid w:val="001B378B"/>
    <w:rsid w:val="001B37A1"/>
    <w:rsid w:val="001B37C4"/>
    <w:rsid w:val="001B37CE"/>
    <w:rsid w:val="001B385A"/>
    <w:rsid w:val="001B397E"/>
    <w:rsid w:val="001B39A3"/>
    <w:rsid w:val="001B39AD"/>
    <w:rsid w:val="001B3A90"/>
    <w:rsid w:val="001B3AE2"/>
    <w:rsid w:val="001B3C8D"/>
    <w:rsid w:val="001B3D23"/>
    <w:rsid w:val="001B3DF9"/>
    <w:rsid w:val="001B3F3F"/>
    <w:rsid w:val="001B4000"/>
    <w:rsid w:val="001B4018"/>
    <w:rsid w:val="001B4133"/>
    <w:rsid w:val="001B41DA"/>
    <w:rsid w:val="001B41ED"/>
    <w:rsid w:val="001B423D"/>
    <w:rsid w:val="001B43F2"/>
    <w:rsid w:val="001B441F"/>
    <w:rsid w:val="001B44D4"/>
    <w:rsid w:val="001B4594"/>
    <w:rsid w:val="001B45D1"/>
    <w:rsid w:val="001B4696"/>
    <w:rsid w:val="001B47B4"/>
    <w:rsid w:val="001B487C"/>
    <w:rsid w:val="001B48AB"/>
    <w:rsid w:val="001B48F0"/>
    <w:rsid w:val="001B4991"/>
    <w:rsid w:val="001B4B1E"/>
    <w:rsid w:val="001B4B2C"/>
    <w:rsid w:val="001B4B48"/>
    <w:rsid w:val="001B4B50"/>
    <w:rsid w:val="001B4C3F"/>
    <w:rsid w:val="001B4C51"/>
    <w:rsid w:val="001B4EBD"/>
    <w:rsid w:val="001B4F32"/>
    <w:rsid w:val="001B4F76"/>
    <w:rsid w:val="001B52BD"/>
    <w:rsid w:val="001B5420"/>
    <w:rsid w:val="001B5432"/>
    <w:rsid w:val="001B5571"/>
    <w:rsid w:val="001B5591"/>
    <w:rsid w:val="001B570B"/>
    <w:rsid w:val="001B5717"/>
    <w:rsid w:val="001B588D"/>
    <w:rsid w:val="001B58A0"/>
    <w:rsid w:val="001B58B7"/>
    <w:rsid w:val="001B58F1"/>
    <w:rsid w:val="001B596D"/>
    <w:rsid w:val="001B5B26"/>
    <w:rsid w:val="001B5C06"/>
    <w:rsid w:val="001B5C2A"/>
    <w:rsid w:val="001B5C3B"/>
    <w:rsid w:val="001B5D40"/>
    <w:rsid w:val="001B5D95"/>
    <w:rsid w:val="001B5E84"/>
    <w:rsid w:val="001B5FC3"/>
    <w:rsid w:val="001B5FE1"/>
    <w:rsid w:val="001B6045"/>
    <w:rsid w:val="001B6135"/>
    <w:rsid w:val="001B627B"/>
    <w:rsid w:val="001B62A5"/>
    <w:rsid w:val="001B646D"/>
    <w:rsid w:val="001B64BD"/>
    <w:rsid w:val="001B64BE"/>
    <w:rsid w:val="001B64C5"/>
    <w:rsid w:val="001B64F1"/>
    <w:rsid w:val="001B655A"/>
    <w:rsid w:val="001B6600"/>
    <w:rsid w:val="001B6751"/>
    <w:rsid w:val="001B68D4"/>
    <w:rsid w:val="001B6A48"/>
    <w:rsid w:val="001B6A7F"/>
    <w:rsid w:val="001B6B3E"/>
    <w:rsid w:val="001B6BE5"/>
    <w:rsid w:val="001B6C10"/>
    <w:rsid w:val="001B6C29"/>
    <w:rsid w:val="001B6C2A"/>
    <w:rsid w:val="001B6E53"/>
    <w:rsid w:val="001B6F45"/>
    <w:rsid w:val="001B6FCC"/>
    <w:rsid w:val="001B7026"/>
    <w:rsid w:val="001B70DB"/>
    <w:rsid w:val="001B7154"/>
    <w:rsid w:val="001B7155"/>
    <w:rsid w:val="001B7190"/>
    <w:rsid w:val="001B7194"/>
    <w:rsid w:val="001B71DD"/>
    <w:rsid w:val="001B71E8"/>
    <w:rsid w:val="001B7226"/>
    <w:rsid w:val="001B75F2"/>
    <w:rsid w:val="001B78E6"/>
    <w:rsid w:val="001B78F7"/>
    <w:rsid w:val="001B791D"/>
    <w:rsid w:val="001B7961"/>
    <w:rsid w:val="001B79EC"/>
    <w:rsid w:val="001B7BF6"/>
    <w:rsid w:val="001B7C60"/>
    <w:rsid w:val="001B7D58"/>
    <w:rsid w:val="001B7D80"/>
    <w:rsid w:val="001B7E40"/>
    <w:rsid w:val="001B7E7D"/>
    <w:rsid w:val="001B7FB3"/>
    <w:rsid w:val="001C00E3"/>
    <w:rsid w:val="001C0143"/>
    <w:rsid w:val="001C01C6"/>
    <w:rsid w:val="001C02B3"/>
    <w:rsid w:val="001C032F"/>
    <w:rsid w:val="001C042E"/>
    <w:rsid w:val="001C05F9"/>
    <w:rsid w:val="001C063C"/>
    <w:rsid w:val="001C06FD"/>
    <w:rsid w:val="001C07B2"/>
    <w:rsid w:val="001C0814"/>
    <w:rsid w:val="001C08C4"/>
    <w:rsid w:val="001C090F"/>
    <w:rsid w:val="001C0997"/>
    <w:rsid w:val="001C0A0F"/>
    <w:rsid w:val="001C0A2E"/>
    <w:rsid w:val="001C0B16"/>
    <w:rsid w:val="001C0CCF"/>
    <w:rsid w:val="001C0D46"/>
    <w:rsid w:val="001C0D64"/>
    <w:rsid w:val="001C0D9C"/>
    <w:rsid w:val="001C0E5E"/>
    <w:rsid w:val="001C0FB3"/>
    <w:rsid w:val="001C103F"/>
    <w:rsid w:val="001C10CF"/>
    <w:rsid w:val="001C12A4"/>
    <w:rsid w:val="001C1308"/>
    <w:rsid w:val="001C13ED"/>
    <w:rsid w:val="001C148A"/>
    <w:rsid w:val="001C14B9"/>
    <w:rsid w:val="001C1600"/>
    <w:rsid w:val="001C1739"/>
    <w:rsid w:val="001C1771"/>
    <w:rsid w:val="001C1790"/>
    <w:rsid w:val="001C1986"/>
    <w:rsid w:val="001C1B6C"/>
    <w:rsid w:val="001C1C1E"/>
    <w:rsid w:val="001C1D0C"/>
    <w:rsid w:val="001C1D3C"/>
    <w:rsid w:val="001C1D44"/>
    <w:rsid w:val="001C1E7E"/>
    <w:rsid w:val="001C1EC7"/>
    <w:rsid w:val="001C1F73"/>
    <w:rsid w:val="001C211E"/>
    <w:rsid w:val="001C21B9"/>
    <w:rsid w:val="001C21ED"/>
    <w:rsid w:val="001C2261"/>
    <w:rsid w:val="001C2288"/>
    <w:rsid w:val="001C2294"/>
    <w:rsid w:val="001C2451"/>
    <w:rsid w:val="001C253C"/>
    <w:rsid w:val="001C260B"/>
    <w:rsid w:val="001C2754"/>
    <w:rsid w:val="001C280E"/>
    <w:rsid w:val="001C2845"/>
    <w:rsid w:val="001C2881"/>
    <w:rsid w:val="001C2A34"/>
    <w:rsid w:val="001C2AA9"/>
    <w:rsid w:val="001C2B03"/>
    <w:rsid w:val="001C2B40"/>
    <w:rsid w:val="001C2D9B"/>
    <w:rsid w:val="001C2DA4"/>
    <w:rsid w:val="001C2FAA"/>
    <w:rsid w:val="001C3094"/>
    <w:rsid w:val="001C30B7"/>
    <w:rsid w:val="001C326B"/>
    <w:rsid w:val="001C32D1"/>
    <w:rsid w:val="001C33A8"/>
    <w:rsid w:val="001C341E"/>
    <w:rsid w:val="001C346B"/>
    <w:rsid w:val="001C346C"/>
    <w:rsid w:val="001C349D"/>
    <w:rsid w:val="001C3526"/>
    <w:rsid w:val="001C3994"/>
    <w:rsid w:val="001C3999"/>
    <w:rsid w:val="001C39B7"/>
    <w:rsid w:val="001C39F7"/>
    <w:rsid w:val="001C3A4F"/>
    <w:rsid w:val="001C3A69"/>
    <w:rsid w:val="001C3A6C"/>
    <w:rsid w:val="001C3AE4"/>
    <w:rsid w:val="001C3C0D"/>
    <w:rsid w:val="001C3C25"/>
    <w:rsid w:val="001C3C28"/>
    <w:rsid w:val="001C3D13"/>
    <w:rsid w:val="001C3F87"/>
    <w:rsid w:val="001C3FDB"/>
    <w:rsid w:val="001C4084"/>
    <w:rsid w:val="001C40D2"/>
    <w:rsid w:val="001C41CE"/>
    <w:rsid w:val="001C423D"/>
    <w:rsid w:val="001C4341"/>
    <w:rsid w:val="001C43A3"/>
    <w:rsid w:val="001C4496"/>
    <w:rsid w:val="001C4509"/>
    <w:rsid w:val="001C4560"/>
    <w:rsid w:val="001C45A1"/>
    <w:rsid w:val="001C4607"/>
    <w:rsid w:val="001C4610"/>
    <w:rsid w:val="001C4643"/>
    <w:rsid w:val="001C4692"/>
    <w:rsid w:val="001C46EB"/>
    <w:rsid w:val="001C4760"/>
    <w:rsid w:val="001C476A"/>
    <w:rsid w:val="001C482C"/>
    <w:rsid w:val="001C48BD"/>
    <w:rsid w:val="001C48F5"/>
    <w:rsid w:val="001C49D4"/>
    <w:rsid w:val="001C49E3"/>
    <w:rsid w:val="001C4A98"/>
    <w:rsid w:val="001C4AFB"/>
    <w:rsid w:val="001C4B7F"/>
    <w:rsid w:val="001C4CCA"/>
    <w:rsid w:val="001C4D12"/>
    <w:rsid w:val="001C4E29"/>
    <w:rsid w:val="001C4E51"/>
    <w:rsid w:val="001C4ED2"/>
    <w:rsid w:val="001C4F56"/>
    <w:rsid w:val="001C5052"/>
    <w:rsid w:val="001C50C8"/>
    <w:rsid w:val="001C512F"/>
    <w:rsid w:val="001C51E6"/>
    <w:rsid w:val="001C51FA"/>
    <w:rsid w:val="001C5238"/>
    <w:rsid w:val="001C526F"/>
    <w:rsid w:val="001C52DE"/>
    <w:rsid w:val="001C52FE"/>
    <w:rsid w:val="001C53EE"/>
    <w:rsid w:val="001C53F8"/>
    <w:rsid w:val="001C55D8"/>
    <w:rsid w:val="001C5629"/>
    <w:rsid w:val="001C566A"/>
    <w:rsid w:val="001C56BE"/>
    <w:rsid w:val="001C5812"/>
    <w:rsid w:val="001C5828"/>
    <w:rsid w:val="001C585C"/>
    <w:rsid w:val="001C590B"/>
    <w:rsid w:val="001C5935"/>
    <w:rsid w:val="001C593D"/>
    <w:rsid w:val="001C5969"/>
    <w:rsid w:val="001C599A"/>
    <w:rsid w:val="001C59D7"/>
    <w:rsid w:val="001C5A9C"/>
    <w:rsid w:val="001C5B1B"/>
    <w:rsid w:val="001C5B9A"/>
    <w:rsid w:val="001C5C47"/>
    <w:rsid w:val="001C5D35"/>
    <w:rsid w:val="001C5D68"/>
    <w:rsid w:val="001C5D6A"/>
    <w:rsid w:val="001C5DC4"/>
    <w:rsid w:val="001C5E27"/>
    <w:rsid w:val="001C5E2E"/>
    <w:rsid w:val="001C5ED8"/>
    <w:rsid w:val="001C6175"/>
    <w:rsid w:val="001C6210"/>
    <w:rsid w:val="001C6254"/>
    <w:rsid w:val="001C6336"/>
    <w:rsid w:val="001C63C2"/>
    <w:rsid w:val="001C6409"/>
    <w:rsid w:val="001C6455"/>
    <w:rsid w:val="001C6484"/>
    <w:rsid w:val="001C6681"/>
    <w:rsid w:val="001C66C7"/>
    <w:rsid w:val="001C66EE"/>
    <w:rsid w:val="001C6713"/>
    <w:rsid w:val="001C673B"/>
    <w:rsid w:val="001C6838"/>
    <w:rsid w:val="001C68B1"/>
    <w:rsid w:val="001C693A"/>
    <w:rsid w:val="001C699F"/>
    <w:rsid w:val="001C69F7"/>
    <w:rsid w:val="001C6A77"/>
    <w:rsid w:val="001C6C34"/>
    <w:rsid w:val="001C6C67"/>
    <w:rsid w:val="001C6D5A"/>
    <w:rsid w:val="001C6DDB"/>
    <w:rsid w:val="001C6F38"/>
    <w:rsid w:val="001C6F57"/>
    <w:rsid w:val="001C6FFC"/>
    <w:rsid w:val="001C703B"/>
    <w:rsid w:val="001C7068"/>
    <w:rsid w:val="001C7134"/>
    <w:rsid w:val="001C7177"/>
    <w:rsid w:val="001C7182"/>
    <w:rsid w:val="001C718B"/>
    <w:rsid w:val="001C7208"/>
    <w:rsid w:val="001C73DD"/>
    <w:rsid w:val="001C7431"/>
    <w:rsid w:val="001C746B"/>
    <w:rsid w:val="001C74B6"/>
    <w:rsid w:val="001C759B"/>
    <w:rsid w:val="001C75DA"/>
    <w:rsid w:val="001C7702"/>
    <w:rsid w:val="001C7835"/>
    <w:rsid w:val="001C78A6"/>
    <w:rsid w:val="001C7A19"/>
    <w:rsid w:val="001C7B09"/>
    <w:rsid w:val="001C7B0A"/>
    <w:rsid w:val="001C7B8B"/>
    <w:rsid w:val="001C7C82"/>
    <w:rsid w:val="001C7CB3"/>
    <w:rsid w:val="001C7EE7"/>
    <w:rsid w:val="001C7F23"/>
    <w:rsid w:val="001C7F30"/>
    <w:rsid w:val="001D0002"/>
    <w:rsid w:val="001D014F"/>
    <w:rsid w:val="001D0289"/>
    <w:rsid w:val="001D029E"/>
    <w:rsid w:val="001D0395"/>
    <w:rsid w:val="001D051F"/>
    <w:rsid w:val="001D057C"/>
    <w:rsid w:val="001D0662"/>
    <w:rsid w:val="001D0683"/>
    <w:rsid w:val="001D06AF"/>
    <w:rsid w:val="001D06EB"/>
    <w:rsid w:val="001D0787"/>
    <w:rsid w:val="001D0794"/>
    <w:rsid w:val="001D0863"/>
    <w:rsid w:val="001D0880"/>
    <w:rsid w:val="001D0895"/>
    <w:rsid w:val="001D08DE"/>
    <w:rsid w:val="001D08E8"/>
    <w:rsid w:val="001D09A4"/>
    <w:rsid w:val="001D0C20"/>
    <w:rsid w:val="001D0CAB"/>
    <w:rsid w:val="001D0D24"/>
    <w:rsid w:val="001D0EC6"/>
    <w:rsid w:val="001D0F12"/>
    <w:rsid w:val="001D0F18"/>
    <w:rsid w:val="001D0FC5"/>
    <w:rsid w:val="001D1016"/>
    <w:rsid w:val="001D1017"/>
    <w:rsid w:val="001D1084"/>
    <w:rsid w:val="001D1174"/>
    <w:rsid w:val="001D1257"/>
    <w:rsid w:val="001D12B7"/>
    <w:rsid w:val="001D12DE"/>
    <w:rsid w:val="001D12E6"/>
    <w:rsid w:val="001D1333"/>
    <w:rsid w:val="001D1363"/>
    <w:rsid w:val="001D1494"/>
    <w:rsid w:val="001D14A5"/>
    <w:rsid w:val="001D155A"/>
    <w:rsid w:val="001D15E7"/>
    <w:rsid w:val="001D162C"/>
    <w:rsid w:val="001D17F5"/>
    <w:rsid w:val="001D18B2"/>
    <w:rsid w:val="001D1974"/>
    <w:rsid w:val="001D1A43"/>
    <w:rsid w:val="001D1AB7"/>
    <w:rsid w:val="001D1CD7"/>
    <w:rsid w:val="001D1CF1"/>
    <w:rsid w:val="001D1E12"/>
    <w:rsid w:val="001D1E73"/>
    <w:rsid w:val="001D1F28"/>
    <w:rsid w:val="001D1F9E"/>
    <w:rsid w:val="001D2060"/>
    <w:rsid w:val="001D20A9"/>
    <w:rsid w:val="001D21E3"/>
    <w:rsid w:val="001D242F"/>
    <w:rsid w:val="001D244F"/>
    <w:rsid w:val="001D2464"/>
    <w:rsid w:val="001D24B5"/>
    <w:rsid w:val="001D24F0"/>
    <w:rsid w:val="001D26C4"/>
    <w:rsid w:val="001D2895"/>
    <w:rsid w:val="001D2B84"/>
    <w:rsid w:val="001D2BCE"/>
    <w:rsid w:val="001D2BFF"/>
    <w:rsid w:val="001D2C6D"/>
    <w:rsid w:val="001D2C8F"/>
    <w:rsid w:val="001D2CC1"/>
    <w:rsid w:val="001D2CF0"/>
    <w:rsid w:val="001D2E43"/>
    <w:rsid w:val="001D2E6A"/>
    <w:rsid w:val="001D2E97"/>
    <w:rsid w:val="001D2FF4"/>
    <w:rsid w:val="001D3133"/>
    <w:rsid w:val="001D31B5"/>
    <w:rsid w:val="001D32A1"/>
    <w:rsid w:val="001D33A6"/>
    <w:rsid w:val="001D3401"/>
    <w:rsid w:val="001D34AB"/>
    <w:rsid w:val="001D34AC"/>
    <w:rsid w:val="001D3584"/>
    <w:rsid w:val="001D35A0"/>
    <w:rsid w:val="001D361D"/>
    <w:rsid w:val="001D3624"/>
    <w:rsid w:val="001D3796"/>
    <w:rsid w:val="001D38FE"/>
    <w:rsid w:val="001D3ACE"/>
    <w:rsid w:val="001D3BB6"/>
    <w:rsid w:val="001D3BBD"/>
    <w:rsid w:val="001D3C56"/>
    <w:rsid w:val="001D3C66"/>
    <w:rsid w:val="001D3DD2"/>
    <w:rsid w:val="001D3DF7"/>
    <w:rsid w:val="001D3E66"/>
    <w:rsid w:val="001D3E80"/>
    <w:rsid w:val="001D3FF2"/>
    <w:rsid w:val="001D3FFF"/>
    <w:rsid w:val="001D4035"/>
    <w:rsid w:val="001D4050"/>
    <w:rsid w:val="001D416D"/>
    <w:rsid w:val="001D41ED"/>
    <w:rsid w:val="001D4200"/>
    <w:rsid w:val="001D42BA"/>
    <w:rsid w:val="001D434A"/>
    <w:rsid w:val="001D4429"/>
    <w:rsid w:val="001D465E"/>
    <w:rsid w:val="001D469B"/>
    <w:rsid w:val="001D4766"/>
    <w:rsid w:val="001D4795"/>
    <w:rsid w:val="001D47D2"/>
    <w:rsid w:val="001D47F9"/>
    <w:rsid w:val="001D48C7"/>
    <w:rsid w:val="001D49DA"/>
    <w:rsid w:val="001D4A01"/>
    <w:rsid w:val="001D4A11"/>
    <w:rsid w:val="001D4BA1"/>
    <w:rsid w:val="001D4EAD"/>
    <w:rsid w:val="001D4F8B"/>
    <w:rsid w:val="001D50F6"/>
    <w:rsid w:val="001D52B6"/>
    <w:rsid w:val="001D52D0"/>
    <w:rsid w:val="001D545B"/>
    <w:rsid w:val="001D54DA"/>
    <w:rsid w:val="001D54EC"/>
    <w:rsid w:val="001D54FC"/>
    <w:rsid w:val="001D556F"/>
    <w:rsid w:val="001D55BC"/>
    <w:rsid w:val="001D56C8"/>
    <w:rsid w:val="001D57C0"/>
    <w:rsid w:val="001D57E7"/>
    <w:rsid w:val="001D57F3"/>
    <w:rsid w:val="001D5822"/>
    <w:rsid w:val="001D5B48"/>
    <w:rsid w:val="001D5B5C"/>
    <w:rsid w:val="001D5B76"/>
    <w:rsid w:val="001D5C51"/>
    <w:rsid w:val="001D5C8E"/>
    <w:rsid w:val="001D5D1E"/>
    <w:rsid w:val="001D5DC6"/>
    <w:rsid w:val="001D5DF8"/>
    <w:rsid w:val="001D5EAB"/>
    <w:rsid w:val="001D5F04"/>
    <w:rsid w:val="001D602B"/>
    <w:rsid w:val="001D6199"/>
    <w:rsid w:val="001D61A7"/>
    <w:rsid w:val="001D6288"/>
    <w:rsid w:val="001D6355"/>
    <w:rsid w:val="001D637C"/>
    <w:rsid w:val="001D6461"/>
    <w:rsid w:val="001D653C"/>
    <w:rsid w:val="001D674B"/>
    <w:rsid w:val="001D698D"/>
    <w:rsid w:val="001D6A0F"/>
    <w:rsid w:val="001D6C4A"/>
    <w:rsid w:val="001D6CA0"/>
    <w:rsid w:val="001D6E1B"/>
    <w:rsid w:val="001D6E3E"/>
    <w:rsid w:val="001D6F99"/>
    <w:rsid w:val="001D6FE6"/>
    <w:rsid w:val="001D70B0"/>
    <w:rsid w:val="001D70DB"/>
    <w:rsid w:val="001D7264"/>
    <w:rsid w:val="001D726A"/>
    <w:rsid w:val="001D72D2"/>
    <w:rsid w:val="001D7360"/>
    <w:rsid w:val="001D7368"/>
    <w:rsid w:val="001D738A"/>
    <w:rsid w:val="001D73F0"/>
    <w:rsid w:val="001D7477"/>
    <w:rsid w:val="001D7490"/>
    <w:rsid w:val="001D74B5"/>
    <w:rsid w:val="001D74CF"/>
    <w:rsid w:val="001D7603"/>
    <w:rsid w:val="001D7811"/>
    <w:rsid w:val="001D79C2"/>
    <w:rsid w:val="001D7D2A"/>
    <w:rsid w:val="001D7D7E"/>
    <w:rsid w:val="001D7D9B"/>
    <w:rsid w:val="001D7EDF"/>
    <w:rsid w:val="001D7F04"/>
    <w:rsid w:val="001D7FF0"/>
    <w:rsid w:val="001E0078"/>
    <w:rsid w:val="001E0090"/>
    <w:rsid w:val="001E0097"/>
    <w:rsid w:val="001E0199"/>
    <w:rsid w:val="001E02D4"/>
    <w:rsid w:val="001E02FA"/>
    <w:rsid w:val="001E0771"/>
    <w:rsid w:val="001E07E0"/>
    <w:rsid w:val="001E084B"/>
    <w:rsid w:val="001E0869"/>
    <w:rsid w:val="001E08FC"/>
    <w:rsid w:val="001E09EA"/>
    <w:rsid w:val="001E0AD1"/>
    <w:rsid w:val="001E0BAE"/>
    <w:rsid w:val="001E0BBF"/>
    <w:rsid w:val="001E0BCD"/>
    <w:rsid w:val="001E0CE9"/>
    <w:rsid w:val="001E0CEB"/>
    <w:rsid w:val="001E0D3D"/>
    <w:rsid w:val="001E0D63"/>
    <w:rsid w:val="001E0E00"/>
    <w:rsid w:val="001E0E57"/>
    <w:rsid w:val="001E0E72"/>
    <w:rsid w:val="001E0F34"/>
    <w:rsid w:val="001E0FB0"/>
    <w:rsid w:val="001E0FDD"/>
    <w:rsid w:val="001E1076"/>
    <w:rsid w:val="001E10E0"/>
    <w:rsid w:val="001E111F"/>
    <w:rsid w:val="001E1123"/>
    <w:rsid w:val="001E1223"/>
    <w:rsid w:val="001E12AC"/>
    <w:rsid w:val="001E1330"/>
    <w:rsid w:val="001E13E2"/>
    <w:rsid w:val="001E13ED"/>
    <w:rsid w:val="001E143B"/>
    <w:rsid w:val="001E14B1"/>
    <w:rsid w:val="001E14E6"/>
    <w:rsid w:val="001E15FF"/>
    <w:rsid w:val="001E16A6"/>
    <w:rsid w:val="001E1715"/>
    <w:rsid w:val="001E175E"/>
    <w:rsid w:val="001E18B9"/>
    <w:rsid w:val="001E18D3"/>
    <w:rsid w:val="001E18F9"/>
    <w:rsid w:val="001E19EA"/>
    <w:rsid w:val="001E1A68"/>
    <w:rsid w:val="001E1A9C"/>
    <w:rsid w:val="001E1B31"/>
    <w:rsid w:val="001E1B36"/>
    <w:rsid w:val="001E1B61"/>
    <w:rsid w:val="001E1B9F"/>
    <w:rsid w:val="001E1C89"/>
    <w:rsid w:val="001E1D76"/>
    <w:rsid w:val="001E1D87"/>
    <w:rsid w:val="001E1DBA"/>
    <w:rsid w:val="001E1DC1"/>
    <w:rsid w:val="001E1F0A"/>
    <w:rsid w:val="001E1F60"/>
    <w:rsid w:val="001E1F84"/>
    <w:rsid w:val="001E1F8B"/>
    <w:rsid w:val="001E2005"/>
    <w:rsid w:val="001E202F"/>
    <w:rsid w:val="001E2158"/>
    <w:rsid w:val="001E2255"/>
    <w:rsid w:val="001E234F"/>
    <w:rsid w:val="001E23B1"/>
    <w:rsid w:val="001E245E"/>
    <w:rsid w:val="001E249F"/>
    <w:rsid w:val="001E24F9"/>
    <w:rsid w:val="001E25B4"/>
    <w:rsid w:val="001E2633"/>
    <w:rsid w:val="001E26F5"/>
    <w:rsid w:val="001E27CF"/>
    <w:rsid w:val="001E28C2"/>
    <w:rsid w:val="001E28DE"/>
    <w:rsid w:val="001E2A15"/>
    <w:rsid w:val="001E2A85"/>
    <w:rsid w:val="001E2B2E"/>
    <w:rsid w:val="001E2B88"/>
    <w:rsid w:val="001E2C19"/>
    <w:rsid w:val="001E2DF1"/>
    <w:rsid w:val="001E2E5A"/>
    <w:rsid w:val="001E306A"/>
    <w:rsid w:val="001E32CD"/>
    <w:rsid w:val="001E32D4"/>
    <w:rsid w:val="001E3400"/>
    <w:rsid w:val="001E34D3"/>
    <w:rsid w:val="001E359A"/>
    <w:rsid w:val="001E35F3"/>
    <w:rsid w:val="001E37F7"/>
    <w:rsid w:val="001E37F9"/>
    <w:rsid w:val="001E37FC"/>
    <w:rsid w:val="001E3806"/>
    <w:rsid w:val="001E3900"/>
    <w:rsid w:val="001E3907"/>
    <w:rsid w:val="001E3A01"/>
    <w:rsid w:val="001E3B60"/>
    <w:rsid w:val="001E3C7F"/>
    <w:rsid w:val="001E3D94"/>
    <w:rsid w:val="001E3E03"/>
    <w:rsid w:val="001E3FD7"/>
    <w:rsid w:val="001E401A"/>
    <w:rsid w:val="001E4094"/>
    <w:rsid w:val="001E40F5"/>
    <w:rsid w:val="001E4151"/>
    <w:rsid w:val="001E420B"/>
    <w:rsid w:val="001E4251"/>
    <w:rsid w:val="001E4260"/>
    <w:rsid w:val="001E426E"/>
    <w:rsid w:val="001E4276"/>
    <w:rsid w:val="001E43DB"/>
    <w:rsid w:val="001E4411"/>
    <w:rsid w:val="001E4682"/>
    <w:rsid w:val="001E477C"/>
    <w:rsid w:val="001E48FF"/>
    <w:rsid w:val="001E4B0F"/>
    <w:rsid w:val="001E4B35"/>
    <w:rsid w:val="001E4C48"/>
    <w:rsid w:val="001E4C92"/>
    <w:rsid w:val="001E4D18"/>
    <w:rsid w:val="001E4D97"/>
    <w:rsid w:val="001E4DD5"/>
    <w:rsid w:val="001E4F8C"/>
    <w:rsid w:val="001E4FDA"/>
    <w:rsid w:val="001E50F5"/>
    <w:rsid w:val="001E5277"/>
    <w:rsid w:val="001E5285"/>
    <w:rsid w:val="001E55ED"/>
    <w:rsid w:val="001E56D4"/>
    <w:rsid w:val="001E56EC"/>
    <w:rsid w:val="001E570B"/>
    <w:rsid w:val="001E5966"/>
    <w:rsid w:val="001E5A48"/>
    <w:rsid w:val="001E5A4E"/>
    <w:rsid w:val="001E5A9E"/>
    <w:rsid w:val="001E5B6C"/>
    <w:rsid w:val="001E5CBA"/>
    <w:rsid w:val="001E5CBE"/>
    <w:rsid w:val="001E5CFA"/>
    <w:rsid w:val="001E5D8B"/>
    <w:rsid w:val="001E5D8E"/>
    <w:rsid w:val="001E5DFE"/>
    <w:rsid w:val="001E5FD2"/>
    <w:rsid w:val="001E6019"/>
    <w:rsid w:val="001E60F5"/>
    <w:rsid w:val="001E6215"/>
    <w:rsid w:val="001E624F"/>
    <w:rsid w:val="001E62A9"/>
    <w:rsid w:val="001E63D8"/>
    <w:rsid w:val="001E64E1"/>
    <w:rsid w:val="001E6530"/>
    <w:rsid w:val="001E65A9"/>
    <w:rsid w:val="001E65BF"/>
    <w:rsid w:val="001E6638"/>
    <w:rsid w:val="001E6661"/>
    <w:rsid w:val="001E6708"/>
    <w:rsid w:val="001E679A"/>
    <w:rsid w:val="001E67E4"/>
    <w:rsid w:val="001E6A82"/>
    <w:rsid w:val="001E6AD3"/>
    <w:rsid w:val="001E6BF8"/>
    <w:rsid w:val="001E6C14"/>
    <w:rsid w:val="001E6D2F"/>
    <w:rsid w:val="001E6DBA"/>
    <w:rsid w:val="001E6DED"/>
    <w:rsid w:val="001E6F58"/>
    <w:rsid w:val="001E71F3"/>
    <w:rsid w:val="001E724B"/>
    <w:rsid w:val="001E7296"/>
    <w:rsid w:val="001E72C1"/>
    <w:rsid w:val="001E72CE"/>
    <w:rsid w:val="001E7314"/>
    <w:rsid w:val="001E75FF"/>
    <w:rsid w:val="001E7612"/>
    <w:rsid w:val="001E767E"/>
    <w:rsid w:val="001E777A"/>
    <w:rsid w:val="001E7843"/>
    <w:rsid w:val="001E7866"/>
    <w:rsid w:val="001E78AC"/>
    <w:rsid w:val="001E78FD"/>
    <w:rsid w:val="001E7911"/>
    <w:rsid w:val="001E797D"/>
    <w:rsid w:val="001E798E"/>
    <w:rsid w:val="001E7AA1"/>
    <w:rsid w:val="001E7B9F"/>
    <w:rsid w:val="001E7CDA"/>
    <w:rsid w:val="001E7E85"/>
    <w:rsid w:val="001E7EB0"/>
    <w:rsid w:val="001F00C8"/>
    <w:rsid w:val="001F0127"/>
    <w:rsid w:val="001F03C0"/>
    <w:rsid w:val="001F047F"/>
    <w:rsid w:val="001F04AA"/>
    <w:rsid w:val="001F0513"/>
    <w:rsid w:val="001F0603"/>
    <w:rsid w:val="001F0635"/>
    <w:rsid w:val="001F0898"/>
    <w:rsid w:val="001F096C"/>
    <w:rsid w:val="001F09FB"/>
    <w:rsid w:val="001F0B3F"/>
    <w:rsid w:val="001F0C84"/>
    <w:rsid w:val="001F0D39"/>
    <w:rsid w:val="001F0EAC"/>
    <w:rsid w:val="001F0FE2"/>
    <w:rsid w:val="001F1039"/>
    <w:rsid w:val="001F110A"/>
    <w:rsid w:val="001F115C"/>
    <w:rsid w:val="001F1287"/>
    <w:rsid w:val="001F136C"/>
    <w:rsid w:val="001F137A"/>
    <w:rsid w:val="001F138C"/>
    <w:rsid w:val="001F139D"/>
    <w:rsid w:val="001F13C1"/>
    <w:rsid w:val="001F13FE"/>
    <w:rsid w:val="001F1408"/>
    <w:rsid w:val="001F1416"/>
    <w:rsid w:val="001F1458"/>
    <w:rsid w:val="001F14D4"/>
    <w:rsid w:val="001F15E0"/>
    <w:rsid w:val="001F163A"/>
    <w:rsid w:val="001F1671"/>
    <w:rsid w:val="001F16E0"/>
    <w:rsid w:val="001F1769"/>
    <w:rsid w:val="001F177D"/>
    <w:rsid w:val="001F1956"/>
    <w:rsid w:val="001F19A2"/>
    <w:rsid w:val="001F1AF9"/>
    <w:rsid w:val="001F1B09"/>
    <w:rsid w:val="001F1C39"/>
    <w:rsid w:val="001F1C86"/>
    <w:rsid w:val="001F1CB9"/>
    <w:rsid w:val="001F1D76"/>
    <w:rsid w:val="001F1E9A"/>
    <w:rsid w:val="001F1EBC"/>
    <w:rsid w:val="001F2192"/>
    <w:rsid w:val="001F220B"/>
    <w:rsid w:val="001F2344"/>
    <w:rsid w:val="001F245E"/>
    <w:rsid w:val="001F251A"/>
    <w:rsid w:val="001F2523"/>
    <w:rsid w:val="001F252F"/>
    <w:rsid w:val="001F2595"/>
    <w:rsid w:val="001F25D2"/>
    <w:rsid w:val="001F2652"/>
    <w:rsid w:val="001F267B"/>
    <w:rsid w:val="001F26C4"/>
    <w:rsid w:val="001F26F1"/>
    <w:rsid w:val="001F2798"/>
    <w:rsid w:val="001F27A0"/>
    <w:rsid w:val="001F27B8"/>
    <w:rsid w:val="001F285A"/>
    <w:rsid w:val="001F285D"/>
    <w:rsid w:val="001F28E1"/>
    <w:rsid w:val="001F298B"/>
    <w:rsid w:val="001F2A79"/>
    <w:rsid w:val="001F2A9F"/>
    <w:rsid w:val="001F2AB4"/>
    <w:rsid w:val="001F2ADF"/>
    <w:rsid w:val="001F2BAF"/>
    <w:rsid w:val="001F2BC3"/>
    <w:rsid w:val="001F2BC5"/>
    <w:rsid w:val="001F2CC9"/>
    <w:rsid w:val="001F2D1B"/>
    <w:rsid w:val="001F2E7E"/>
    <w:rsid w:val="001F2EF7"/>
    <w:rsid w:val="001F2FE8"/>
    <w:rsid w:val="001F307F"/>
    <w:rsid w:val="001F30D5"/>
    <w:rsid w:val="001F325D"/>
    <w:rsid w:val="001F32B3"/>
    <w:rsid w:val="001F32F8"/>
    <w:rsid w:val="001F32FA"/>
    <w:rsid w:val="001F33CF"/>
    <w:rsid w:val="001F33EA"/>
    <w:rsid w:val="001F357B"/>
    <w:rsid w:val="001F3587"/>
    <w:rsid w:val="001F3592"/>
    <w:rsid w:val="001F37A6"/>
    <w:rsid w:val="001F39A7"/>
    <w:rsid w:val="001F3A94"/>
    <w:rsid w:val="001F3D2F"/>
    <w:rsid w:val="001F3D52"/>
    <w:rsid w:val="001F3D94"/>
    <w:rsid w:val="001F3DBA"/>
    <w:rsid w:val="001F3E3C"/>
    <w:rsid w:val="001F3E94"/>
    <w:rsid w:val="001F3EF9"/>
    <w:rsid w:val="001F3F09"/>
    <w:rsid w:val="001F3F69"/>
    <w:rsid w:val="001F4065"/>
    <w:rsid w:val="001F41A2"/>
    <w:rsid w:val="001F41B7"/>
    <w:rsid w:val="001F41CC"/>
    <w:rsid w:val="001F4290"/>
    <w:rsid w:val="001F4319"/>
    <w:rsid w:val="001F446D"/>
    <w:rsid w:val="001F4478"/>
    <w:rsid w:val="001F456D"/>
    <w:rsid w:val="001F4580"/>
    <w:rsid w:val="001F4703"/>
    <w:rsid w:val="001F4732"/>
    <w:rsid w:val="001F47A1"/>
    <w:rsid w:val="001F47A8"/>
    <w:rsid w:val="001F4900"/>
    <w:rsid w:val="001F4953"/>
    <w:rsid w:val="001F4958"/>
    <w:rsid w:val="001F4A30"/>
    <w:rsid w:val="001F4B38"/>
    <w:rsid w:val="001F4BE7"/>
    <w:rsid w:val="001F4C88"/>
    <w:rsid w:val="001F4C8F"/>
    <w:rsid w:val="001F4CB3"/>
    <w:rsid w:val="001F4E03"/>
    <w:rsid w:val="001F5061"/>
    <w:rsid w:val="001F50FA"/>
    <w:rsid w:val="001F539B"/>
    <w:rsid w:val="001F53ED"/>
    <w:rsid w:val="001F5498"/>
    <w:rsid w:val="001F565F"/>
    <w:rsid w:val="001F56A1"/>
    <w:rsid w:val="001F571F"/>
    <w:rsid w:val="001F573F"/>
    <w:rsid w:val="001F57FB"/>
    <w:rsid w:val="001F5A00"/>
    <w:rsid w:val="001F5A22"/>
    <w:rsid w:val="001F5A76"/>
    <w:rsid w:val="001F5BBF"/>
    <w:rsid w:val="001F5C33"/>
    <w:rsid w:val="001F5CD2"/>
    <w:rsid w:val="001F5D96"/>
    <w:rsid w:val="001F5E4D"/>
    <w:rsid w:val="001F5F90"/>
    <w:rsid w:val="001F616D"/>
    <w:rsid w:val="001F622C"/>
    <w:rsid w:val="001F628D"/>
    <w:rsid w:val="001F62A5"/>
    <w:rsid w:val="001F630C"/>
    <w:rsid w:val="001F6321"/>
    <w:rsid w:val="001F6357"/>
    <w:rsid w:val="001F643C"/>
    <w:rsid w:val="001F6443"/>
    <w:rsid w:val="001F64F9"/>
    <w:rsid w:val="001F658F"/>
    <w:rsid w:val="001F66FF"/>
    <w:rsid w:val="001F6788"/>
    <w:rsid w:val="001F68C8"/>
    <w:rsid w:val="001F6B0A"/>
    <w:rsid w:val="001F6C6F"/>
    <w:rsid w:val="001F6C9A"/>
    <w:rsid w:val="001F6CF5"/>
    <w:rsid w:val="001F6D80"/>
    <w:rsid w:val="001F6DA0"/>
    <w:rsid w:val="001F6DBE"/>
    <w:rsid w:val="001F6DCB"/>
    <w:rsid w:val="001F6E5C"/>
    <w:rsid w:val="001F6E7E"/>
    <w:rsid w:val="001F6F0A"/>
    <w:rsid w:val="001F709D"/>
    <w:rsid w:val="001F718B"/>
    <w:rsid w:val="001F71C1"/>
    <w:rsid w:val="001F7252"/>
    <w:rsid w:val="001F72C3"/>
    <w:rsid w:val="001F72EC"/>
    <w:rsid w:val="001F7347"/>
    <w:rsid w:val="001F73E1"/>
    <w:rsid w:val="001F7419"/>
    <w:rsid w:val="001F747A"/>
    <w:rsid w:val="001F75D8"/>
    <w:rsid w:val="001F7698"/>
    <w:rsid w:val="001F76A4"/>
    <w:rsid w:val="001F77D8"/>
    <w:rsid w:val="001F780C"/>
    <w:rsid w:val="001F783C"/>
    <w:rsid w:val="001F7893"/>
    <w:rsid w:val="001F7A03"/>
    <w:rsid w:val="001F7D25"/>
    <w:rsid w:val="001F7DC3"/>
    <w:rsid w:val="001F7E5F"/>
    <w:rsid w:val="001F7E6F"/>
    <w:rsid w:val="001F7FC1"/>
    <w:rsid w:val="001F7FD9"/>
    <w:rsid w:val="00200030"/>
    <w:rsid w:val="002000F5"/>
    <w:rsid w:val="0020010C"/>
    <w:rsid w:val="0020026D"/>
    <w:rsid w:val="00200317"/>
    <w:rsid w:val="002005BD"/>
    <w:rsid w:val="0020067B"/>
    <w:rsid w:val="0020068A"/>
    <w:rsid w:val="00200731"/>
    <w:rsid w:val="002008B1"/>
    <w:rsid w:val="002008E6"/>
    <w:rsid w:val="00200943"/>
    <w:rsid w:val="0020095F"/>
    <w:rsid w:val="002009E9"/>
    <w:rsid w:val="002009F0"/>
    <w:rsid w:val="00200A18"/>
    <w:rsid w:val="00200A84"/>
    <w:rsid w:val="00200B0F"/>
    <w:rsid w:val="00200D92"/>
    <w:rsid w:val="00200DBC"/>
    <w:rsid w:val="00200F4F"/>
    <w:rsid w:val="00200F91"/>
    <w:rsid w:val="00200FA5"/>
    <w:rsid w:val="0020103D"/>
    <w:rsid w:val="00201063"/>
    <w:rsid w:val="00201127"/>
    <w:rsid w:val="002011AA"/>
    <w:rsid w:val="0020121C"/>
    <w:rsid w:val="002012E3"/>
    <w:rsid w:val="00201320"/>
    <w:rsid w:val="00201353"/>
    <w:rsid w:val="002013FE"/>
    <w:rsid w:val="00201482"/>
    <w:rsid w:val="00201528"/>
    <w:rsid w:val="002015BF"/>
    <w:rsid w:val="0020162C"/>
    <w:rsid w:val="00201632"/>
    <w:rsid w:val="002019A2"/>
    <w:rsid w:val="00201A09"/>
    <w:rsid w:val="00201B69"/>
    <w:rsid w:val="00201BD4"/>
    <w:rsid w:val="00201CA8"/>
    <w:rsid w:val="00201E8F"/>
    <w:rsid w:val="00201EA1"/>
    <w:rsid w:val="00201ED6"/>
    <w:rsid w:val="00201F3E"/>
    <w:rsid w:val="00201FC9"/>
    <w:rsid w:val="0020204A"/>
    <w:rsid w:val="002020D0"/>
    <w:rsid w:val="0020216F"/>
    <w:rsid w:val="002021C3"/>
    <w:rsid w:val="00202203"/>
    <w:rsid w:val="00202209"/>
    <w:rsid w:val="0020227E"/>
    <w:rsid w:val="0020231D"/>
    <w:rsid w:val="00202489"/>
    <w:rsid w:val="002024C5"/>
    <w:rsid w:val="002025DD"/>
    <w:rsid w:val="00202721"/>
    <w:rsid w:val="0020273F"/>
    <w:rsid w:val="0020278B"/>
    <w:rsid w:val="002027A4"/>
    <w:rsid w:val="00202915"/>
    <w:rsid w:val="00202917"/>
    <w:rsid w:val="002029CE"/>
    <w:rsid w:val="00202AD0"/>
    <w:rsid w:val="00202AF7"/>
    <w:rsid w:val="00202B7C"/>
    <w:rsid w:val="00202C74"/>
    <w:rsid w:val="00202DB5"/>
    <w:rsid w:val="00202DBE"/>
    <w:rsid w:val="00202E55"/>
    <w:rsid w:val="0020306C"/>
    <w:rsid w:val="002030FC"/>
    <w:rsid w:val="0020312D"/>
    <w:rsid w:val="0020313D"/>
    <w:rsid w:val="0020316E"/>
    <w:rsid w:val="0020333A"/>
    <w:rsid w:val="00203366"/>
    <w:rsid w:val="0020337B"/>
    <w:rsid w:val="0020340B"/>
    <w:rsid w:val="002034A9"/>
    <w:rsid w:val="0020364E"/>
    <w:rsid w:val="0020382D"/>
    <w:rsid w:val="002038E7"/>
    <w:rsid w:val="0020391A"/>
    <w:rsid w:val="00203F19"/>
    <w:rsid w:val="00203F41"/>
    <w:rsid w:val="00203F82"/>
    <w:rsid w:val="00204140"/>
    <w:rsid w:val="0020414B"/>
    <w:rsid w:val="00204181"/>
    <w:rsid w:val="00204263"/>
    <w:rsid w:val="00204273"/>
    <w:rsid w:val="00204390"/>
    <w:rsid w:val="002043C1"/>
    <w:rsid w:val="002043E5"/>
    <w:rsid w:val="00204498"/>
    <w:rsid w:val="00204608"/>
    <w:rsid w:val="00204676"/>
    <w:rsid w:val="00204694"/>
    <w:rsid w:val="00204696"/>
    <w:rsid w:val="002046B8"/>
    <w:rsid w:val="002047E3"/>
    <w:rsid w:val="0020490C"/>
    <w:rsid w:val="0020490D"/>
    <w:rsid w:val="002049F8"/>
    <w:rsid w:val="00204A69"/>
    <w:rsid w:val="00204A83"/>
    <w:rsid w:val="00204BE2"/>
    <w:rsid w:val="00204E72"/>
    <w:rsid w:val="00205016"/>
    <w:rsid w:val="00205031"/>
    <w:rsid w:val="0020503F"/>
    <w:rsid w:val="002052D3"/>
    <w:rsid w:val="0020533A"/>
    <w:rsid w:val="00205622"/>
    <w:rsid w:val="0020567B"/>
    <w:rsid w:val="00205782"/>
    <w:rsid w:val="002057D0"/>
    <w:rsid w:val="00205850"/>
    <w:rsid w:val="00205891"/>
    <w:rsid w:val="0020590D"/>
    <w:rsid w:val="002059DD"/>
    <w:rsid w:val="00205A94"/>
    <w:rsid w:val="00205AEB"/>
    <w:rsid w:val="00205B3D"/>
    <w:rsid w:val="00205BE2"/>
    <w:rsid w:val="00205C3C"/>
    <w:rsid w:val="00205C45"/>
    <w:rsid w:val="00205CAF"/>
    <w:rsid w:val="00205CF2"/>
    <w:rsid w:val="00205D2B"/>
    <w:rsid w:val="00205F7E"/>
    <w:rsid w:val="00205F91"/>
    <w:rsid w:val="00205F99"/>
    <w:rsid w:val="00205FD7"/>
    <w:rsid w:val="00206014"/>
    <w:rsid w:val="002060C9"/>
    <w:rsid w:val="0020615D"/>
    <w:rsid w:val="00206211"/>
    <w:rsid w:val="00206225"/>
    <w:rsid w:val="00206274"/>
    <w:rsid w:val="002062AB"/>
    <w:rsid w:val="002062D8"/>
    <w:rsid w:val="002063F3"/>
    <w:rsid w:val="00206400"/>
    <w:rsid w:val="0020640E"/>
    <w:rsid w:val="00206410"/>
    <w:rsid w:val="00206450"/>
    <w:rsid w:val="002064B7"/>
    <w:rsid w:val="002064C9"/>
    <w:rsid w:val="0020665E"/>
    <w:rsid w:val="002066B0"/>
    <w:rsid w:val="00206721"/>
    <w:rsid w:val="002068B4"/>
    <w:rsid w:val="0020693F"/>
    <w:rsid w:val="00206A0F"/>
    <w:rsid w:val="00206A1A"/>
    <w:rsid w:val="00206B73"/>
    <w:rsid w:val="00206C2D"/>
    <w:rsid w:val="00206C7A"/>
    <w:rsid w:val="00206CB0"/>
    <w:rsid w:val="00206D25"/>
    <w:rsid w:val="00206D53"/>
    <w:rsid w:val="00206DBC"/>
    <w:rsid w:val="00206DE7"/>
    <w:rsid w:val="00206E16"/>
    <w:rsid w:val="00206E5B"/>
    <w:rsid w:val="00206EB4"/>
    <w:rsid w:val="00206F36"/>
    <w:rsid w:val="00206FB3"/>
    <w:rsid w:val="00206FF7"/>
    <w:rsid w:val="0020704D"/>
    <w:rsid w:val="002070D7"/>
    <w:rsid w:val="0020712B"/>
    <w:rsid w:val="00207293"/>
    <w:rsid w:val="00207436"/>
    <w:rsid w:val="00207479"/>
    <w:rsid w:val="002074B3"/>
    <w:rsid w:val="00207500"/>
    <w:rsid w:val="00207523"/>
    <w:rsid w:val="002075E9"/>
    <w:rsid w:val="00207813"/>
    <w:rsid w:val="00207879"/>
    <w:rsid w:val="0020799F"/>
    <w:rsid w:val="00207A44"/>
    <w:rsid w:val="00207BA6"/>
    <w:rsid w:val="00207D12"/>
    <w:rsid w:val="00207D93"/>
    <w:rsid w:val="00207D95"/>
    <w:rsid w:val="00207DE6"/>
    <w:rsid w:val="00207EE9"/>
    <w:rsid w:val="00207EFC"/>
    <w:rsid w:val="00207FE9"/>
    <w:rsid w:val="00210048"/>
    <w:rsid w:val="002100CF"/>
    <w:rsid w:val="002101F0"/>
    <w:rsid w:val="00210203"/>
    <w:rsid w:val="00210207"/>
    <w:rsid w:val="00210242"/>
    <w:rsid w:val="00210342"/>
    <w:rsid w:val="002103AE"/>
    <w:rsid w:val="00210498"/>
    <w:rsid w:val="0021049A"/>
    <w:rsid w:val="00210723"/>
    <w:rsid w:val="002107DA"/>
    <w:rsid w:val="0021081C"/>
    <w:rsid w:val="002108A5"/>
    <w:rsid w:val="00210935"/>
    <w:rsid w:val="002109E7"/>
    <w:rsid w:val="00210A19"/>
    <w:rsid w:val="00210A1E"/>
    <w:rsid w:val="00210AA7"/>
    <w:rsid w:val="00210C18"/>
    <w:rsid w:val="00210CBA"/>
    <w:rsid w:val="00210CF6"/>
    <w:rsid w:val="00210ED9"/>
    <w:rsid w:val="00211039"/>
    <w:rsid w:val="00211067"/>
    <w:rsid w:val="00211100"/>
    <w:rsid w:val="00211285"/>
    <w:rsid w:val="002112A7"/>
    <w:rsid w:val="002112EC"/>
    <w:rsid w:val="00211342"/>
    <w:rsid w:val="0021138B"/>
    <w:rsid w:val="002114BD"/>
    <w:rsid w:val="00211587"/>
    <w:rsid w:val="002115C3"/>
    <w:rsid w:val="00211666"/>
    <w:rsid w:val="00211679"/>
    <w:rsid w:val="00211705"/>
    <w:rsid w:val="00211720"/>
    <w:rsid w:val="0021179B"/>
    <w:rsid w:val="002117C1"/>
    <w:rsid w:val="00211961"/>
    <w:rsid w:val="00211985"/>
    <w:rsid w:val="00211A66"/>
    <w:rsid w:val="00211B47"/>
    <w:rsid w:val="00211B4D"/>
    <w:rsid w:val="00211BA4"/>
    <w:rsid w:val="00211C85"/>
    <w:rsid w:val="00211C99"/>
    <w:rsid w:val="00211D68"/>
    <w:rsid w:val="00211DBF"/>
    <w:rsid w:val="00211E14"/>
    <w:rsid w:val="00211E92"/>
    <w:rsid w:val="00211EA6"/>
    <w:rsid w:val="00211F16"/>
    <w:rsid w:val="00211F77"/>
    <w:rsid w:val="00211FDD"/>
    <w:rsid w:val="0021211E"/>
    <w:rsid w:val="0021215B"/>
    <w:rsid w:val="0021215E"/>
    <w:rsid w:val="00212175"/>
    <w:rsid w:val="0021219F"/>
    <w:rsid w:val="002121F4"/>
    <w:rsid w:val="00212320"/>
    <w:rsid w:val="00212328"/>
    <w:rsid w:val="0021261D"/>
    <w:rsid w:val="00212797"/>
    <w:rsid w:val="002127E2"/>
    <w:rsid w:val="0021287E"/>
    <w:rsid w:val="00212972"/>
    <w:rsid w:val="00212BDF"/>
    <w:rsid w:val="00212C37"/>
    <w:rsid w:val="00212CF9"/>
    <w:rsid w:val="00212DB8"/>
    <w:rsid w:val="00212DE6"/>
    <w:rsid w:val="00212E43"/>
    <w:rsid w:val="00212E48"/>
    <w:rsid w:val="00212EA1"/>
    <w:rsid w:val="00212F42"/>
    <w:rsid w:val="00212F91"/>
    <w:rsid w:val="00212FB1"/>
    <w:rsid w:val="00212FD4"/>
    <w:rsid w:val="0021307C"/>
    <w:rsid w:val="00213097"/>
    <w:rsid w:val="002130B6"/>
    <w:rsid w:val="002130FE"/>
    <w:rsid w:val="0021315D"/>
    <w:rsid w:val="00213227"/>
    <w:rsid w:val="0021322C"/>
    <w:rsid w:val="002132AE"/>
    <w:rsid w:val="00213308"/>
    <w:rsid w:val="00213318"/>
    <w:rsid w:val="0021332A"/>
    <w:rsid w:val="002138A5"/>
    <w:rsid w:val="00213910"/>
    <w:rsid w:val="00213A49"/>
    <w:rsid w:val="00213B19"/>
    <w:rsid w:val="00213B23"/>
    <w:rsid w:val="00213C00"/>
    <w:rsid w:val="00213C80"/>
    <w:rsid w:val="00213D8B"/>
    <w:rsid w:val="00213DA0"/>
    <w:rsid w:val="00213FD8"/>
    <w:rsid w:val="00213FE9"/>
    <w:rsid w:val="00214078"/>
    <w:rsid w:val="00214269"/>
    <w:rsid w:val="0021431C"/>
    <w:rsid w:val="0021437D"/>
    <w:rsid w:val="002143D7"/>
    <w:rsid w:val="00214553"/>
    <w:rsid w:val="00214578"/>
    <w:rsid w:val="002145A0"/>
    <w:rsid w:val="002145AD"/>
    <w:rsid w:val="00214902"/>
    <w:rsid w:val="00214A78"/>
    <w:rsid w:val="00214A7E"/>
    <w:rsid w:val="00214B8C"/>
    <w:rsid w:val="00214D12"/>
    <w:rsid w:val="00214DD9"/>
    <w:rsid w:val="00215153"/>
    <w:rsid w:val="002151A0"/>
    <w:rsid w:val="00215301"/>
    <w:rsid w:val="00215354"/>
    <w:rsid w:val="002153B9"/>
    <w:rsid w:val="0021544C"/>
    <w:rsid w:val="002154ED"/>
    <w:rsid w:val="00215526"/>
    <w:rsid w:val="002155CC"/>
    <w:rsid w:val="0021581A"/>
    <w:rsid w:val="00215946"/>
    <w:rsid w:val="00215B07"/>
    <w:rsid w:val="00215B2C"/>
    <w:rsid w:val="00215BA5"/>
    <w:rsid w:val="00215BEE"/>
    <w:rsid w:val="00215BFF"/>
    <w:rsid w:val="00215C32"/>
    <w:rsid w:val="00215E96"/>
    <w:rsid w:val="00215F1F"/>
    <w:rsid w:val="00215F74"/>
    <w:rsid w:val="002160DD"/>
    <w:rsid w:val="00216101"/>
    <w:rsid w:val="00216140"/>
    <w:rsid w:val="0021620B"/>
    <w:rsid w:val="002162B1"/>
    <w:rsid w:val="002162EA"/>
    <w:rsid w:val="002162F5"/>
    <w:rsid w:val="00216455"/>
    <w:rsid w:val="002165AB"/>
    <w:rsid w:val="002165B8"/>
    <w:rsid w:val="0021665C"/>
    <w:rsid w:val="002167BD"/>
    <w:rsid w:val="00216874"/>
    <w:rsid w:val="002168A7"/>
    <w:rsid w:val="00216968"/>
    <w:rsid w:val="0021699C"/>
    <w:rsid w:val="002169F1"/>
    <w:rsid w:val="00216B07"/>
    <w:rsid w:val="00216C03"/>
    <w:rsid w:val="00216CD0"/>
    <w:rsid w:val="00216D3B"/>
    <w:rsid w:val="00216DC8"/>
    <w:rsid w:val="00216DE7"/>
    <w:rsid w:val="00216E82"/>
    <w:rsid w:val="00216EFE"/>
    <w:rsid w:val="00216F5A"/>
    <w:rsid w:val="00216FCA"/>
    <w:rsid w:val="00217028"/>
    <w:rsid w:val="002170BA"/>
    <w:rsid w:val="002170BE"/>
    <w:rsid w:val="002170DF"/>
    <w:rsid w:val="00217389"/>
    <w:rsid w:val="00217413"/>
    <w:rsid w:val="0021766F"/>
    <w:rsid w:val="0021770A"/>
    <w:rsid w:val="002177D2"/>
    <w:rsid w:val="002177DF"/>
    <w:rsid w:val="0021784D"/>
    <w:rsid w:val="00217858"/>
    <w:rsid w:val="00217859"/>
    <w:rsid w:val="00217901"/>
    <w:rsid w:val="00217933"/>
    <w:rsid w:val="002179BC"/>
    <w:rsid w:val="002179E3"/>
    <w:rsid w:val="00217C4D"/>
    <w:rsid w:val="00217CE9"/>
    <w:rsid w:val="00217D32"/>
    <w:rsid w:val="00217D3D"/>
    <w:rsid w:val="00217E43"/>
    <w:rsid w:val="00217E89"/>
    <w:rsid w:val="00217EB9"/>
    <w:rsid w:val="00217F4E"/>
    <w:rsid w:val="002200EC"/>
    <w:rsid w:val="0022051F"/>
    <w:rsid w:val="00220521"/>
    <w:rsid w:val="0022061F"/>
    <w:rsid w:val="0022067C"/>
    <w:rsid w:val="00220696"/>
    <w:rsid w:val="002206A5"/>
    <w:rsid w:val="002207FB"/>
    <w:rsid w:val="0022080B"/>
    <w:rsid w:val="002208D0"/>
    <w:rsid w:val="00220B00"/>
    <w:rsid w:val="00220B06"/>
    <w:rsid w:val="00220BD3"/>
    <w:rsid w:val="00220C4E"/>
    <w:rsid w:val="00220C54"/>
    <w:rsid w:val="00220C59"/>
    <w:rsid w:val="00220ECA"/>
    <w:rsid w:val="00220FA0"/>
    <w:rsid w:val="00220FB4"/>
    <w:rsid w:val="00220FFE"/>
    <w:rsid w:val="00221096"/>
    <w:rsid w:val="002210A4"/>
    <w:rsid w:val="0022117C"/>
    <w:rsid w:val="00221348"/>
    <w:rsid w:val="002213BB"/>
    <w:rsid w:val="002213BE"/>
    <w:rsid w:val="002213D5"/>
    <w:rsid w:val="002214CA"/>
    <w:rsid w:val="002214E2"/>
    <w:rsid w:val="0022153B"/>
    <w:rsid w:val="0022157E"/>
    <w:rsid w:val="002215BA"/>
    <w:rsid w:val="002215D9"/>
    <w:rsid w:val="00221616"/>
    <w:rsid w:val="0022162C"/>
    <w:rsid w:val="00221646"/>
    <w:rsid w:val="00221650"/>
    <w:rsid w:val="002216D4"/>
    <w:rsid w:val="00221709"/>
    <w:rsid w:val="00221721"/>
    <w:rsid w:val="0022172A"/>
    <w:rsid w:val="00221763"/>
    <w:rsid w:val="00221769"/>
    <w:rsid w:val="00221776"/>
    <w:rsid w:val="00221781"/>
    <w:rsid w:val="00221787"/>
    <w:rsid w:val="00221800"/>
    <w:rsid w:val="00221856"/>
    <w:rsid w:val="00221898"/>
    <w:rsid w:val="002218B4"/>
    <w:rsid w:val="00221A1E"/>
    <w:rsid w:val="00221A5F"/>
    <w:rsid w:val="00221AB7"/>
    <w:rsid w:val="00221B32"/>
    <w:rsid w:val="00221B7C"/>
    <w:rsid w:val="00221B93"/>
    <w:rsid w:val="00221C1D"/>
    <w:rsid w:val="00221DD2"/>
    <w:rsid w:val="00221E01"/>
    <w:rsid w:val="00221F4A"/>
    <w:rsid w:val="00221FC5"/>
    <w:rsid w:val="00222007"/>
    <w:rsid w:val="0022203D"/>
    <w:rsid w:val="0022209E"/>
    <w:rsid w:val="002220A8"/>
    <w:rsid w:val="00222100"/>
    <w:rsid w:val="0022214F"/>
    <w:rsid w:val="002221A3"/>
    <w:rsid w:val="0022226B"/>
    <w:rsid w:val="002222D8"/>
    <w:rsid w:val="0022242A"/>
    <w:rsid w:val="002224C3"/>
    <w:rsid w:val="002225E6"/>
    <w:rsid w:val="002225F5"/>
    <w:rsid w:val="00222652"/>
    <w:rsid w:val="002226DB"/>
    <w:rsid w:val="002227DE"/>
    <w:rsid w:val="002227F6"/>
    <w:rsid w:val="00222821"/>
    <w:rsid w:val="00222883"/>
    <w:rsid w:val="00222885"/>
    <w:rsid w:val="00222954"/>
    <w:rsid w:val="0022296E"/>
    <w:rsid w:val="00222A16"/>
    <w:rsid w:val="00222A8E"/>
    <w:rsid w:val="00222B07"/>
    <w:rsid w:val="00222B51"/>
    <w:rsid w:val="00222BA5"/>
    <w:rsid w:val="00222C06"/>
    <w:rsid w:val="00222C3E"/>
    <w:rsid w:val="00222D1F"/>
    <w:rsid w:val="00222D79"/>
    <w:rsid w:val="00222E31"/>
    <w:rsid w:val="00222E4F"/>
    <w:rsid w:val="00222EC1"/>
    <w:rsid w:val="00222EC7"/>
    <w:rsid w:val="00222F10"/>
    <w:rsid w:val="00222FB3"/>
    <w:rsid w:val="00222FE7"/>
    <w:rsid w:val="00223008"/>
    <w:rsid w:val="00223025"/>
    <w:rsid w:val="00223113"/>
    <w:rsid w:val="002231DB"/>
    <w:rsid w:val="00223374"/>
    <w:rsid w:val="002235A9"/>
    <w:rsid w:val="00223640"/>
    <w:rsid w:val="0022368B"/>
    <w:rsid w:val="0022370B"/>
    <w:rsid w:val="00223772"/>
    <w:rsid w:val="002237E4"/>
    <w:rsid w:val="0022381E"/>
    <w:rsid w:val="002238E3"/>
    <w:rsid w:val="0022394D"/>
    <w:rsid w:val="002239A2"/>
    <w:rsid w:val="002239FD"/>
    <w:rsid w:val="00223B2A"/>
    <w:rsid w:val="00223D69"/>
    <w:rsid w:val="00223DB5"/>
    <w:rsid w:val="00223E2C"/>
    <w:rsid w:val="00223EB3"/>
    <w:rsid w:val="00223F07"/>
    <w:rsid w:val="00223F0B"/>
    <w:rsid w:val="00223F4E"/>
    <w:rsid w:val="00223F53"/>
    <w:rsid w:val="00223FDE"/>
    <w:rsid w:val="00224028"/>
    <w:rsid w:val="002240F6"/>
    <w:rsid w:val="00224118"/>
    <w:rsid w:val="002241E3"/>
    <w:rsid w:val="00224236"/>
    <w:rsid w:val="002242A4"/>
    <w:rsid w:val="002242AC"/>
    <w:rsid w:val="002242DD"/>
    <w:rsid w:val="002242F6"/>
    <w:rsid w:val="002243A5"/>
    <w:rsid w:val="00224479"/>
    <w:rsid w:val="002244A2"/>
    <w:rsid w:val="0022467E"/>
    <w:rsid w:val="002246EB"/>
    <w:rsid w:val="00224712"/>
    <w:rsid w:val="00224807"/>
    <w:rsid w:val="002248C9"/>
    <w:rsid w:val="002248E8"/>
    <w:rsid w:val="00224A7E"/>
    <w:rsid w:val="00224AFD"/>
    <w:rsid w:val="00224B37"/>
    <w:rsid w:val="00224B48"/>
    <w:rsid w:val="00224B56"/>
    <w:rsid w:val="00224CB2"/>
    <w:rsid w:val="00224D3D"/>
    <w:rsid w:val="00224F0B"/>
    <w:rsid w:val="0022502F"/>
    <w:rsid w:val="002250A9"/>
    <w:rsid w:val="002250BF"/>
    <w:rsid w:val="00225107"/>
    <w:rsid w:val="002251A8"/>
    <w:rsid w:val="002251C4"/>
    <w:rsid w:val="00225244"/>
    <w:rsid w:val="002253BB"/>
    <w:rsid w:val="00225478"/>
    <w:rsid w:val="002254E7"/>
    <w:rsid w:val="0022555C"/>
    <w:rsid w:val="0022556B"/>
    <w:rsid w:val="002255E5"/>
    <w:rsid w:val="00225799"/>
    <w:rsid w:val="002257EF"/>
    <w:rsid w:val="0022580C"/>
    <w:rsid w:val="00225994"/>
    <w:rsid w:val="00225997"/>
    <w:rsid w:val="0022599C"/>
    <w:rsid w:val="002259C7"/>
    <w:rsid w:val="00225A91"/>
    <w:rsid w:val="00225A9F"/>
    <w:rsid w:val="00225AE5"/>
    <w:rsid w:val="00225AFF"/>
    <w:rsid w:val="00225BA8"/>
    <w:rsid w:val="00225BB0"/>
    <w:rsid w:val="00225BB5"/>
    <w:rsid w:val="00225C83"/>
    <w:rsid w:val="00225F23"/>
    <w:rsid w:val="00225FE2"/>
    <w:rsid w:val="0022608E"/>
    <w:rsid w:val="00226090"/>
    <w:rsid w:val="002260A5"/>
    <w:rsid w:val="0022632D"/>
    <w:rsid w:val="00226391"/>
    <w:rsid w:val="002264F6"/>
    <w:rsid w:val="002265B2"/>
    <w:rsid w:val="002265DC"/>
    <w:rsid w:val="002266E0"/>
    <w:rsid w:val="002267BC"/>
    <w:rsid w:val="0022685B"/>
    <w:rsid w:val="00226887"/>
    <w:rsid w:val="0022697C"/>
    <w:rsid w:val="00226A37"/>
    <w:rsid w:val="00226A5D"/>
    <w:rsid w:val="00226CFA"/>
    <w:rsid w:val="00226D5E"/>
    <w:rsid w:val="00226DFE"/>
    <w:rsid w:val="00226E17"/>
    <w:rsid w:val="00226F3F"/>
    <w:rsid w:val="002270BF"/>
    <w:rsid w:val="002270EC"/>
    <w:rsid w:val="002271B4"/>
    <w:rsid w:val="002271DC"/>
    <w:rsid w:val="00227220"/>
    <w:rsid w:val="002272B6"/>
    <w:rsid w:val="002272DB"/>
    <w:rsid w:val="00227307"/>
    <w:rsid w:val="002273EE"/>
    <w:rsid w:val="002274C7"/>
    <w:rsid w:val="002274E7"/>
    <w:rsid w:val="002276DC"/>
    <w:rsid w:val="00227712"/>
    <w:rsid w:val="00227767"/>
    <w:rsid w:val="0022782B"/>
    <w:rsid w:val="0022788D"/>
    <w:rsid w:val="00227B47"/>
    <w:rsid w:val="00227BA7"/>
    <w:rsid w:val="00227D18"/>
    <w:rsid w:val="00227DC8"/>
    <w:rsid w:val="00227E32"/>
    <w:rsid w:val="00227F08"/>
    <w:rsid w:val="00227FAB"/>
    <w:rsid w:val="00227FE5"/>
    <w:rsid w:val="002300EB"/>
    <w:rsid w:val="002301B4"/>
    <w:rsid w:val="0023027F"/>
    <w:rsid w:val="00230380"/>
    <w:rsid w:val="002303BE"/>
    <w:rsid w:val="0023049E"/>
    <w:rsid w:val="0023055A"/>
    <w:rsid w:val="002305F6"/>
    <w:rsid w:val="002306C8"/>
    <w:rsid w:val="002306DD"/>
    <w:rsid w:val="00230752"/>
    <w:rsid w:val="0023086E"/>
    <w:rsid w:val="00230928"/>
    <w:rsid w:val="002309C6"/>
    <w:rsid w:val="00230AA4"/>
    <w:rsid w:val="00230B8B"/>
    <w:rsid w:val="00230C89"/>
    <w:rsid w:val="00230CAC"/>
    <w:rsid w:val="00230E08"/>
    <w:rsid w:val="00230E1D"/>
    <w:rsid w:val="00230E3F"/>
    <w:rsid w:val="00230E4A"/>
    <w:rsid w:val="00230F2A"/>
    <w:rsid w:val="002311D8"/>
    <w:rsid w:val="0023133F"/>
    <w:rsid w:val="0023139F"/>
    <w:rsid w:val="00231422"/>
    <w:rsid w:val="0023146A"/>
    <w:rsid w:val="00231517"/>
    <w:rsid w:val="0023161E"/>
    <w:rsid w:val="00231685"/>
    <w:rsid w:val="00231759"/>
    <w:rsid w:val="002317D5"/>
    <w:rsid w:val="00231847"/>
    <w:rsid w:val="0023186A"/>
    <w:rsid w:val="002319D1"/>
    <w:rsid w:val="00231A81"/>
    <w:rsid w:val="00231AF6"/>
    <w:rsid w:val="00231BF3"/>
    <w:rsid w:val="00231C39"/>
    <w:rsid w:val="00231D2C"/>
    <w:rsid w:val="00231DB2"/>
    <w:rsid w:val="00231DF7"/>
    <w:rsid w:val="00231F48"/>
    <w:rsid w:val="00232015"/>
    <w:rsid w:val="00232052"/>
    <w:rsid w:val="00232126"/>
    <w:rsid w:val="00232133"/>
    <w:rsid w:val="00232142"/>
    <w:rsid w:val="0023225E"/>
    <w:rsid w:val="002322C7"/>
    <w:rsid w:val="002322F4"/>
    <w:rsid w:val="002323D9"/>
    <w:rsid w:val="002324A2"/>
    <w:rsid w:val="002324B0"/>
    <w:rsid w:val="00232552"/>
    <w:rsid w:val="00232596"/>
    <w:rsid w:val="002326AA"/>
    <w:rsid w:val="002326B7"/>
    <w:rsid w:val="002326D5"/>
    <w:rsid w:val="002327AD"/>
    <w:rsid w:val="00232885"/>
    <w:rsid w:val="002329CC"/>
    <w:rsid w:val="00232A76"/>
    <w:rsid w:val="00232A86"/>
    <w:rsid w:val="00232B35"/>
    <w:rsid w:val="00232B44"/>
    <w:rsid w:val="00232B71"/>
    <w:rsid w:val="00232C2A"/>
    <w:rsid w:val="00232C79"/>
    <w:rsid w:val="00232E1F"/>
    <w:rsid w:val="00232EA8"/>
    <w:rsid w:val="00232F5E"/>
    <w:rsid w:val="00232FE2"/>
    <w:rsid w:val="00233230"/>
    <w:rsid w:val="0023335B"/>
    <w:rsid w:val="0023335F"/>
    <w:rsid w:val="00233403"/>
    <w:rsid w:val="00233413"/>
    <w:rsid w:val="0023344C"/>
    <w:rsid w:val="002334BF"/>
    <w:rsid w:val="00233598"/>
    <w:rsid w:val="0023367C"/>
    <w:rsid w:val="002336BD"/>
    <w:rsid w:val="0023373B"/>
    <w:rsid w:val="0023384F"/>
    <w:rsid w:val="00233A08"/>
    <w:rsid w:val="00233B0E"/>
    <w:rsid w:val="00233C34"/>
    <w:rsid w:val="00233C51"/>
    <w:rsid w:val="00233C76"/>
    <w:rsid w:val="00233D16"/>
    <w:rsid w:val="00233D2B"/>
    <w:rsid w:val="00233E34"/>
    <w:rsid w:val="00233F2F"/>
    <w:rsid w:val="00234265"/>
    <w:rsid w:val="002342C0"/>
    <w:rsid w:val="00234413"/>
    <w:rsid w:val="002344E7"/>
    <w:rsid w:val="0023452A"/>
    <w:rsid w:val="002345E4"/>
    <w:rsid w:val="00234601"/>
    <w:rsid w:val="0023465D"/>
    <w:rsid w:val="002347C5"/>
    <w:rsid w:val="00234938"/>
    <w:rsid w:val="00234A61"/>
    <w:rsid w:val="00234BE9"/>
    <w:rsid w:val="00234C6F"/>
    <w:rsid w:val="00234C83"/>
    <w:rsid w:val="00234CB9"/>
    <w:rsid w:val="00234D9B"/>
    <w:rsid w:val="00234D9C"/>
    <w:rsid w:val="00234DCB"/>
    <w:rsid w:val="00234E86"/>
    <w:rsid w:val="00234EDC"/>
    <w:rsid w:val="00234F55"/>
    <w:rsid w:val="00234F97"/>
    <w:rsid w:val="00234FC6"/>
    <w:rsid w:val="00234FD3"/>
    <w:rsid w:val="002350BF"/>
    <w:rsid w:val="00235207"/>
    <w:rsid w:val="00235249"/>
    <w:rsid w:val="002352A6"/>
    <w:rsid w:val="00235387"/>
    <w:rsid w:val="002353CE"/>
    <w:rsid w:val="00235507"/>
    <w:rsid w:val="00235525"/>
    <w:rsid w:val="0023553E"/>
    <w:rsid w:val="002355B5"/>
    <w:rsid w:val="002355F8"/>
    <w:rsid w:val="0023576C"/>
    <w:rsid w:val="00235841"/>
    <w:rsid w:val="002358CE"/>
    <w:rsid w:val="0023599F"/>
    <w:rsid w:val="00235A26"/>
    <w:rsid w:val="00235B77"/>
    <w:rsid w:val="00235C0F"/>
    <w:rsid w:val="00235C22"/>
    <w:rsid w:val="00235C5C"/>
    <w:rsid w:val="00235DDD"/>
    <w:rsid w:val="00235EE8"/>
    <w:rsid w:val="00235F7C"/>
    <w:rsid w:val="00235FC4"/>
    <w:rsid w:val="0023600B"/>
    <w:rsid w:val="0023613E"/>
    <w:rsid w:val="002363A3"/>
    <w:rsid w:val="002363EA"/>
    <w:rsid w:val="00236458"/>
    <w:rsid w:val="00236472"/>
    <w:rsid w:val="00236559"/>
    <w:rsid w:val="00236614"/>
    <w:rsid w:val="00236789"/>
    <w:rsid w:val="00236830"/>
    <w:rsid w:val="002368F2"/>
    <w:rsid w:val="002368FD"/>
    <w:rsid w:val="00236AE6"/>
    <w:rsid w:val="00236B2B"/>
    <w:rsid w:val="00236BFF"/>
    <w:rsid w:val="00236D39"/>
    <w:rsid w:val="00236D72"/>
    <w:rsid w:val="00236EAD"/>
    <w:rsid w:val="00236F1D"/>
    <w:rsid w:val="00236F32"/>
    <w:rsid w:val="00236FEE"/>
    <w:rsid w:val="00237075"/>
    <w:rsid w:val="002370BA"/>
    <w:rsid w:val="002371AB"/>
    <w:rsid w:val="0023720B"/>
    <w:rsid w:val="00237225"/>
    <w:rsid w:val="0023729B"/>
    <w:rsid w:val="002372A8"/>
    <w:rsid w:val="002372F3"/>
    <w:rsid w:val="002373C3"/>
    <w:rsid w:val="0023740B"/>
    <w:rsid w:val="0023746E"/>
    <w:rsid w:val="0023752C"/>
    <w:rsid w:val="00237553"/>
    <w:rsid w:val="00237667"/>
    <w:rsid w:val="002376A2"/>
    <w:rsid w:val="002376AC"/>
    <w:rsid w:val="0023773C"/>
    <w:rsid w:val="002377CE"/>
    <w:rsid w:val="002377D8"/>
    <w:rsid w:val="00237A21"/>
    <w:rsid w:val="00237AA2"/>
    <w:rsid w:val="00237AEF"/>
    <w:rsid w:val="00237B06"/>
    <w:rsid w:val="00237C3E"/>
    <w:rsid w:val="00237CB9"/>
    <w:rsid w:val="00237D9F"/>
    <w:rsid w:val="00237DE4"/>
    <w:rsid w:val="00237DED"/>
    <w:rsid w:val="00237E37"/>
    <w:rsid w:val="00237F1D"/>
    <w:rsid w:val="00237F6C"/>
    <w:rsid w:val="00237F80"/>
    <w:rsid w:val="00240144"/>
    <w:rsid w:val="00240190"/>
    <w:rsid w:val="0024026C"/>
    <w:rsid w:val="002402AC"/>
    <w:rsid w:val="00240308"/>
    <w:rsid w:val="0024043B"/>
    <w:rsid w:val="00240468"/>
    <w:rsid w:val="002404B6"/>
    <w:rsid w:val="0024053A"/>
    <w:rsid w:val="002405B8"/>
    <w:rsid w:val="002406F4"/>
    <w:rsid w:val="002407B5"/>
    <w:rsid w:val="002408BF"/>
    <w:rsid w:val="002408FF"/>
    <w:rsid w:val="0024095C"/>
    <w:rsid w:val="002409F5"/>
    <w:rsid w:val="00240A21"/>
    <w:rsid w:val="00240B8B"/>
    <w:rsid w:val="00240B9A"/>
    <w:rsid w:val="00240C63"/>
    <w:rsid w:val="00240C64"/>
    <w:rsid w:val="00240DC1"/>
    <w:rsid w:val="00240E8E"/>
    <w:rsid w:val="00240F18"/>
    <w:rsid w:val="00241014"/>
    <w:rsid w:val="002410AF"/>
    <w:rsid w:val="002411B1"/>
    <w:rsid w:val="00241256"/>
    <w:rsid w:val="002412C3"/>
    <w:rsid w:val="0024138C"/>
    <w:rsid w:val="00241392"/>
    <w:rsid w:val="00241454"/>
    <w:rsid w:val="00241670"/>
    <w:rsid w:val="00241724"/>
    <w:rsid w:val="0024176E"/>
    <w:rsid w:val="00241784"/>
    <w:rsid w:val="0024189E"/>
    <w:rsid w:val="00241950"/>
    <w:rsid w:val="002419BB"/>
    <w:rsid w:val="00241A4A"/>
    <w:rsid w:val="00241AAF"/>
    <w:rsid w:val="00241CA9"/>
    <w:rsid w:val="00241DB5"/>
    <w:rsid w:val="00241DD9"/>
    <w:rsid w:val="00241E31"/>
    <w:rsid w:val="00241E92"/>
    <w:rsid w:val="00241F3E"/>
    <w:rsid w:val="00241FDA"/>
    <w:rsid w:val="0024206A"/>
    <w:rsid w:val="00242099"/>
    <w:rsid w:val="00242194"/>
    <w:rsid w:val="002421D1"/>
    <w:rsid w:val="0024223E"/>
    <w:rsid w:val="0024238C"/>
    <w:rsid w:val="0024239D"/>
    <w:rsid w:val="00242449"/>
    <w:rsid w:val="002425AB"/>
    <w:rsid w:val="002425DF"/>
    <w:rsid w:val="002427D2"/>
    <w:rsid w:val="002427DE"/>
    <w:rsid w:val="00242808"/>
    <w:rsid w:val="00242A55"/>
    <w:rsid w:val="00242AB2"/>
    <w:rsid w:val="00242AC0"/>
    <w:rsid w:val="00242AE7"/>
    <w:rsid w:val="00242BED"/>
    <w:rsid w:val="00242BF8"/>
    <w:rsid w:val="00242D6A"/>
    <w:rsid w:val="00242D6C"/>
    <w:rsid w:val="00242DBE"/>
    <w:rsid w:val="00242FF7"/>
    <w:rsid w:val="00243008"/>
    <w:rsid w:val="00243201"/>
    <w:rsid w:val="0024321E"/>
    <w:rsid w:val="0024343C"/>
    <w:rsid w:val="002435FB"/>
    <w:rsid w:val="002437BC"/>
    <w:rsid w:val="002437F5"/>
    <w:rsid w:val="00243807"/>
    <w:rsid w:val="00243837"/>
    <w:rsid w:val="0024386A"/>
    <w:rsid w:val="00243892"/>
    <w:rsid w:val="002438A4"/>
    <w:rsid w:val="002439A8"/>
    <w:rsid w:val="002439AA"/>
    <w:rsid w:val="002439EB"/>
    <w:rsid w:val="002439FA"/>
    <w:rsid w:val="00243A50"/>
    <w:rsid w:val="00243C71"/>
    <w:rsid w:val="00243C72"/>
    <w:rsid w:val="00243CC8"/>
    <w:rsid w:val="00243D4A"/>
    <w:rsid w:val="00243F44"/>
    <w:rsid w:val="00243F50"/>
    <w:rsid w:val="00244032"/>
    <w:rsid w:val="0024416A"/>
    <w:rsid w:val="002441CB"/>
    <w:rsid w:val="00244219"/>
    <w:rsid w:val="0024448A"/>
    <w:rsid w:val="002445CD"/>
    <w:rsid w:val="00244657"/>
    <w:rsid w:val="002447B4"/>
    <w:rsid w:val="00244841"/>
    <w:rsid w:val="00244957"/>
    <w:rsid w:val="002449A0"/>
    <w:rsid w:val="002449A3"/>
    <w:rsid w:val="002449B8"/>
    <w:rsid w:val="00244B81"/>
    <w:rsid w:val="00244B89"/>
    <w:rsid w:val="00244B9E"/>
    <w:rsid w:val="00244C29"/>
    <w:rsid w:val="00244E31"/>
    <w:rsid w:val="00244E43"/>
    <w:rsid w:val="00244F02"/>
    <w:rsid w:val="00245027"/>
    <w:rsid w:val="00245260"/>
    <w:rsid w:val="0024535D"/>
    <w:rsid w:val="002453D4"/>
    <w:rsid w:val="00245474"/>
    <w:rsid w:val="00245495"/>
    <w:rsid w:val="002454C5"/>
    <w:rsid w:val="00245535"/>
    <w:rsid w:val="00245557"/>
    <w:rsid w:val="0024559B"/>
    <w:rsid w:val="00245671"/>
    <w:rsid w:val="002456EB"/>
    <w:rsid w:val="002457DE"/>
    <w:rsid w:val="00245966"/>
    <w:rsid w:val="002459C0"/>
    <w:rsid w:val="00245A42"/>
    <w:rsid w:val="00245DD5"/>
    <w:rsid w:val="00245E5F"/>
    <w:rsid w:val="00245F15"/>
    <w:rsid w:val="00245F60"/>
    <w:rsid w:val="00245FE7"/>
    <w:rsid w:val="00245FE8"/>
    <w:rsid w:val="00246165"/>
    <w:rsid w:val="00246357"/>
    <w:rsid w:val="00246363"/>
    <w:rsid w:val="00246373"/>
    <w:rsid w:val="00246435"/>
    <w:rsid w:val="00246550"/>
    <w:rsid w:val="0024656B"/>
    <w:rsid w:val="00246817"/>
    <w:rsid w:val="0024683C"/>
    <w:rsid w:val="0024686E"/>
    <w:rsid w:val="0024688A"/>
    <w:rsid w:val="002469CD"/>
    <w:rsid w:val="00246A0C"/>
    <w:rsid w:val="00246B74"/>
    <w:rsid w:val="00246B9B"/>
    <w:rsid w:val="00246BC5"/>
    <w:rsid w:val="00246BCF"/>
    <w:rsid w:val="00246C3D"/>
    <w:rsid w:val="00246C58"/>
    <w:rsid w:val="00246CA9"/>
    <w:rsid w:val="00246D09"/>
    <w:rsid w:val="00246D29"/>
    <w:rsid w:val="00246D6B"/>
    <w:rsid w:val="00246DE7"/>
    <w:rsid w:val="00246E91"/>
    <w:rsid w:val="00247026"/>
    <w:rsid w:val="00247035"/>
    <w:rsid w:val="00247037"/>
    <w:rsid w:val="0024716C"/>
    <w:rsid w:val="0024717C"/>
    <w:rsid w:val="00247214"/>
    <w:rsid w:val="00247233"/>
    <w:rsid w:val="002473D2"/>
    <w:rsid w:val="0024741B"/>
    <w:rsid w:val="002474CE"/>
    <w:rsid w:val="00247552"/>
    <w:rsid w:val="0024756A"/>
    <w:rsid w:val="0024765B"/>
    <w:rsid w:val="00247817"/>
    <w:rsid w:val="002478E5"/>
    <w:rsid w:val="002479F8"/>
    <w:rsid w:val="00247A45"/>
    <w:rsid w:val="00247B69"/>
    <w:rsid w:val="00247C15"/>
    <w:rsid w:val="00247C6F"/>
    <w:rsid w:val="00247C9D"/>
    <w:rsid w:val="00247D7F"/>
    <w:rsid w:val="00247EE0"/>
    <w:rsid w:val="00247F0C"/>
    <w:rsid w:val="0025017A"/>
    <w:rsid w:val="00250255"/>
    <w:rsid w:val="00250346"/>
    <w:rsid w:val="00250367"/>
    <w:rsid w:val="0025041D"/>
    <w:rsid w:val="002504A6"/>
    <w:rsid w:val="002504D8"/>
    <w:rsid w:val="0025059D"/>
    <w:rsid w:val="00250666"/>
    <w:rsid w:val="002506C3"/>
    <w:rsid w:val="002506D0"/>
    <w:rsid w:val="002506E6"/>
    <w:rsid w:val="0025076E"/>
    <w:rsid w:val="002507B7"/>
    <w:rsid w:val="00250879"/>
    <w:rsid w:val="0025098B"/>
    <w:rsid w:val="00250A9E"/>
    <w:rsid w:val="00250ACC"/>
    <w:rsid w:val="00250B93"/>
    <w:rsid w:val="00250BF7"/>
    <w:rsid w:val="00250C6B"/>
    <w:rsid w:val="00250CE6"/>
    <w:rsid w:val="00250D8D"/>
    <w:rsid w:val="00250E30"/>
    <w:rsid w:val="00250E69"/>
    <w:rsid w:val="00250E7C"/>
    <w:rsid w:val="00250F5B"/>
    <w:rsid w:val="00250F83"/>
    <w:rsid w:val="00251021"/>
    <w:rsid w:val="00251187"/>
    <w:rsid w:val="002511DE"/>
    <w:rsid w:val="00251245"/>
    <w:rsid w:val="002512D3"/>
    <w:rsid w:val="00251313"/>
    <w:rsid w:val="00251397"/>
    <w:rsid w:val="002513D8"/>
    <w:rsid w:val="002513E2"/>
    <w:rsid w:val="002513FC"/>
    <w:rsid w:val="00251416"/>
    <w:rsid w:val="00251528"/>
    <w:rsid w:val="002515F7"/>
    <w:rsid w:val="00251874"/>
    <w:rsid w:val="00251904"/>
    <w:rsid w:val="002519ED"/>
    <w:rsid w:val="00251A65"/>
    <w:rsid w:val="00251A92"/>
    <w:rsid w:val="00251B1A"/>
    <w:rsid w:val="00251BCE"/>
    <w:rsid w:val="00251C81"/>
    <w:rsid w:val="00251CA2"/>
    <w:rsid w:val="00251CD2"/>
    <w:rsid w:val="00251DA2"/>
    <w:rsid w:val="00251DB2"/>
    <w:rsid w:val="00251E4B"/>
    <w:rsid w:val="00251F4F"/>
    <w:rsid w:val="00251FE0"/>
    <w:rsid w:val="00251FE5"/>
    <w:rsid w:val="00251FFE"/>
    <w:rsid w:val="002522A2"/>
    <w:rsid w:val="00252330"/>
    <w:rsid w:val="00252377"/>
    <w:rsid w:val="002525CD"/>
    <w:rsid w:val="002526D9"/>
    <w:rsid w:val="00252728"/>
    <w:rsid w:val="002527D8"/>
    <w:rsid w:val="002529BE"/>
    <w:rsid w:val="002529F2"/>
    <w:rsid w:val="00252AC1"/>
    <w:rsid w:val="00252B00"/>
    <w:rsid w:val="00252B72"/>
    <w:rsid w:val="00252BCF"/>
    <w:rsid w:val="00252CE2"/>
    <w:rsid w:val="00252E3D"/>
    <w:rsid w:val="00252FCB"/>
    <w:rsid w:val="0025308A"/>
    <w:rsid w:val="00253217"/>
    <w:rsid w:val="002532F7"/>
    <w:rsid w:val="0025332D"/>
    <w:rsid w:val="002533AF"/>
    <w:rsid w:val="00253413"/>
    <w:rsid w:val="002534BD"/>
    <w:rsid w:val="002536CF"/>
    <w:rsid w:val="002536D9"/>
    <w:rsid w:val="0025377F"/>
    <w:rsid w:val="00253795"/>
    <w:rsid w:val="00253827"/>
    <w:rsid w:val="0025384B"/>
    <w:rsid w:val="002538F4"/>
    <w:rsid w:val="00253A32"/>
    <w:rsid w:val="00253AC7"/>
    <w:rsid w:val="00253BB5"/>
    <w:rsid w:val="00253D3A"/>
    <w:rsid w:val="00253E04"/>
    <w:rsid w:val="00253E0F"/>
    <w:rsid w:val="00253E44"/>
    <w:rsid w:val="00253E9B"/>
    <w:rsid w:val="00253F77"/>
    <w:rsid w:val="00253FCD"/>
    <w:rsid w:val="00253FE0"/>
    <w:rsid w:val="0025409B"/>
    <w:rsid w:val="00254106"/>
    <w:rsid w:val="00254170"/>
    <w:rsid w:val="002541FF"/>
    <w:rsid w:val="00254216"/>
    <w:rsid w:val="002542AC"/>
    <w:rsid w:val="00254330"/>
    <w:rsid w:val="002543F1"/>
    <w:rsid w:val="002544A8"/>
    <w:rsid w:val="0025468C"/>
    <w:rsid w:val="002546E9"/>
    <w:rsid w:val="00254709"/>
    <w:rsid w:val="00254784"/>
    <w:rsid w:val="00254790"/>
    <w:rsid w:val="00254811"/>
    <w:rsid w:val="00254885"/>
    <w:rsid w:val="002548CB"/>
    <w:rsid w:val="002548D5"/>
    <w:rsid w:val="00254902"/>
    <w:rsid w:val="00254A59"/>
    <w:rsid w:val="00254B64"/>
    <w:rsid w:val="00254BAE"/>
    <w:rsid w:val="00254BDE"/>
    <w:rsid w:val="00254C11"/>
    <w:rsid w:val="00254C39"/>
    <w:rsid w:val="00254D51"/>
    <w:rsid w:val="00254E42"/>
    <w:rsid w:val="00254F5F"/>
    <w:rsid w:val="00254F6F"/>
    <w:rsid w:val="00255198"/>
    <w:rsid w:val="0025536D"/>
    <w:rsid w:val="00255439"/>
    <w:rsid w:val="00255582"/>
    <w:rsid w:val="00255712"/>
    <w:rsid w:val="002557DF"/>
    <w:rsid w:val="0025581D"/>
    <w:rsid w:val="00255856"/>
    <w:rsid w:val="00255A03"/>
    <w:rsid w:val="00255A86"/>
    <w:rsid w:val="00255B57"/>
    <w:rsid w:val="00255BB9"/>
    <w:rsid w:val="00255D5D"/>
    <w:rsid w:val="00255E33"/>
    <w:rsid w:val="00255E88"/>
    <w:rsid w:val="0025600A"/>
    <w:rsid w:val="00256017"/>
    <w:rsid w:val="00256219"/>
    <w:rsid w:val="0025621D"/>
    <w:rsid w:val="002562AA"/>
    <w:rsid w:val="0025634B"/>
    <w:rsid w:val="00256415"/>
    <w:rsid w:val="002564F8"/>
    <w:rsid w:val="00256580"/>
    <w:rsid w:val="0025660B"/>
    <w:rsid w:val="00256690"/>
    <w:rsid w:val="00256907"/>
    <w:rsid w:val="00256A25"/>
    <w:rsid w:val="00256A3B"/>
    <w:rsid w:val="00256B0A"/>
    <w:rsid w:val="00256B47"/>
    <w:rsid w:val="00256C5A"/>
    <w:rsid w:val="00256C75"/>
    <w:rsid w:val="00256CDD"/>
    <w:rsid w:val="00256D06"/>
    <w:rsid w:val="00256DEE"/>
    <w:rsid w:val="00256EAC"/>
    <w:rsid w:val="00256F15"/>
    <w:rsid w:val="00256F1D"/>
    <w:rsid w:val="00256F9C"/>
    <w:rsid w:val="00256FCB"/>
    <w:rsid w:val="002570C0"/>
    <w:rsid w:val="00257147"/>
    <w:rsid w:val="002571AD"/>
    <w:rsid w:val="00257500"/>
    <w:rsid w:val="0025752F"/>
    <w:rsid w:val="0025756E"/>
    <w:rsid w:val="00257578"/>
    <w:rsid w:val="002575CC"/>
    <w:rsid w:val="00257603"/>
    <w:rsid w:val="002577B1"/>
    <w:rsid w:val="002578D7"/>
    <w:rsid w:val="002579C8"/>
    <w:rsid w:val="002579D8"/>
    <w:rsid w:val="002579E3"/>
    <w:rsid w:val="00257A31"/>
    <w:rsid w:val="00257A97"/>
    <w:rsid w:val="00257AB5"/>
    <w:rsid w:val="00257AC8"/>
    <w:rsid w:val="00257C44"/>
    <w:rsid w:val="00257D32"/>
    <w:rsid w:val="00257EEF"/>
    <w:rsid w:val="00257FC3"/>
    <w:rsid w:val="0026013A"/>
    <w:rsid w:val="0026014A"/>
    <w:rsid w:val="002601BB"/>
    <w:rsid w:val="00260263"/>
    <w:rsid w:val="002602B7"/>
    <w:rsid w:val="00260313"/>
    <w:rsid w:val="002603BC"/>
    <w:rsid w:val="00260466"/>
    <w:rsid w:val="0026049B"/>
    <w:rsid w:val="002604F0"/>
    <w:rsid w:val="0026060B"/>
    <w:rsid w:val="002606B3"/>
    <w:rsid w:val="002607A1"/>
    <w:rsid w:val="002607F3"/>
    <w:rsid w:val="00260841"/>
    <w:rsid w:val="002608A8"/>
    <w:rsid w:val="00260976"/>
    <w:rsid w:val="00260B19"/>
    <w:rsid w:val="00260BBB"/>
    <w:rsid w:val="00260CB5"/>
    <w:rsid w:val="00260D48"/>
    <w:rsid w:val="00260D92"/>
    <w:rsid w:val="00260E47"/>
    <w:rsid w:val="00260EE7"/>
    <w:rsid w:val="00260F4D"/>
    <w:rsid w:val="00260F67"/>
    <w:rsid w:val="00261060"/>
    <w:rsid w:val="002610C5"/>
    <w:rsid w:val="0026115D"/>
    <w:rsid w:val="002611BB"/>
    <w:rsid w:val="002611D8"/>
    <w:rsid w:val="002611E9"/>
    <w:rsid w:val="0026124E"/>
    <w:rsid w:val="002612AC"/>
    <w:rsid w:val="00261345"/>
    <w:rsid w:val="002614DE"/>
    <w:rsid w:val="00261551"/>
    <w:rsid w:val="0026155B"/>
    <w:rsid w:val="00261587"/>
    <w:rsid w:val="002615C0"/>
    <w:rsid w:val="002615E1"/>
    <w:rsid w:val="0026160F"/>
    <w:rsid w:val="0026168E"/>
    <w:rsid w:val="0026189B"/>
    <w:rsid w:val="0026198B"/>
    <w:rsid w:val="002619D7"/>
    <w:rsid w:val="00261A00"/>
    <w:rsid w:val="00261A01"/>
    <w:rsid w:val="00261A7C"/>
    <w:rsid w:val="00261B8E"/>
    <w:rsid w:val="00261C2F"/>
    <w:rsid w:val="00261D9A"/>
    <w:rsid w:val="00261E1C"/>
    <w:rsid w:val="00261E6A"/>
    <w:rsid w:val="00261EE2"/>
    <w:rsid w:val="00262059"/>
    <w:rsid w:val="0026205E"/>
    <w:rsid w:val="002620D7"/>
    <w:rsid w:val="00262134"/>
    <w:rsid w:val="002621A6"/>
    <w:rsid w:val="002622EB"/>
    <w:rsid w:val="00262411"/>
    <w:rsid w:val="002624B9"/>
    <w:rsid w:val="00262586"/>
    <w:rsid w:val="00262696"/>
    <w:rsid w:val="0026274F"/>
    <w:rsid w:val="002628BF"/>
    <w:rsid w:val="00262955"/>
    <w:rsid w:val="00262969"/>
    <w:rsid w:val="0026299C"/>
    <w:rsid w:val="002629A9"/>
    <w:rsid w:val="00262ABF"/>
    <w:rsid w:val="00262AC4"/>
    <w:rsid w:val="00262B41"/>
    <w:rsid w:val="00262C24"/>
    <w:rsid w:val="00262E34"/>
    <w:rsid w:val="00262E3F"/>
    <w:rsid w:val="00262F42"/>
    <w:rsid w:val="00262FB5"/>
    <w:rsid w:val="00262FE9"/>
    <w:rsid w:val="00263020"/>
    <w:rsid w:val="00263089"/>
    <w:rsid w:val="002630F0"/>
    <w:rsid w:val="00263128"/>
    <w:rsid w:val="00263381"/>
    <w:rsid w:val="002633FC"/>
    <w:rsid w:val="0026343C"/>
    <w:rsid w:val="002634EC"/>
    <w:rsid w:val="002634FE"/>
    <w:rsid w:val="002635A2"/>
    <w:rsid w:val="002635D3"/>
    <w:rsid w:val="0026365F"/>
    <w:rsid w:val="00263720"/>
    <w:rsid w:val="00263820"/>
    <w:rsid w:val="0026383B"/>
    <w:rsid w:val="00263863"/>
    <w:rsid w:val="00263896"/>
    <w:rsid w:val="00263897"/>
    <w:rsid w:val="002639B8"/>
    <w:rsid w:val="00263A11"/>
    <w:rsid w:val="00263A2B"/>
    <w:rsid w:val="00263A33"/>
    <w:rsid w:val="00263A63"/>
    <w:rsid w:val="00263ACC"/>
    <w:rsid w:val="00263B5F"/>
    <w:rsid w:val="00263D03"/>
    <w:rsid w:val="00263D8C"/>
    <w:rsid w:val="00263DF6"/>
    <w:rsid w:val="00263E4F"/>
    <w:rsid w:val="00263E64"/>
    <w:rsid w:val="00263F1F"/>
    <w:rsid w:val="00263F9A"/>
    <w:rsid w:val="00263F9B"/>
    <w:rsid w:val="00264034"/>
    <w:rsid w:val="002640CB"/>
    <w:rsid w:val="00264177"/>
    <w:rsid w:val="0026425E"/>
    <w:rsid w:val="00264333"/>
    <w:rsid w:val="00264342"/>
    <w:rsid w:val="00264375"/>
    <w:rsid w:val="002643B0"/>
    <w:rsid w:val="002644E0"/>
    <w:rsid w:val="0026451C"/>
    <w:rsid w:val="002645DC"/>
    <w:rsid w:val="00264861"/>
    <w:rsid w:val="0026487F"/>
    <w:rsid w:val="002648CB"/>
    <w:rsid w:val="002649A7"/>
    <w:rsid w:val="00264A18"/>
    <w:rsid w:val="00264A26"/>
    <w:rsid w:val="00264A3D"/>
    <w:rsid w:val="00264B83"/>
    <w:rsid w:val="00264D14"/>
    <w:rsid w:val="00264D6C"/>
    <w:rsid w:val="00264E5B"/>
    <w:rsid w:val="00264EA8"/>
    <w:rsid w:val="00264F51"/>
    <w:rsid w:val="0026507C"/>
    <w:rsid w:val="002651A6"/>
    <w:rsid w:val="002651B0"/>
    <w:rsid w:val="002653D3"/>
    <w:rsid w:val="0026541C"/>
    <w:rsid w:val="002654BB"/>
    <w:rsid w:val="002654C3"/>
    <w:rsid w:val="002656D2"/>
    <w:rsid w:val="002656F0"/>
    <w:rsid w:val="00265765"/>
    <w:rsid w:val="002658C4"/>
    <w:rsid w:val="00265918"/>
    <w:rsid w:val="00265994"/>
    <w:rsid w:val="00265A55"/>
    <w:rsid w:val="00265B2B"/>
    <w:rsid w:val="00265B95"/>
    <w:rsid w:val="00265CE3"/>
    <w:rsid w:val="00265CFA"/>
    <w:rsid w:val="00265E14"/>
    <w:rsid w:val="00265E22"/>
    <w:rsid w:val="00265E70"/>
    <w:rsid w:val="00265F09"/>
    <w:rsid w:val="0026603B"/>
    <w:rsid w:val="00266072"/>
    <w:rsid w:val="002660D6"/>
    <w:rsid w:val="00266196"/>
    <w:rsid w:val="00266256"/>
    <w:rsid w:val="00266417"/>
    <w:rsid w:val="0026646F"/>
    <w:rsid w:val="002664E2"/>
    <w:rsid w:val="00266697"/>
    <w:rsid w:val="002667E9"/>
    <w:rsid w:val="002667F1"/>
    <w:rsid w:val="002668A7"/>
    <w:rsid w:val="00266992"/>
    <w:rsid w:val="002669B3"/>
    <w:rsid w:val="00266A19"/>
    <w:rsid w:val="00266A1B"/>
    <w:rsid w:val="00266A38"/>
    <w:rsid w:val="00266AED"/>
    <w:rsid w:val="00266B49"/>
    <w:rsid w:val="00266B96"/>
    <w:rsid w:val="00266C56"/>
    <w:rsid w:val="00266CC1"/>
    <w:rsid w:val="00266D75"/>
    <w:rsid w:val="00266EDC"/>
    <w:rsid w:val="00266F4E"/>
    <w:rsid w:val="00266F83"/>
    <w:rsid w:val="00266FE7"/>
    <w:rsid w:val="0026704F"/>
    <w:rsid w:val="002670CC"/>
    <w:rsid w:val="002672F4"/>
    <w:rsid w:val="002673DF"/>
    <w:rsid w:val="002674EC"/>
    <w:rsid w:val="0026754D"/>
    <w:rsid w:val="00267582"/>
    <w:rsid w:val="002675B5"/>
    <w:rsid w:val="00267623"/>
    <w:rsid w:val="00267697"/>
    <w:rsid w:val="00267784"/>
    <w:rsid w:val="00267790"/>
    <w:rsid w:val="002677AC"/>
    <w:rsid w:val="002678F0"/>
    <w:rsid w:val="00267914"/>
    <w:rsid w:val="00267935"/>
    <w:rsid w:val="00267A87"/>
    <w:rsid w:val="00267C6E"/>
    <w:rsid w:val="00267E3A"/>
    <w:rsid w:val="00267E3C"/>
    <w:rsid w:val="00267ED3"/>
    <w:rsid w:val="00267F4A"/>
    <w:rsid w:val="00267F4B"/>
    <w:rsid w:val="00267F51"/>
    <w:rsid w:val="00267FED"/>
    <w:rsid w:val="00270005"/>
    <w:rsid w:val="00270152"/>
    <w:rsid w:val="00270235"/>
    <w:rsid w:val="00270296"/>
    <w:rsid w:val="0027037B"/>
    <w:rsid w:val="002703AB"/>
    <w:rsid w:val="00270470"/>
    <w:rsid w:val="0027049B"/>
    <w:rsid w:val="002704B0"/>
    <w:rsid w:val="002704D6"/>
    <w:rsid w:val="002704DA"/>
    <w:rsid w:val="00270572"/>
    <w:rsid w:val="002705EA"/>
    <w:rsid w:val="002706AB"/>
    <w:rsid w:val="002707DD"/>
    <w:rsid w:val="0027080F"/>
    <w:rsid w:val="00270834"/>
    <w:rsid w:val="00270866"/>
    <w:rsid w:val="00270890"/>
    <w:rsid w:val="00270913"/>
    <w:rsid w:val="00270A67"/>
    <w:rsid w:val="00270C07"/>
    <w:rsid w:val="00270C68"/>
    <w:rsid w:val="00270C9F"/>
    <w:rsid w:val="00270D32"/>
    <w:rsid w:val="00270DA6"/>
    <w:rsid w:val="00270DCB"/>
    <w:rsid w:val="00270F05"/>
    <w:rsid w:val="00270FD9"/>
    <w:rsid w:val="00271084"/>
    <w:rsid w:val="00271156"/>
    <w:rsid w:val="00271161"/>
    <w:rsid w:val="00271203"/>
    <w:rsid w:val="00271249"/>
    <w:rsid w:val="00271368"/>
    <w:rsid w:val="0027137D"/>
    <w:rsid w:val="0027150A"/>
    <w:rsid w:val="00271596"/>
    <w:rsid w:val="002716D0"/>
    <w:rsid w:val="00271726"/>
    <w:rsid w:val="0027178C"/>
    <w:rsid w:val="00271860"/>
    <w:rsid w:val="002718E8"/>
    <w:rsid w:val="002719C5"/>
    <w:rsid w:val="00271AA1"/>
    <w:rsid w:val="00271B0E"/>
    <w:rsid w:val="00271B40"/>
    <w:rsid w:val="00271B77"/>
    <w:rsid w:val="00271E46"/>
    <w:rsid w:val="00271E51"/>
    <w:rsid w:val="00271EDF"/>
    <w:rsid w:val="00271F04"/>
    <w:rsid w:val="00271F20"/>
    <w:rsid w:val="00271F2D"/>
    <w:rsid w:val="00271FAD"/>
    <w:rsid w:val="00271FFC"/>
    <w:rsid w:val="0027208E"/>
    <w:rsid w:val="002720D9"/>
    <w:rsid w:val="002720F1"/>
    <w:rsid w:val="00272113"/>
    <w:rsid w:val="00272139"/>
    <w:rsid w:val="00272183"/>
    <w:rsid w:val="002721FC"/>
    <w:rsid w:val="0027223B"/>
    <w:rsid w:val="00272270"/>
    <w:rsid w:val="002722DD"/>
    <w:rsid w:val="0027235E"/>
    <w:rsid w:val="00272478"/>
    <w:rsid w:val="002724C2"/>
    <w:rsid w:val="0027255B"/>
    <w:rsid w:val="0027260B"/>
    <w:rsid w:val="002726C4"/>
    <w:rsid w:val="00272719"/>
    <w:rsid w:val="00272753"/>
    <w:rsid w:val="002728F9"/>
    <w:rsid w:val="00272B85"/>
    <w:rsid w:val="00272C4F"/>
    <w:rsid w:val="00272CCD"/>
    <w:rsid w:val="00272DBB"/>
    <w:rsid w:val="00272EAC"/>
    <w:rsid w:val="00272FE3"/>
    <w:rsid w:val="00272FEF"/>
    <w:rsid w:val="00273097"/>
    <w:rsid w:val="00273099"/>
    <w:rsid w:val="0027309E"/>
    <w:rsid w:val="00273190"/>
    <w:rsid w:val="002731BB"/>
    <w:rsid w:val="002732EC"/>
    <w:rsid w:val="002733CD"/>
    <w:rsid w:val="00273497"/>
    <w:rsid w:val="002734C9"/>
    <w:rsid w:val="00273522"/>
    <w:rsid w:val="00273632"/>
    <w:rsid w:val="0027369C"/>
    <w:rsid w:val="0027379D"/>
    <w:rsid w:val="00273867"/>
    <w:rsid w:val="00273937"/>
    <w:rsid w:val="00273943"/>
    <w:rsid w:val="00273B14"/>
    <w:rsid w:val="00273BA4"/>
    <w:rsid w:val="00273C7D"/>
    <w:rsid w:val="00273C9D"/>
    <w:rsid w:val="00273D15"/>
    <w:rsid w:val="00273D54"/>
    <w:rsid w:val="00273E34"/>
    <w:rsid w:val="00273E75"/>
    <w:rsid w:val="00273E86"/>
    <w:rsid w:val="00273E8A"/>
    <w:rsid w:val="00273F13"/>
    <w:rsid w:val="00273F86"/>
    <w:rsid w:val="00273F9F"/>
    <w:rsid w:val="00273FB5"/>
    <w:rsid w:val="002741CD"/>
    <w:rsid w:val="0027420B"/>
    <w:rsid w:val="00274339"/>
    <w:rsid w:val="00274442"/>
    <w:rsid w:val="00274459"/>
    <w:rsid w:val="00274558"/>
    <w:rsid w:val="00274618"/>
    <w:rsid w:val="00274821"/>
    <w:rsid w:val="002748D6"/>
    <w:rsid w:val="002748FB"/>
    <w:rsid w:val="00274907"/>
    <w:rsid w:val="00274945"/>
    <w:rsid w:val="0027495B"/>
    <w:rsid w:val="00274977"/>
    <w:rsid w:val="002749DB"/>
    <w:rsid w:val="00274A75"/>
    <w:rsid w:val="00274C3B"/>
    <w:rsid w:val="00274CF8"/>
    <w:rsid w:val="00274D06"/>
    <w:rsid w:val="00274D3A"/>
    <w:rsid w:val="00274E5A"/>
    <w:rsid w:val="00274E8B"/>
    <w:rsid w:val="00274EF4"/>
    <w:rsid w:val="00274F5A"/>
    <w:rsid w:val="00274F9D"/>
    <w:rsid w:val="0027504E"/>
    <w:rsid w:val="002750D1"/>
    <w:rsid w:val="002750E8"/>
    <w:rsid w:val="00275135"/>
    <w:rsid w:val="00275184"/>
    <w:rsid w:val="002751B9"/>
    <w:rsid w:val="002751FC"/>
    <w:rsid w:val="00275278"/>
    <w:rsid w:val="00275516"/>
    <w:rsid w:val="002755B0"/>
    <w:rsid w:val="00275618"/>
    <w:rsid w:val="00275726"/>
    <w:rsid w:val="0027578B"/>
    <w:rsid w:val="002758E3"/>
    <w:rsid w:val="002758E8"/>
    <w:rsid w:val="00275A05"/>
    <w:rsid w:val="00275A07"/>
    <w:rsid w:val="00275A59"/>
    <w:rsid w:val="00275C7F"/>
    <w:rsid w:val="00275D90"/>
    <w:rsid w:val="00275D93"/>
    <w:rsid w:val="00275DCD"/>
    <w:rsid w:val="00275E99"/>
    <w:rsid w:val="00275EC0"/>
    <w:rsid w:val="00275EC5"/>
    <w:rsid w:val="00275F98"/>
    <w:rsid w:val="00275FF3"/>
    <w:rsid w:val="002761EB"/>
    <w:rsid w:val="00276208"/>
    <w:rsid w:val="0027628A"/>
    <w:rsid w:val="00276294"/>
    <w:rsid w:val="00276338"/>
    <w:rsid w:val="002763A1"/>
    <w:rsid w:val="0027657B"/>
    <w:rsid w:val="0027658B"/>
    <w:rsid w:val="00276629"/>
    <w:rsid w:val="002766C7"/>
    <w:rsid w:val="002766DD"/>
    <w:rsid w:val="002766EA"/>
    <w:rsid w:val="0027676D"/>
    <w:rsid w:val="0027681A"/>
    <w:rsid w:val="00276A3A"/>
    <w:rsid w:val="00276B89"/>
    <w:rsid w:val="00276C02"/>
    <w:rsid w:val="00276C1E"/>
    <w:rsid w:val="00276C6A"/>
    <w:rsid w:val="00276CE2"/>
    <w:rsid w:val="00276E4D"/>
    <w:rsid w:val="00276E9E"/>
    <w:rsid w:val="00276EAA"/>
    <w:rsid w:val="00276EBF"/>
    <w:rsid w:val="00276FA3"/>
    <w:rsid w:val="00277063"/>
    <w:rsid w:val="00277082"/>
    <w:rsid w:val="00277099"/>
    <w:rsid w:val="00277134"/>
    <w:rsid w:val="002771B1"/>
    <w:rsid w:val="0027722C"/>
    <w:rsid w:val="002772F3"/>
    <w:rsid w:val="00277303"/>
    <w:rsid w:val="0027743C"/>
    <w:rsid w:val="002774B6"/>
    <w:rsid w:val="002774E6"/>
    <w:rsid w:val="002775C9"/>
    <w:rsid w:val="002775D5"/>
    <w:rsid w:val="00277653"/>
    <w:rsid w:val="0027765E"/>
    <w:rsid w:val="002776D7"/>
    <w:rsid w:val="0027771F"/>
    <w:rsid w:val="00277767"/>
    <w:rsid w:val="002778B2"/>
    <w:rsid w:val="002779B4"/>
    <w:rsid w:val="002779BE"/>
    <w:rsid w:val="00277AC2"/>
    <w:rsid w:val="00277B4B"/>
    <w:rsid w:val="00277BF8"/>
    <w:rsid w:val="00277CAD"/>
    <w:rsid w:val="00277CC9"/>
    <w:rsid w:val="00277CDD"/>
    <w:rsid w:val="00277DC3"/>
    <w:rsid w:val="00277DFC"/>
    <w:rsid w:val="00277E54"/>
    <w:rsid w:val="00277EBC"/>
    <w:rsid w:val="00277EBD"/>
    <w:rsid w:val="00277EC7"/>
    <w:rsid w:val="00277EF6"/>
    <w:rsid w:val="00277F0A"/>
    <w:rsid w:val="00277FCD"/>
    <w:rsid w:val="00280017"/>
    <w:rsid w:val="00280105"/>
    <w:rsid w:val="0028026D"/>
    <w:rsid w:val="0028029E"/>
    <w:rsid w:val="002802E9"/>
    <w:rsid w:val="00280326"/>
    <w:rsid w:val="00280330"/>
    <w:rsid w:val="00280357"/>
    <w:rsid w:val="0028049A"/>
    <w:rsid w:val="00280502"/>
    <w:rsid w:val="00280514"/>
    <w:rsid w:val="0028056C"/>
    <w:rsid w:val="002805E1"/>
    <w:rsid w:val="00280735"/>
    <w:rsid w:val="002807DF"/>
    <w:rsid w:val="002807F4"/>
    <w:rsid w:val="0028084E"/>
    <w:rsid w:val="00280890"/>
    <w:rsid w:val="002808A3"/>
    <w:rsid w:val="0028093B"/>
    <w:rsid w:val="0028099D"/>
    <w:rsid w:val="002809DC"/>
    <w:rsid w:val="00280C0A"/>
    <w:rsid w:val="00280CA0"/>
    <w:rsid w:val="00280CCB"/>
    <w:rsid w:val="00280D0B"/>
    <w:rsid w:val="00280D66"/>
    <w:rsid w:val="00280E40"/>
    <w:rsid w:val="00280EA1"/>
    <w:rsid w:val="00280FCA"/>
    <w:rsid w:val="0028111E"/>
    <w:rsid w:val="0028118D"/>
    <w:rsid w:val="0028119E"/>
    <w:rsid w:val="002811D1"/>
    <w:rsid w:val="0028121C"/>
    <w:rsid w:val="002812E0"/>
    <w:rsid w:val="002813F2"/>
    <w:rsid w:val="002814B4"/>
    <w:rsid w:val="002814E0"/>
    <w:rsid w:val="002814E6"/>
    <w:rsid w:val="0028150F"/>
    <w:rsid w:val="00281547"/>
    <w:rsid w:val="002815BE"/>
    <w:rsid w:val="00281609"/>
    <w:rsid w:val="0028162F"/>
    <w:rsid w:val="00281690"/>
    <w:rsid w:val="002816A2"/>
    <w:rsid w:val="00281779"/>
    <w:rsid w:val="0028182E"/>
    <w:rsid w:val="00281837"/>
    <w:rsid w:val="00281867"/>
    <w:rsid w:val="0028186B"/>
    <w:rsid w:val="002818B7"/>
    <w:rsid w:val="00281A07"/>
    <w:rsid w:val="00281A54"/>
    <w:rsid w:val="00281C76"/>
    <w:rsid w:val="00281DBF"/>
    <w:rsid w:val="00281F09"/>
    <w:rsid w:val="00281F91"/>
    <w:rsid w:val="00281FB0"/>
    <w:rsid w:val="00281FCA"/>
    <w:rsid w:val="00281FE6"/>
    <w:rsid w:val="00282039"/>
    <w:rsid w:val="0028205B"/>
    <w:rsid w:val="00282067"/>
    <w:rsid w:val="002820C3"/>
    <w:rsid w:val="002820C4"/>
    <w:rsid w:val="002820C6"/>
    <w:rsid w:val="002821DC"/>
    <w:rsid w:val="002821DE"/>
    <w:rsid w:val="002821EC"/>
    <w:rsid w:val="00282202"/>
    <w:rsid w:val="002822F3"/>
    <w:rsid w:val="0028237E"/>
    <w:rsid w:val="0028242F"/>
    <w:rsid w:val="0028256A"/>
    <w:rsid w:val="00282682"/>
    <w:rsid w:val="00282AE5"/>
    <w:rsid w:val="00282B10"/>
    <w:rsid w:val="00282BD9"/>
    <w:rsid w:val="00282C43"/>
    <w:rsid w:val="00282CC1"/>
    <w:rsid w:val="00282D5F"/>
    <w:rsid w:val="00282D82"/>
    <w:rsid w:val="00282D96"/>
    <w:rsid w:val="00282D9E"/>
    <w:rsid w:val="00282DEE"/>
    <w:rsid w:val="00282EFB"/>
    <w:rsid w:val="00282FA6"/>
    <w:rsid w:val="00283014"/>
    <w:rsid w:val="002831A2"/>
    <w:rsid w:val="0028325E"/>
    <w:rsid w:val="00283260"/>
    <w:rsid w:val="002832BF"/>
    <w:rsid w:val="00283582"/>
    <w:rsid w:val="00283705"/>
    <w:rsid w:val="00283729"/>
    <w:rsid w:val="00283743"/>
    <w:rsid w:val="00283794"/>
    <w:rsid w:val="002838B3"/>
    <w:rsid w:val="002838F9"/>
    <w:rsid w:val="0028394B"/>
    <w:rsid w:val="00283A90"/>
    <w:rsid w:val="00283ABA"/>
    <w:rsid w:val="00283B5C"/>
    <w:rsid w:val="00283B7D"/>
    <w:rsid w:val="00283BF6"/>
    <w:rsid w:val="00283CB1"/>
    <w:rsid w:val="00283D0A"/>
    <w:rsid w:val="00283D95"/>
    <w:rsid w:val="00283DF4"/>
    <w:rsid w:val="00283E18"/>
    <w:rsid w:val="00283E23"/>
    <w:rsid w:val="00283E47"/>
    <w:rsid w:val="00283F5C"/>
    <w:rsid w:val="00283F65"/>
    <w:rsid w:val="00283FB3"/>
    <w:rsid w:val="00284056"/>
    <w:rsid w:val="0028424F"/>
    <w:rsid w:val="00284299"/>
    <w:rsid w:val="0028432F"/>
    <w:rsid w:val="0028434F"/>
    <w:rsid w:val="00284362"/>
    <w:rsid w:val="00284369"/>
    <w:rsid w:val="002843DE"/>
    <w:rsid w:val="00284405"/>
    <w:rsid w:val="0028442D"/>
    <w:rsid w:val="00284437"/>
    <w:rsid w:val="00284446"/>
    <w:rsid w:val="00284462"/>
    <w:rsid w:val="00284540"/>
    <w:rsid w:val="0028467F"/>
    <w:rsid w:val="00284680"/>
    <w:rsid w:val="002846D1"/>
    <w:rsid w:val="0028473D"/>
    <w:rsid w:val="0028478A"/>
    <w:rsid w:val="002847CE"/>
    <w:rsid w:val="00284804"/>
    <w:rsid w:val="00284863"/>
    <w:rsid w:val="00284878"/>
    <w:rsid w:val="00284999"/>
    <w:rsid w:val="00284A55"/>
    <w:rsid w:val="00284A79"/>
    <w:rsid w:val="00284A7D"/>
    <w:rsid w:val="00284A82"/>
    <w:rsid w:val="00284B8C"/>
    <w:rsid w:val="00284BC2"/>
    <w:rsid w:val="00284C0E"/>
    <w:rsid w:val="00284C4C"/>
    <w:rsid w:val="00284C7B"/>
    <w:rsid w:val="00284CA6"/>
    <w:rsid w:val="00284F0C"/>
    <w:rsid w:val="00284F5E"/>
    <w:rsid w:val="00284FD2"/>
    <w:rsid w:val="0028506E"/>
    <w:rsid w:val="002850CB"/>
    <w:rsid w:val="0028512C"/>
    <w:rsid w:val="002851C3"/>
    <w:rsid w:val="0028532A"/>
    <w:rsid w:val="0028534C"/>
    <w:rsid w:val="00285449"/>
    <w:rsid w:val="002854DC"/>
    <w:rsid w:val="002855D6"/>
    <w:rsid w:val="00285677"/>
    <w:rsid w:val="002856F2"/>
    <w:rsid w:val="002857F9"/>
    <w:rsid w:val="00285822"/>
    <w:rsid w:val="00285887"/>
    <w:rsid w:val="002858AF"/>
    <w:rsid w:val="002858B4"/>
    <w:rsid w:val="002858D7"/>
    <w:rsid w:val="002858FF"/>
    <w:rsid w:val="002859AE"/>
    <w:rsid w:val="002859C1"/>
    <w:rsid w:val="00285AB0"/>
    <w:rsid w:val="00285AD5"/>
    <w:rsid w:val="00285B99"/>
    <w:rsid w:val="00285C4B"/>
    <w:rsid w:val="00285DC2"/>
    <w:rsid w:val="00285DDB"/>
    <w:rsid w:val="00285E8C"/>
    <w:rsid w:val="00285EE7"/>
    <w:rsid w:val="00285F78"/>
    <w:rsid w:val="002861A4"/>
    <w:rsid w:val="00286245"/>
    <w:rsid w:val="00286270"/>
    <w:rsid w:val="002862AA"/>
    <w:rsid w:val="00286487"/>
    <w:rsid w:val="002865C6"/>
    <w:rsid w:val="00286750"/>
    <w:rsid w:val="002867FC"/>
    <w:rsid w:val="00286860"/>
    <w:rsid w:val="002868A4"/>
    <w:rsid w:val="0028691F"/>
    <w:rsid w:val="00286981"/>
    <w:rsid w:val="00286ACC"/>
    <w:rsid w:val="00286AFF"/>
    <w:rsid w:val="00286BAA"/>
    <w:rsid w:val="00286BDB"/>
    <w:rsid w:val="00286CF2"/>
    <w:rsid w:val="00286CFA"/>
    <w:rsid w:val="00286DED"/>
    <w:rsid w:val="0028701A"/>
    <w:rsid w:val="00287046"/>
    <w:rsid w:val="002870DB"/>
    <w:rsid w:val="00287114"/>
    <w:rsid w:val="002871B3"/>
    <w:rsid w:val="002871F4"/>
    <w:rsid w:val="00287230"/>
    <w:rsid w:val="00287288"/>
    <w:rsid w:val="002873CC"/>
    <w:rsid w:val="00287498"/>
    <w:rsid w:val="00287522"/>
    <w:rsid w:val="002875EC"/>
    <w:rsid w:val="00287721"/>
    <w:rsid w:val="00287724"/>
    <w:rsid w:val="00287791"/>
    <w:rsid w:val="002877E5"/>
    <w:rsid w:val="00287852"/>
    <w:rsid w:val="0028789A"/>
    <w:rsid w:val="00287B08"/>
    <w:rsid w:val="00287BE3"/>
    <w:rsid w:val="00287C3D"/>
    <w:rsid w:val="00287D08"/>
    <w:rsid w:val="00287F4C"/>
    <w:rsid w:val="00287FDB"/>
    <w:rsid w:val="0029002D"/>
    <w:rsid w:val="00290107"/>
    <w:rsid w:val="002902A8"/>
    <w:rsid w:val="00290326"/>
    <w:rsid w:val="0029037C"/>
    <w:rsid w:val="002903A5"/>
    <w:rsid w:val="00290409"/>
    <w:rsid w:val="00290464"/>
    <w:rsid w:val="00290482"/>
    <w:rsid w:val="00290490"/>
    <w:rsid w:val="002905DE"/>
    <w:rsid w:val="00290656"/>
    <w:rsid w:val="00290776"/>
    <w:rsid w:val="0029077D"/>
    <w:rsid w:val="00290872"/>
    <w:rsid w:val="0029087D"/>
    <w:rsid w:val="00290882"/>
    <w:rsid w:val="0029088C"/>
    <w:rsid w:val="002908E6"/>
    <w:rsid w:val="0029097B"/>
    <w:rsid w:val="00290A25"/>
    <w:rsid w:val="00290AB3"/>
    <w:rsid w:val="00290D2D"/>
    <w:rsid w:val="00290DB0"/>
    <w:rsid w:val="00290E4D"/>
    <w:rsid w:val="00290EF3"/>
    <w:rsid w:val="00290F7E"/>
    <w:rsid w:val="00291156"/>
    <w:rsid w:val="002911AD"/>
    <w:rsid w:val="0029125E"/>
    <w:rsid w:val="002912AD"/>
    <w:rsid w:val="0029135C"/>
    <w:rsid w:val="002913DA"/>
    <w:rsid w:val="00291405"/>
    <w:rsid w:val="00291447"/>
    <w:rsid w:val="0029144B"/>
    <w:rsid w:val="0029146D"/>
    <w:rsid w:val="00291499"/>
    <w:rsid w:val="002914AD"/>
    <w:rsid w:val="00291504"/>
    <w:rsid w:val="002915B8"/>
    <w:rsid w:val="0029160A"/>
    <w:rsid w:val="00291680"/>
    <w:rsid w:val="002916B1"/>
    <w:rsid w:val="002916FD"/>
    <w:rsid w:val="00291777"/>
    <w:rsid w:val="00291845"/>
    <w:rsid w:val="00291904"/>
    <w:rsid w:val="00291967"/>
    <w:rsid w:val="002919AB"/>
    <w:rsid w:val="002919F6"/>
    <w:rsid w:val="00291A2B"/>
    <w:rsid w:val="00291A3B"/>
    <w:rsid w:val="00291A55"/>
    <w:rsid w:val="00291B95"/>
    <w:rsid w:val="00291C67"/>
    <w:rsid w:val="00291D06"/>
    <w:rsid w:val="00291D39"/>
    <w:rsid w:val="00291F11"/>
    <w:rsid w:val="00291F5B"/>
    <w:rsid w:val="00291FA1"/>
    <w:rsid w:val="002920F5"/>
    <w:rsid w:val="00292194"/>
    <w:rsid w:val="002921F2"/>
    <w:rsid w:val="002922CE"/>
    <w:rsid w:val="00292317"/>
    <w:rsid w:val="002923DE"/>
    <w:rsid w:val="002923F5"/>
    <w:rsid w:val="0029246B"/>
    <w:rsid w:val="002924A7"/>
    <w:rsid w:val="002924D2"/>
    <w:rsid w:val="00292591"/>
    <w:rsid w:val="002926C0"/>
    <w:rsid w:val="00292953"/>
    <w:rsid w:val="00292A3A"/>
    <w:rsid w:val="00292BD6"/>
    <w:rsid w:val="00292C25"/>
    <w:rsid w:val="00292DD2"/>
    <w:rsid w:val="00292FD4"/>
    <w:rsid w:val="00293096"/>
    <w:rsid w:val="002930AD"/>
    <w:rsid w:val="002930C1"/>
    <w:rsid w:val="0029319A"/>
    <w:rsid w:val="0029327A"/>
    <w:rsid w:val="00293340"/>
    <w:rsid w:val="00293373"/>
    <w:rsid w:val="002933B5"/>
    <w:rsid w:val="0029344E"/>
    <w:rsid w:val="002934F9"/>
    <w:rsid w:val="00293595"/>
    <w:rsid w:val="00293608"/>
    <w:rsid w:val="0029368E"/>
    <w:rsid w:val="002936A2"/>
    <w:rsid w:val="002936B4"/>
    <w:rsid w:val="002936E0"/>
    <w:rsid w:val="00293840"/>
    <w:rsid w:val="002938F7"/>
    <w:rsid w:val="00293904"/>
    <w:rsid w:val="00293955"/>
    <w:rsid w:val="00293AFA"/>
    <w:rsid w:val="00293B74"/>
    <w:rsid w:val="00293D43"/>
    <w:rsid w:val="00293E98"/>
    <w:rsid w:val="00293EC4"/>
    <w:rsid w:val="00293F9F"/>
    <w:rsid w:val="00293FC7"/>
    <w:rsid w:val="0029415F"/>
    <w:rsid w:val="0029416B"/>
    <w:rsid w:val="00294170"/>
    <w:rsid w:val="002941E0"/>
    <w:rsid w:val="002941FC"/>
    <w:rsid w:val="002942DA"/>
    <w:rsid w:val="002942DB"/>
    <w:rsid w:val="0029432E"/>
    <w:rsid w:val="00294347"/>
    <w:rsid w:val="0029445C"/>
    <w:rsid w:val="0029450D"/>
    <w:rsid w:val="002945A0"/>
    <w:rsid w:val="00294619"/>
    <w:rsid w:val="00294623"/>
    <w:rsid w:val="00294729"/>
    <w:rsid w:val="00294746"/>
    <w:rsid w:val="002948A0"/>
    <w:rsid w:val="002949C9"/>
    <w:rsid w:val="002949CF"/>
    <w:rsid w:val="002949DB"/>
    <w:rsid w:val="00294B7A"/>
    <w:rsid w:val="00294B8B"/>
    <w:rsid w:val="00294BD8"/>
    <w:rsid w:val="00294BF9"/>
    <w:rsid w:val="00294C1C"/>
    <w:rsid w:val="00294C91"/>
    <w:rsid w:val="00294D72"/>
    <w:rsid w:val="00294DB3"/>
    <w:rsid w:val="00294DCC"/>
    <w:rsid w:val="00294DE5"/>
    <w:rsid w:val="00294DF9"/>
    <w:rsid w:val="00295004"/>
    <w:rsid w:val="002951E6"/>
    <w:rsid w:val="00295273"/>
    <w:rsid w:val="00295289"/>
    <w:rsid w:val="002952EF"/>
    <w:rsid w:val="00295330"/>
    <w:rsid w:val="00295382"/>
    <w:rsid w:val="002953B1"/>
    <w:rsid w:val="002953CF"/>
    <w:rsid w:val="00295414"/>
    <w:rsid w:val="00295454"/>
    <w:rsid w:val="00295524"/>
    <w:rsid w:val="002955B9"/>
    <w:rsid w:val="002955E8"/>
    <w:rsid w:val="00295629"/>
    <w:rsid w:val="0029567F"/>
    <w:rsid w:val="0029568F"/>
    <w:rsid w:val="00295781"/>
    <w:rsid w:val="0029582A"/>
    <w:rsid w:val="0029585F"/>
    <w:rsid w:val="002958A2"/>
    <w:rsid w:val="00295ABB"/>
    <w:rsid w:val="00295B4F"/>
    <w:rsid w:val="00295BDE"/>
    <w:rsid w:val="00295C66"/>
    <w:rsid w:val="00295CDF"/>
    <w:rsid w:val="00295D68"/>
    <w:rsid w:val="00295E56"/>
    <w:rsid w:val="00295F10"/>
    <w:rsid w:val="00295FFC"/>
    <w:rsid w:val="002962EA"/>
    <w:rsid w:val="002963DC"/>
    <w:rsid w:val="002963EA"/>
    <w:rsid w:val="0029640F"/>
    <w:rsid w:val="00296614"/>
    <w:rsid w:val="0029664C"/>
    <w:rsid w:val="00296673"/>
    <w:rsid w:val="002966CE"/>
    <w:rsid w:val="0029678A"/>
    <w:rsid w:val="00296AC0"/>
    <w:rsid w:val="00296B79"/>
    <w:rsid w:val="00296BC4"/>
    <w:rsid w:val="00296BF2"/>
    <w:rsid w:val="00296C41"/>
    <w:rsid w:val="00296C94"/>
    <w:rsid w:val="00296CA9"/>
    <w:rsid w:val="00296CE0"/>
    <w:rsid w:val="00296DB2"/>
    <w:rsid w:val="00296E7D"/>
    <w:rsid w:val="00296F3C"/>
    <w:rsid w:val="00296FA5"/>
    <w:rsid w:val="0029702E"/>
    <w:rsid w:val="002970CC"/>
    <w:rsid w:val="0029723E"/>
    <w:rsid w:val="00297465"/>
    <w:rsid w:val="0029746D"/>
    <w:rsid w:val="0029753B"/>
    <w:rsid w:val="00297728"/>
    <w:rsid w:val="002977DC"/>
    <w:rsid w:val="00297860"/>
    <w:rsid w:val="00297864"/>
    <w:rsid w:val="00297881"/>
    <w:rsid w:val="002978AD"/>
    <w:rsid w:val="002978B9"/>
    <w:rsid w:val="002979DC"/>
    <w:rsid w:val="00297A63"/>
    <w:rsid w:val="00297B7F"/>
    <w:rsid w:val="00297BE5"/>
    <w:rsid w:val="00297C9E"/>
    <w:rsid w:val="00297CA8"/>
    <w:rsid w:val="00297D3D"/>
    <w:rsid w:val="00297DB6"/>
    <w:rsid w:val="00297E1D"/>
    <w:rsid w:val="00297EA8"/>
    <w:rsid w:val="00297F68"/>
    <w:rsid w:val="00297FAE"/>
    <w:rsid w:val="002A000B"/>
    <w:rsid w:val="002A0081"/>
    <w:rsid w:val="002A00B7"/>
    <w:rsid w:val="002A0144"/>
    <w:rsid w:val="002A0179"/>
    <w:rsid w:val="002A0232"/>
    <w:rsid w:val="002A02E8"/>
    <w:rsid w:val="002A0398"/>
    <w:rsid w:val="002A040D"/>
    <w:rsid w:val="002A052D"/>
    <w:rsid w:val="002A05AC"/>
    <w:rsid w:val="002A05AF"/>
    <w:rsid w:val="002A0650"/>
    <w:rsid w:val="002A066C"/>
    <w:rsid w:val="002A0729"/>
    <w:rsid w:val="002A079C"/>
    <w:rsid w:val="002A07E1"/>
    <w:rsid w:val="002A0833"/>
    <w:rsid w:val="002A0838"/>
    <w:rsid w:val="002A085D"/>
    <w:rsid w:val="002A08CE"/>
    <w:rsid w:val="002A0916"/>
    <w:rsid w:val="002A0A12"/>
    <w:rsid w:val="002A0AB7"/>
    <w:rsid w:val="002A0BE3"/>
    <w:rsid w:val="002A0C41"/>
    <w:rsid w:val="002A0CFA"/>
    <w:rsid w:val="002A0D67"/>
    <w:rsid w:val="002A0D94"/>
    <w:rsid w:val="002A0EB8"/>
    <w:rsid w:val="002A0EC5"/>
    <w:rsid w:val="002A0FF8"/>
    <w:rsid w:val="002A100D"/>
    <w:rsid w:val="002A10B0"/>
    <w:rsid w:val="002A111B"/>
    <w:rsid w:val="002A11A5"/>
    <w:rsid w:val="002A121F"/>
    <w:rsid w:val="002A1227"/>
    <w:rsid w:val="002A12C8"/>
    <w:rsid w:val="002A12F4"/>
    <w:rsid w:val="002A1386"/>
    <w:rsid w:val="002A13DC"/>
    <w:rsid w:val="002A13F0"/>
    <w:rsid w:val="002A1465"/>
    <w:rsid w:val="002A14AB"/>
    <w:rsid w:val="002A14B5"/>
    <w:rsid w:val="002A14D5"/>
    <w:rsid w:val="002A1580"/>
    <w:rsid w:val="002A1653"/>
    <w:rsid w:val="002A1660"/>
    <w:rsid w:val="002A1821"/>
    <w:rsid w:val="002A182E"/>
    <w:rsid w:val="002A192B"/>
    <w:rsid w:val="002A19A6"/>
    <w:rsid w:val="002A19CA"/>
    <w:rsid w:val="002A1AD9"/>
    <w:rsid w:val="002A1B7F"/>
    <w:rsid w:val="002A1BAF"/>
    <w:rsid w:val="002A1CD2"/>
    <w:rsid w:val="002A1D56"/>
    <w:rsid w:val="002A1EE5"/>
    <w:rsid w:val="002A1F03"/>
    <w:rsid w:val="002A1F4B"/>
    <w:rsid w:val="002A1FC2"/>
    <w:rsid w:val="002A205F"/>
    <w:rsid w:val="002A20BA"/>
    <w:rsid w:val="002A2107"/>
    <w:rsid w:val="002A228E"/>
    <w:rsid w:val="002A249C"/>
    <w:rsid w:val="002A256C"/>
    <w:rsid w:val="002A25E4"/>
    <w:rsid w:val="002A2608"/>
    <w:rsid w:val="002A2623"/>
    <w:rsid w:val="002A26E5"/>
    <w:rsid w:val="002A2715"/>
    <w:rsid w:val="002A27AF"/>
    <w:rsid w:val="002A27BC"/>
    <w:rsid w:val="002A28DF"/>
    <w:rsid w:val="002A294F"/>
    <w:rsid w:val="002A2994"/>
    <w:rsid w:val="002A29B1"/>
    <w:rsid w:val="002A2A22"/>
    <w:rsid w:val="002A2A32"/>
    <w:rsid w:val="002A2A5A"/>
    <w:rsid w:val="002A2A6E"/>
    <w:rsid w:val="002A2ABB"/>
    <w:rsid w:val="002A2AE8"/>
    <w:rsid w:val="002A2B2F"/>
    <w:rsid w:val="002A2C3C"/>
    <w:rsid w:val="002A2C79"/>
    <w:rsid w:val="002A2C7F"/>
    <w:rsid w:val="002A2D16"/>
    <w:rsid w:val="002A2D8F"/>
    <w:rsid w:val="002A2DA9"/>
    <w:rsid w:val="002A2E20"/>
    <w:rsid w:val="002A2FA9"/>
    <w:rsid w:val="002A2FB6"/>
    <w:rsid w:val="002A30C5"/>
    <w:rsid w:val="002A3108"/>
    <w:rsid w:val="002A3117"/>
    <w:rsid w:val="002A31A4"/>
    <w:rsid w:val="002A3266"/>
    <w:rsid w:val="002A3318"/>
    <w:rsid w:val="002A334F"/>
    <w:rsid w:val="002A338D"/>
    <w:rsid w:val="002A3573"/>
    <w:rsid w:val="002A362C"/>
    <w:rsid w:val="002A36A3"/>
    <w:rsid w:val="002A380F"/>
    <w:rsid w:val="002A3882"/>
    <w:rsid w:val="002A38E9"/>
    <w:rsid w:val="002A38FB"/>
    <w:rsid w:val="002A39D0"/>
    <w:rsid w:val="002A39DD"/>
    <w:rsid w:val="002A3AD3"/>
    <w:rsid w:val="002A3B84"/>
    <w:rsid w:val="002A3B98"/>
    <w:rsid w:val="002A3BF0"/>
    <w:rsid w:val="002A3C80"/>
    <w:rsid w:val="002A3CCB"/>
    <w:rsid w:val="002A3D75"/>
    <w:rsid w:val="002A3F39"/>
    <w:rsid w:val="002A3F91"/>
    <w:rsid w:val="002A40A1"/>
    <w:rsid w:val="002A40C9"/>
    <w:rsid w:val="002A420E"/>
    <w:rsid w:val="002A42B7"/>
    <w:rsid w:val="002A4337"/>
    <w:rsid w:val="002A4348"/>
    <w:rsid w:val="002A4354"/>
    <w:rsid w:val="002A4383"/>
    <w:rsid w:val="002A43BF"/>
    <w:rsid w:val="002A441A"/>
    <w:rsid w:val="002A45D5"/>
    <w:rsid w:val="002A463F"/>
    <w:rsid w:val="002A46ED"/>
    <w:rsid w:val="002A473D"/>
    <w:rsid w:val="002A4747"/>
    <w:rsid w:val="002A474E"/>
    <w:rsid w:val="002A47CB"/>
    <w:rsid w:val="002A47CC"/>
    <w:rsid w:val="002A47FD"/>
    <w:rsid w:val="002A4814"/>
    <w:rsid w:val="002A4A9C"/>
    <w:rsid w:val="002A4AF7"/>
    <w:rsid w:val="002A4C71"/>
    <w:rsid w:val="002A4D47"/>
    <w:rsid w:val="002A4D59"/>
    <w:rsid w:val="002A4D69"/>
    <w:rsid w:val="002A4DB1"/>
    <w:rsid w:val="002A4DC0"/>
    <w:rsid w:val="002A4E82"/>
    <w:rsid w:val="002A4E9A"/>
    <w:rsid w:val="002A4F33"/>
    <w:rsid w:val="002A4F3A"/>
    <w:rsid w:val="002A50A0"/>
    <w:rsid w:val="002A5175"/>
    <w:rsid w:val="002A5211"/>
    <w:rsid w:val="002A52C0"/>
    <w:rsid w:val="002A5328"/>
    <w:rsid w:val="002A5387"/>
    <w:rsid w:val="002A542C"/>
    <w:rsid w:val="002A54CF"/>
    <w:rsid w:val="002A54D7"/>
    <w:rsid w:val="002A54DB"/>
    <w:rsid w:val="002A54EF"/>
    <w:rsid w:val="002A5529"/>
    <w:rsid w:val="002A5550"/>
    <w:rsid w:val="002A5583"/>
    <w:rsid w:val="002A5676"/>
    <w:rsid w:val="002A568E"/>
    <w:rsid w:val="002A5796"/>
    <w:rsid w:val="002A579B"/>
    <w:rsid w:val="002A57F4"/>
    <w:rsid w:val="002A5833"/>
    <w:rsid w:val="002A5A37"/>
    <w:rsid w:val="002A5A7F"/>
    <w:rsid w:val="002A5AC5"/>
    <w:rsid w:val="002A5ADD"/>
    <w:rsid w:val="002A5B79"/>
    <w:rsid w:val="002A5C9B"/>
    <w:rsid w:val="002A5EB3"/>
    <w:rsid w:val="002A5EDB"/>
    <w:rsid w:val="002A5F5C"/>
    <w:rsid w:val="002A5FF8"/>
    <w:rsid w:val="002A60A8"/>
    <w:rsid w:val="002A60E7"/>
    <w:rsid w:val="002A61D5"/>
    <w:rsid w:val="002A6290"/>
    <w:rsid w:val="002A62D0"/>
    <w:rsid w:val="002A639C"/>
    <w:rsid w:val="002A63AC"/>
    <w:rsid w:val="002A63C8"/>
    <w:rsid w:val="002A644E"/>
    <w:rsid w:val="002A6466"/>
    <w:rsid w:val="002A6566"/>
    <w:rsid w:val="002A65B0"/>
    <w:rsid w:val="002A6759"/>
    <w:rsid w:val="002A680F"/>
    <w:rsid w:val="002A683C"/>
    <w:rsid w:val="002A6927"/>
    <w:rsid w:val="002A69E7"/>
    <w:rsid w:val="002A6BC4"/>
    <w:rsid w:val="002A6BE9"/>
    <w:rsid w:val="002A6C5B"/>
    <w:rsid w:val="002A6C68"/>
    <w:rsid w:val="002A6DE4"/>
    <w:rsid w:val="002A6E8A"/>
    <w:rsid w:val="002A6F05"/>
    <w:rsid w:val="002A6F52"/>
    <w:rsid w:val="002A6FC7"/>
    <w:rsid w:val="002A707F"/>
    <w:rsid w:val="002A70F4"/>
    <w:rsid w:val="002A7107"/>
    <w:rsid w:val="002A71C2"/>
    <w:rsid w:val="002A7242"/>
    <w:rsid w:val="002A7299"/>
    <w:rsid w:val="002A72FD"/>
    <w:rsid w:val="002A7394"/>
    <w:rsid w:val="002A7395"/>
    <w:rsid w:val="002A73CC"/>
    <w:rsid w:val="002A74A9"/>
    <w:rsid w:val="002A74B3"/>
    <w:rsid w:val="002A74E6"/>
    <w:rsid w:val="002A754A"/>
    <w:rsid w:val="002A760E"/>
    <w:rsid w:val="002A7654"/>
    <w:rsid w:val="002A7700"/>
    <w:rsid w:val="002A790B"/>
    <w:rsid w:val="002A7A5E"/>
    <w:rsid w:val="002A7ADB"/>
    <w:rsid w:val="002A7AF5"/>
    <w:rsid w:val="002A7BDE"/>
    <w:rsid w:val="002A7DA5"/>
    <w:rsid w:val="002A7DBE"/>
    <w:rsid w:val="002A7DEC"/>
    <w:rsid w:val="002A7E18"/>
    <w:rsid w:val="002A7E98"/>
    <w:rsid w:val="002A7F3B"/>
    <w:rsid w:val="002A7F6D"/>
    <w:rsid w:val="002A7FA4"/>
    <w:rsid w:val="002B000E"/>
    <w:rsid w:val="002B0094"/>
    <w:rsid w:val="002B00C1"/>
    <w:rsid w:val="002B013B"/>
    <w:rsid w:val="002B0173"/>
    <w:rsid w:val="002B01FB"/>
    <w:rsid w:val="002B0277"/>
    <w:rsid w:val="002B0385"/>
    <w:rsid w:val="002B0465"/>
    <w:rsid w:val="002B0468"/>
    <w:rsid w:val="002B0488"/>
    <w:rsid w:val="002B04EB"/>
    <w:rsid w:val="002B0577"/>
    <w:rsid w:val="002B05F3"/>
    <w:rsid w:val="002B063F"/>
    <w:rsid w:val="002B0683"/>
    <w:rsid w:val="002B06A9"/>
    <w:rsid w:val="002B0732"/>
    <w:rsid w:val="002B07FF"/>
    <w:rsid w:val="002B080C"/>
    <w:rsid w:val="002B08F8"/>
    <w:rsid w:val="002B0B17"/>
    <w:rsid w:val="002B0BE5"/>
    <w:rsid w:val="002B0C16"/>
    <w:rsid w:val="002B0C50"/>
    <w:rsid w:val="002B0CF0"/>
    <w:rsid w:val="002B0EA3"/>
    <w:rsid w:val="002B0F06"/>
    <w:rsid w:val="002B0F56"/>
    <w:rsid w:val="002B0FDA"/>
    <w:rsid w:val="002B100E"/>
    <w:rsid w:val="002B105E"/>
    <w:rsid w:val="002B1070"/>
    <w:rsid w:val="002B10A0"/>
    <w:rsid w:val="002B10A4"/>
    <w:rsid w:val="002B1160"/>
    <w:rsid w:val="002B118D"/>
    <w:rsid w:val="002B119E"/>
    <w:rsid w:val="002B121E"/>
    <w:rsid w:val="002B1273"/>
    <w:rsid w:val="002B1305"/>
    <w:rsid w:val="002B14BF"/>
    <w:rsid w:val="002B153A"/>
    <w:rsid w:val="002B1602"/>
    <w:rsid w:val="002B1629"/>
    <w:rsid w:val="002B16AF"/>
    <w:rsid w:val="002B17B8"/>
    <w:rsid w:val="002B17BB"/>
    <w:rsid w:val="002B1963"/>
    <w:rsid w:val="002B19F8"/>
    <w:rsid w:val="002B1A75"/>
    <w:rsid w:val="002B1A7B"/>
    <w:rsid w:val="002B1A83"/>
    <w:rsid w:val="002B1B8A"/>
    <w:rsid w:val="002B1D56"/>
    <w:rsid w:val="002B1DDA"/>
    <w:rsid w:val="002B1E67"/>
    <w:rsid w:val="002B1F2A"/>
    <w:rsid w:val="002B1F59"/>
    <w:rsid w:val="002B1F87"/>
    <w:rsid w:val="002B212B"/>
    <w:rsid w:val="002B2167"/>
    <w:rsid w:val="002B21A9"/>
    <w:rsid w:val="002B220C"/>
    <w:rsid w:val="002B2443"/>
    <w:rsid w:val="002B2501"/>
    <w:rsid w:val="002B25B4"/>
    <w:rsid w:val="002B2620"/>
    <w:rsid w:val="002B2636"/>
    <w:rsid w:val="002B2764"/>
    <w:rsid w:val="002B2787"/>
    <w:rsid w:val="002B27A4"/>
    <w:rsid w:val="002B2801"/>
    <w:rsid w:val="002B2833"/>
    <w:rsid w:val="002B2880"/>
    <w:rsid w:val="002B28D5"/>
    <w:rsid w:val="002B2901"/>
    <w:rsid w:val="002B2936"/>
    <w:rsid w:val="002B2962"/>
    <w:rsid w:val="002B29A5"/>
    <w:rsid w:val="002B2CC9"/>
    <w:rsid w:val="002B2D87"/>
    <w:rsid w:val="002B2E1A"/>
    <w:rsid w:val="002B2EBA"/>
    <w:rsid w:val="002B2F0D"/>
    <w:rsid w:val="002B2FB6"/>
    <w:rsid w:val="002B2FFB"/>
    <w:rsid w:val="002B33E6"/>
    <w:rsid w:val="002B34A7"/>
    <w:rsid w:val="002B352F"/>
    <w:rsid w:val="002B3617"/>
    <w:rsid w:val="002B368D"/>
    <w:rsid w:val="002B36D5"/>
    <w:rsid w:val="002B37AE"/>
    <w:rsid w:val="002B3820"/>
    <w:rsid w:val="002B3839"/>
    <w:rsid w:val="002B38B8"/>
    <w:rsid w:val="002B3921"/>
    <w:rsid w:val="002B3AE8"/>
    <w:rsid w:val="002B3B06"/>
    <w:rsid w:val="002B3BBE"/>
    <w:rsid w:val="002B3C04"/>
    <w:rsid w:val="002B3C4D"/>
    <w:rsid w:val="002B3CEA"/>
    <w:rsid w:val="002B3D14"/>
    <w:rsid w:val="002B3D3E"/>
    <w:rsid w:val="002B3D4D"/>
    <w:rsid w:val="002B3E1E"/>
    <w:rsid w:val="002B3E8B"/>
    <w:rsid w:val="002B3F04"/>
    <w:rsid w:val="002B3F58"/>
    <w:rsid w:val="002B3F81"/>
    <w:rsid w:val="002B3F9C"/>
    <w:rsid w:val="002B3FE0"/>
    <w:rsid w:val="002B406F"/>
    <w:rsid w:val="002B419D"/>
    <w:rsid w:val="002B41A1"/>
    <w:rsid w:val="002B430B"/>
    <w:rsid w:val="002B43FE"/>
    <w:rsid w:val="002B4474"/>
    <w:rsid w:val="002B449B"/>
    <w:rsid w:val="002B4590"/>
    <w:rsid w:val="002B4810"/>
    <w:rsid w:val="002B4825"/>
    <w:rsid w:val="002B48CA"/>
    <w:rsid w:val="002B4963"/>
    <w:rsid w:val="002B49DB"/>
    <w:rsid w:val="002B4ADB"/>
    <w:rsid w:val="002B4AE8"/>
    <w:rsid w:val="002B4B13"/>
    <w:rsid w:val="002B4B45"/>
    <w:rsid w:val="002B4B72"/>
    <w:rsid w:val="002B4BB3"/>
    <w:rsid w:val="002B4CB0"/>
    <w:rsid w:val="002B4CB1"/>
    <w:rsid w:val="002B4CC9"/>
    <w:rsid w:val="002B4CFB"/>
    <w:rsid w:val="002B4D99"/>
    <w:rsid w:val="002B4E77"/>
    <w:rsid w:val="002B4FE0"/>
    <w:rsid w:val="002B5064"/>
    <w:rsid w:val="002B50A8"/>
    <w:rsid w:val="002B5100"/>
    <w:rsid w:val="002B51C4"/>
    <w:rsid w:val="002B534F"/>
    <w:rsid w:val="002B5453"/>
    <w:rsid w:val="002B574B"/>
    <w:rsid w:val="002B5792"/>
    <w:rsid w:val="002B57E6"/>
    <w:rsid w:val="002B58D0"/>
    <w:rsid w:val="002B59D9"/>
    <w:rsid w:val="002B59FE"/>
    <w:rsid w:val="002B5B60"/>
    <w:rsid w:val="002B5BB7"/>
    <w:rsid w:val="002B5BBE"/>
    <w:rsid w:val="002B5C81"/>
    <w:rsid w:val="002B5D13"/>
    <w:rsid w:val="002B5D98"/>
    <w:rsid w:val="002B5E66"/>
    <w:rsid w:val="002B5ED1"/>
    <w:rsid w:val="002B5FA9"/>
    <w:rsid w:val="002B5FC8"/>
    <w:rsid w:val="002B6162"/>
    <w:rsid w:val="002B6197"/>
    <w:rsid w:val="002B61B0"/>
    <w:rsid w:val="002B61DC"/>
    <w:rsid w:val="002B61FE"/>
    <w:rsid w:val="002B61FF"/>
    <w:rsid w:val="002B623A"/>
    <w:rsid w:val="002B646F"/>
    <w:rsid w:val="002B6523"/>
    <w:rsid w:val="002B65B2"/>
    <w:rsid w:val="002B6726"/>
    <w:rsid w:val="002B6799"/>
    <w:rsid w:val="002B69DC"/>
    <w:rsid w:val="002B6B9D"/>
    <w:rsid w:val="002B6BE5"/>
    <w:rsid w:val="002B6C54"/>
    <w:rsid w:val="002B6CA5"/>
    <w:rsid w:val="002B6E0A"/>
    <w:rsid w:val="002B6E3C"/>
    <w:rsid w:val="002B6F10"/>
    <w:rsid w:val="002B6FBE"/>
    <w:rsid w:val="002B7182"/>
    <w:rsid w:val="002B7236"/>
    <w:rsid w:val="002B72E1"/>
    <w:rsid w:val="002B7313"/>
    <w:rsid w:val="002B731C"/>
    <w:rsid w:val="002B7329"/>
    <w:rsid w:val="002B73A7"/>
    <w:rsid w:val="002B7420"/>
    <w:rsid w:val="002B74B7"/>
    <w:rsid w:val="002B74E6"/>
    <w:rsid w:val="002B756B"/>
    <w:rsid w:val="002B768A"/>
    <w:rsid w:val="002B76B3"/>
    <w:rsid w:val="002B773A"/>
    <w:rsid w:val="002B7789"/>
    <w:rsid w:val="002B77AC"/>
    <w:rsid w:val="002B77CB"/>
    <w:rsid w:val="002B785C"/>
    <w:rsid w:val="002B7886"/>
    <w:rsid w:val="002B790B"/>
    <w:rsid w:val="002B7AE3"/>
    <w:rsid w:val="002B7AF2"/>
    <w:rsid w:val="002B7B3C"/>
    <w:rsid w:val="002B7CAE"/>
    <w:rsid w:val="002B7E3D"/>
    <w:rsid w:val="002B7E48"/>
    <w:rsid w:val="002B7FA2"/>
    <w:rsid w:val="002C005B"/>
    <w:rsid w:val="002C0199"/>
    <w:rsid w:val="002C043B"/>
    <w:rsid w:val="002C048C"/>
    <w:rsid w:val="002C0549"/>
    <w:rsid w:val="002C059F"/>
    <w:rsid w:val="002C05E3"/>
    <w:rsid w:val="002C0676"/>
    <w:rsid w:val="002C071A"/>
    <w:rsid w:val="002C0809"/>
    <w:rsid w:val="002C0875"/>
    <w:rsid w:val="002C08EF"/>
    <w:rsid w:val="002C0940"/>
    <w:rsid w:val="002C0962"/>
    <w:rsid w:val="002C0C43"/>
    <w:rsid w:val="002C0CCE"/>
    <w:rsid w:val="002C0D42"/>
    <w:rsid w:val="002C0D5B"/>
    <w:rsid w:val="002C0EC4"/>
    <w:rsid w:val="002C0FA0"/>
    <w:rsid w:val="002C0FC0"/>
    <w:rsid w:val="002C1061"/>
    <w:rsid w:val="002C108C"/>
    <w:rsid w:val="002C10AD"/>
    <w:rsid w:val="002C11B4"/>
    <w:rsid w:val="002C11FC"/>
    <w:rsid w:val="002C1228"/>
    <w:rsid w:val="002C1260"/>
    <w:rsid w:val="002C12E8"/>
    <w:rsid w:val="002C12ED"/>
    <w:rsid w:val="002C130E"/>
    <w:rsid w:val="002C146F"/>
    <w:rsid w:val="002C1496"/>
    <w:rsid w:val="002C14F5"/>
    <w:rsid w:val="002C1611"/>
    <w:rsid w:val="002C1617"/>
    <w:rsid w:val="002C1622"/>
    <w:rsid w:val="002C168A"/>
    <w:rsid w:val="002C16CE"/>
    <w:rsid w:val="002C174A"/>
    <w:rsid w:val="002C17A2"/>
    <w:rsid w:val="002C17E9"/>
    <w:rsid w:val="002C180A"/>
    <w:rsid w:val="002C1854"/>
    <w:rsid w:val="002C18D3"/>
    <w:rsid w:val="002C19CB"/>
    <w:rsid w:val="002C19CC"/>
    <w:rsid w:val="002C1AAD"/>
    <w:rsid w:val="002C1B64"/>
    <w:rsid w:val="002C1BA2"/>
    <w:rsid w:val="002C1C88"/>
    <w:rsid w:val="002C1D75"/>
    <w:rsid w:val="002C1DC6"/>
    <w:rsid w:val="002C1E02"/>
    <w:rsid w:val="002C1E03"/>
    <w:rsid w:val="002C1E3A"/>
    <w:rsid w:val="002C1E9F"/>
    <w:rsid w:val="002C1ED4"/>
    <w:rsid w:val="002C1F4B"/>
    <w:rsid w:val="002C1F4D"/>
    <w:rsid w:val="002C1FF4"/>
    <w:rsid w:val="002C2003"/>
    <w:rsid w:val="002C2081"/>
    <w:rsid w:val="002C229F"/>
    <w:rsid w:val="002C22C5"/>
    <w:rsid w:val="002C2316"/>
    <w:rsid w:val="002C239C"/>
    <w:rsid w:val="002C2696"/>
    <w:rsid w:val="002C26F3"/>
    <w:rsid w:val="002C2785"/>
    <w:rsid w:val="002C284A"/>
    <w:rsid w:val="002C2915"/>
    <w:rsid w:val="002C291B"/>
    <w:rsid w:val="002C298E"/>
    <w:rsid w:val="002C2AE6"/>
    <w:rsid w:val="002C2BA7"/>
    <w:rsid w:val="002C2BCC"/>
    <w:rsid w:val="002C2D4D"/>
    <w:rsid w:val="002C2DC9"/>
    <w:rsid w:val="002C2E42"/>
    <w:rsid w:val="002C2E9B"/>
    <w:rsid w:val="002C30DE"/>
    <w:rsid w:val="002C30FD"/>
    <w:rsid w:val="002C32D2"/>
    <w:rsid w:val="002C3306"/>
    <w:rsid w:val="002C335F"/>
    <w:rsid w:val="002C33D3"/>
    <w:rsid w:val="002C343D"/>
    <w:rsid w:val="002C34CA"/>
    <w:rsid w:val="002C34CF"/>
    <w:rsid w:val="002C34DF"/>
    <w:rsid w:val="002C3526"/>
    <w:rsid w:val="002C3554"/>
    <w:rsid w:val="002C35C5"/>
    <w:rsid w:val="002C35C9"/>
    <w:rsid w:val="002C35EC"/>
    <w:rsid w:val="002C35F1"/>
    <w:rsid w:val="002C3654"/>
    <w:rsid w:val="002C36E4"/>
    <w:rsid w:val="002C384D"/>
    <w:rsid w:val="002C3981"/>
    <w:rsid w:val="002C39FE"/>
    <w:rsid w:val="002C3AAE"/>
    <w:rsid w:val="002C3B51"/>
    <w:rsid w:val="002C3B6D"/>
    <w:rsid w:val="002C3BC9"/>
    <w:rsid w:val="002C3C04"/>
    <w:rsid w:val="002C3C70"/>
    <w:rsid w:val="002C3CA4"/>
    <w:rsid w:val="002C3D0F"/>
    <w:rsid w:val="002C3D19"/>
    <w:rsid w:val="002C3D5B"/>
    <w:rsid w:val="002C3F3D"/>
    <w:rsid w:val="002C4004"/>
    <w:rsid w:val="002C417B"/>
    <w:rsid w:val="002C42B0"/>
    <w:rsid w:val="002C445A"/>
    <w:rsid w:val="002C451D"/>
    <w:rsid w:val="002C4705"/>
    <w:rsid w:val="002C4710"/>
    <w:rsid w:val="002C4735"/>
    <w:rsid w:val="002C47FB"/>
    <w:rsid w:val="002C4847"/>
    <w:rsid w:val="002C4865"/>
    <w:rsid w:val="002C4920"/>
    <w:rsid w:val="002C49C8"/>
    <w:rsid w:val="002C4B16"/>
    <w:rsid w:val="002C4B7D"/>
    <w:rsid w:val="002C4D32"/>
    <w:rsid w:val="002C4DC3"/>
    <w:rsid w:val="002C4E1A"/>
    <w:rsid w:val="002C4E7A"/>
    <w:rsid w:val="002C4E90"/>
    <w:rsid w:val="002C4F8C"/>
    <w:rsid w:val="002C4FE3"/>
    <w:rsid w:val="002C50DA"/>
    <w:rsid w:val="002C5131"/>
    <w:rsid w:val="002C5139"/>
    <w:rsid w:val="002C51E2"/>
    <w:rsid w:val="002C528F"/>
    <w:rsid w:val="002C52D3"/>
    <w:rsid w:val="002C52D4"/>
    <w:rsid w:val="002C5391"/>
    <w:rsid w:val="002C547E"/>
    <w:rsid w:val="002C54DB"/>
    <w:rsid w:val="002C5650"/>
    <w:rsid w:val="002C5774"/>
    <w:rsid w:val="002C5787"/>
    <w:rsid w:val="002C5802"/>
    <w:rsid w:val="002C5897"/>
    <w:rsid w:val="002C59D4"/>
    <w:rsid w:val="002C59D6"/>
    <w:rsid w:val="002C5A2A"/>
    <w:rsid w:val="002C5A40"/>
    <w:rsid w:val="002C5A77"/>
    <w:rsid w:val="002C5B12"/>
    <w:rsid w:val="002C5B4B"/>
    <w:rsid w:val="002C5B8A"/>
    <w:rsid w:val="002C5DAB"/>
    <w:rsid w:val="002C5DBB"/>
    <w:rsid w:val="002C5DD2"/>
    <w:rsid w:val="002C5F9D"/>
    <w:rsid w:val="002C5FE6"/>
    <w:rsid w:val="002C604E"/>
    <w:rsid w:val="002C60B7"/>
    <w:rsid w:val="002C60D0"/>
    <w:rsid w:val="002C6171"/>
    <w:rsid w:val="002C61C9"/>
    <w:rsid w:val="002C61ED"/>
    <w:rsid w:val="002C62E3"/>
    <w:rsid w:val="002C64F5"/>
    <w:rsid w:val="002C6544"/>
    <w:rsid w:val="002C663A"/>
    <w:rsid w:val="002C684E"/>
    <w:rsid w:val="002C695E"/>
    <w:rsid w:val="002C6984"/>
    <w:rsid w:val="002C6A6B"/>
    <w:rsid w:val="002C6AD3"/>
    <w:rsid w:val="002C6C80"/>
    <w:rsid w:val="002C6DA8"/>
    <w:rsid w:val="002C6F78"/>
    <w:rsid w:val="002C6F87"/>
    <w:rsid w:val="002C713B"/>
    <w:rsid w:val="002C7207"/>
    <w:rsid w:val="002C7270"/>
    <w:rsid w:val="002C73CD"/>
    <w:rsid w:val="002C7448"/>
    <w:rsid w:val="002C74B2"/>
    <w:rsid w:val="002C74BF"/>
    <w:rsid w:val="002C752C"/>
    <w:rsid w:val="002C761D"/>
    <w:rsid w:val="002C7754"/>
    <w:rsid w:val="002C77AB"/>
    <w:rsid w:val="002C78E0"/>
    <w:rsid w:val="002C7959"/>
    <w:rsid w:val="002C797E"/>
    <w:rsid w:val="002C7B43"/>
    <w:rsid w:val="002C7B50"/>
    <w:rsid w:val="002C7C3E"/>
    <w:rsid w:val="002C7C9C"/>
    <w:rsid w:val="002C7D8E"/>
    <w:rsid w:val="002C7D96"/>
    <w:rsid w:val="002C7DB2"/>
    <w:rsid w:val="002C7DC9"/>
    <w:rsid w:val="002C7F2C"/>
    <w:rsid w:val="002C7F2D"/>
    <w:rsid w:val="002C7FFA"/>
    <w:rsid w:val="002D0175"/>
    <w:rsid w:val="002D01AC"/>
    <w:rsid w:val="002D01F1"/>
    <w:rsid w:val="002D0256"/>
    <w:rsid w:val="002D02D3"/>
    <w:rsid w:val="002D032B"/>
    <w:rsid w:val="002D0421"/>
    <w:rsid w:val="002D043B"/>
    <w:rsid w:val="002D0494"/>
    <w:rsid w:val="002D04BB"/>
    <w:rsid w:val="002D04E3"/>
    <w:rsid w:val="002D068C"/>
    <w:rsid w:val="002D06B0"/>
    <w:rsid w:val="002D0721"/>
    <w:rsid w:val="002D074C"/>
    <w:rsid w:val="002D07DB"/>
    <w:rsid w:val="002D095A"/>
    <w:rsid w:val="002D0CB3"/>
    <w:rsid w:val="002D0CF0"/>
    <w:rsid w:val="002D0D0D"/>
    <w:rsid w:val="002D0DDC"/>
    <w:rsid w:val="002D0ED8"/>
    <w:rsid w:val="002D0F0A"/>
    <w:rsid w:val="002D1004"/>
    <w:rsid w:val="002D10AA"/>
    <w:rsid w:val="002D10F4"/>
    <w:rsid w:val="002D10F8"/>
    <w:rsid w:val="002D11AF"/>
    <w:rsid w:val="002D12A6"/>
    <w:rsid w:val="002D12F1"/>
    <w:rsid w:val="002D133E"/>
    <w:rsid w:val="002D134F"/>
    <w:rsid w:val="002D1392"/>
    <w:rsid w:val="002D14AA"/>
    <w:rsid w:val="002D15B8"/>
    <w:rsid w:val="002D16EB"/>
    <w:rsid w:val="002D185C"/>
    <w:rsid w:val="002D18D4"/>
    <w:rsid w:val="002D191C"/>
    <w:rsid w:val="002D19DD"/>
    <w:rsid w:val="002D1C29"/>
    <w:rsid w:val="002D1C2C"/>
    <w:rsid w:val="002D1C3F"/>
    <w:rsid w:val="002D1C6C"/>
    <w:rsid w:val="002D1D36"/>
    <w:rsid w:val="002D2024"/>
    <w:rsid w:val="002D2061"/>
    <w:rsid w:val="002D2105"/>
    <w:rsid w:val="002D2156"/>
    <w:rsid w:val="002D21CB"/>
    <w:rsid w:val="002D21F4"/>
    <w:rsid w:val="002D22C4"/>
    <w:rsid w:val="002D2314"/>
    <w:rsid w:val="002D2333"/>
    <w:rsid w:val="002D2346"/>
    <w:rsid w:val="002D2350"/>
    <w:rsid w:val="002D235F"/>
    <w:rsid w:val="002D239C"/>
    <w:rsid w:val="002D24C4"/>
    <w:rsid w:val="002D25D2"/>
    <w:rsid w:val="002D25F5"/>
    <w:rsid w:val="002D2652"/>
    <w:rsid w:val="002D26AD"/>
    <w:rsid w:val="002D2860"/>
    <w:rsid w:val="002D2893"/>
    <w:rsid w:val="002D2917"/>
    <w:rsid w:val="002D2918"/>
    <w:rsid w:val="002D29CD"/>
    <w:rsid w:val="002D2A00"/>
    <w:rsid w:val="002D2A03"/>
    <w:rsid w:val="002D2A20"/>
    <w:rsid w:val="002D2A24"/>
    <w:rsid w:val="002D2A54"/>
    <w:rsid w:val="002D2BBB"/>
    <w:rsid w:val="002D2DE6"/>
    <w:rsid w:val="002D2E26"/>
    <w:rsid w:val="002D2E48"/>
    <w:rsid w:val="002D2F04"/>
    <w:rsid w:val="002D3019"/>
    <w:rsid w:val="002D30F1"/>
    <w:rsid w:val="002D3172"/>
    <w:rsid w:val="002D321B"/>
    <w:rsid w:val="002D32A5"/>
    <w:rsid w:val="002D32F0"/>
    <w:rsid w:val="002D339E"/>
    <w:rsid w:val="002D33D0"/>
    <w:rsid w:val="002D341E"/>
    <w:rsid w:val="002D342A"/>
    <w:rsid w:val="002D3493"/>
    <w:rsid w:val="002D352B"/>
    <w:rsid w:val="002D359A"/>
    <w:rsid w:val="002D363D"/>
    <w:rsid w:val="002D3662"/>
    <w:rsid w:val="002D36C7"/>
    <w:rsid w:val="002D36CF"/>
    <w:rsid w:val="002D376D"/>
    <w:rsid w:val="002D3790"/>
    <w:rsid w:val="002D3793"/>
    <w:rsid w:val="002D37F5"/>
    <w:rsid w:val="002D3894"/>
    <w:rsid w:val="002D390C"/>
    <w:rsid w:val="002D396F"/>
    <w:rsid w:val="002D39A5"/>
    <w:rsid w:val="002D39F3"/>
    <w:rsid w:val="002D3B7A"/>
    <w:rsid w:val="002D3BF9"/>
    <w:rsid w:val="002D3C39"/>
    <w:rsid w:val="002D3C9B"/>
    <w:rsid w:val="002D3E31"/>
    <w:rsid w:val="002D3EFF"/>
    <w:rsid w:val="002D3F48"/>
    <w:rsid w:val="002D3FAD"/>
    <w:rsid w:val="002D40AB"/>
    <w:rsid w:val="002D4230"/>
    <w:rsid w:val="002D4274"/>
    <w:rsid w:val="002D4277"/>
    <w:rsid w:val="002D42DD"/>
    <w:rsid w:val="002D4468"/>
    <w:rsid w:val="002D4574"/>
    <w:rsid w:val="002D4607"/>
    <w:rsid w:val="002D462F"/>
    <w:rsid w:val="002D4658"/>
    <w:rsid w:val="002D46B0"/>
    <w:rsid w:val="002D4704"/>
    <w:rsid w:val="002D4777"/>
    <w:rsid w:val="002D47B4"/>
    <w:rsid w:val="002D48C1"/>
    <w:rsid w:val="002D49BC"/>
    <w:rsid w:val="002D49CF"/>
    <w:rsid w:val="002D4AE4"/>
    <w:rsid w:val="002D4AE8"/>
    <w:rsid w:val="002D4BC7"/>
    <w:rsid w:val="002D4C86"/>
    <w:rsid w:val="002D4CF3"/>
    <w:rsid w:val="002D4D45"/>
    <w:rsid w:val="002D4DD7"/>
    <w:rsid w:val="002D4E29"/>
    <w:rsid w:val="002D4E32"/>
    <w:rsid w:val="002D4EA9"/>
    <w:rsid w:val="002D4EE7"/>
    <w:rsid w:val="002D4F37"/>
    <w:rsid w:val="002D4F76"/>
    <w:rsid w:val="002D5028"/>
    <w:rsid w:val="002D502A"/>
    <w:rsid w:val="002D50AF"/>
    <w:rsid w:val="002D50CB"/>
    <w:rsid w:val="002D50E5"/>
    <w:rsid w:val="002D51D4"/>
    <w:rsid w:val="002D51F2"/>
    <w:rsid w:val="002D526E"/>
    <w:rsid w:val="002D52BA"/>
    <w:rsid w:val="002D5352"/>
    <w:rsid w:val="002D54C8"/>
    <w:rsid w:val="002D55A2"/>
    <w:rsid w:val="002D55E6"/>
    <w:rsid w:val="002D55F3"/>
    <w:rsid w:val="002D58F1"/>
    <w:rsid w:val="002D59D9"/>
    <w:rsid w:val="002D59E9"/>
    <w:rsid w:val="002D5A08"/>
    <w:rsid w:val="002D5A72"/>
    <w:rsid w:val="002D5B71"/>
    <w:rsid w:val="002D5C75"/>
    <w:rsid w:val="002D5C8B"/>
    <w:rsid w:val="002D5C8F"/>
    <w:rsid w:val="002D5CC0"/>
    <w:rsid w:val="002D5D28"/>
    <w:rsid w:val="002D5D3F"/>
    <w:rsid w:val="002D5D87"/>
    <w:rsid w:val="002D5E2B"/>
    <w:rsid w:val="002D5EF3"/>
    <w:rsid w:val="002D5F72"/>
    <w:rsid w:val="002D5F95"/>
    <w:rsid w:val="002D6053"/>
    <w:rsid w:val="002D605A"/>
    <w:rsid w:val="002D609C"/>
    <w:rsid w:val="002D6115"/>
    <w:rsid w:val="002D6175"/>
    <w:rsid w:val="002D6221"/>
    <w:rsid w:val="002D62A0"/>
    <w:rsid w:val="002D62A3"/>
    <w:rsid w:val="002D62D1"/>
    <w:rsid w:val="002D6312"/>
    <w:rsid w:val="002D637A"/>
    <w:rsid w:val="002D65DF"/>
    <w:rsid w:val="002D66D6"/>
    <w:rsid w:val="002D6720"/>
    <w:rsid w:val="002D67E9"/>
    <w:rsid w:val="002D67FF"/>
    <w:rsid w:val="002D68D8"/>
    <w:rsid w:val="002D6B1A"/>
    <w:rsid w:val="002D6B5C"/>
    <w:rsid w:val="002D6BB8"/>
    <w:rsid w:val="002D6BF8"/>
    <w:rsid w:val="002D6CB4"/>
    <w:rsid w:val="002D6D5D"/>
    <w:rsid w:val="002D6DA8"/>
    <w:rsid w:val="002D6E61"/>
    <w:rsid w:val="002D6E7F"/>
    <w:rsid w:val="002D6FF6"/>
    <w:rsid w:val="002D7024"/>
    <w:rsid w:val="002D70D9"/>
    <w:rsid w:val="002D7165"/>
    <w:rsid w:val="002D720C"/>
    <w:rsid w:val="002D72AA"/>
    <w:rsid w:val="002D72D6"/>
    <w:rsid w:val="002D72E9"/>
    <w:rsid w:val="002D7359"/>
    <w:rsid w:val="002D73A9"/>
    <w:rsid w:val="002D7435"/>
    <w:rsid w:val="002D7495"/>
    <w:rsid w:val="002D7604"/>
    <w:rsid w:val="002D7673"/>
    <w:rsid w:val="002D7745"/>
    <w:rsid w:val="002D780F"/>
    <w:rsid w:val="002D78E2"/>
    <w:rsid w:val="002D7918"/>
    <w:rsid w:val="002D79B3"/>
    <w:rsid w:val="002D7A68"/>
    <w:rsid w:val="002D7AFB"/>
    <w:rsid w:val="002D7BD6"/>
    <w:rsid w:val="002D7BD9"/>
    <w:rsid w:val="002D7DE5"/>
    <w:rsid w:val="002D7F02"/>
    <w:rsid w:val="002D7FC9"/>
    <w:rsid w:val="002E0050"/>
    <w:rsid w:val="002E00E1"/>
    <w:rsid w:val="002E016F"/>
    <w:rsid w:val="002E023E"/>
    <w:rsid w:val="002E0285"/>
    <w:rsid w:val="002E03ED"/>
    <w:rsid w:val="002E03F9"/>
    <w:rsid w:val="002E049D"/>
    <w:rsid w:val="002E0510"/>
    <w:rsid w:val="002E0529"/>
    <w:rsid w:val="002E0573"/>
    <w:rsid w:val="002E057C"/>
    <w:rsid w:val="002E0649"/>
    <w:rsid w:val="002E076C"/>
    <w:rsid w:val="002E0786"/>
    <w:rsid w:val="002E0B4D"/>
    <w:rsid w:val="002E0C4B"/>
    <w:rsid w:val="002E0D9C"/>
    <w:rsid w:val="002E0DD8"/>
    <w:rsid w:val="002E0E07"/>
    <w:rsid w:val="002E0E0A"/>
    <w:rsid w:val="002E0F3A"/>
    <w:rsid w:val="002E101F"/>
    <w:rsid w:val="002E102A"/>
    <w:rsid w:val="002E1069"/>
    <w:rsid w:val="002E10BC"/>
    <w:rsid w:val="002E1107"/>
    <w:rsid w:val="002E11E6"/>
    <w:rsid w:val="002E125B"/>
    <w:rsid w:val="002E1334"/>
    <w:rsid w:val="002E13D3"/>
    <w:rsid w:val="002E13E1"/>
    <w:rsid w:val="002E1419"/>
    <w:rsid w:val="002E141E"/>
    <w:rsid w:val="002E1456"/>
    <w:rsid w:val="002E14F2"/>
    <w:rsid w:val="002E1537"/>
    <w:rsid w:val="002E1561"/>
    <w:rsid w:val="002E1753"/>
    <w:rsid w:val="002E1780"/>
    <w:rsid w:val="002E17EE"/>
    <w:rsid w:val="002E1833"/>
    <w:rsid w:val="002E1AAC"/>
    <w:rsid w:val="002E1AAE"/>
    <w:rsid w:val="002E1AB9"/>
    <w:rsid w:val="002E1AC3"/>
    <w:rsid w:val="002E1AD0"/>
    <w:rsid w:val="002E1DC8"/>
    <w:rsid w:val="002E1DD5"/>
    <w:rsid w:val="002E1E8E"/>
    <w:rsid w:val="002E1E94"/>
    <w:rsid w:val="002E1F69"/>
    <w:rsid w:val="002E1FE0"/>
    <w:rsid w:val="002E207E"/>
    <w:rsid w:val="002E21DB"/>
    <w:rsid w:val="002E22C7"/>
    <w:rsid w:val="002E23EB"/>
    <w:rsid w:val="002E247F"/>
    <w:rsid w:val="002E25B3"/>
    <w:rsid w:val="002E26CF"/>
    <w:rsid w:val="002E2718"/>
    <w:rsid w:val="002E2732"/>
    <w:rsid w:val="002E29D5"/>
    <w:rsid w:val="002E2B13"/>
    <w:rsid w:val="002E2D75"/>
    <w:rsid w:val="002E2DC1"/>
    <w:rsid w:val="002E2E86"/>
    <w:rsid w:val="002E2F7E"/>
    <w:rsid w:val="002E3009"/>
    <w:rsid w:val="002E3079"/>
    <w:rsid w:val="002E309F"/>
    <w:rsid w:val="002E311F"/>
    <w:rsid w:val="002E322F"/>
    <w:rsid w:val="002E32CE"/>
    <w:rsid w:val="002E348E"/>
    <w:rsid w:val="002E349E"/>
    <w:rsid w:val="002E34C1"/>
    <w:rsid w:val="002E35A3"/>
    <w:rsid w:val="002E3642"/>
    <w:rsid w:val="002E36A2"/>
    <w:rsid w:val="002E3734"/>
    <w:rsid w:val="002E3A88"/>
    <w:rsid w:val="002E3C47"/>
    <w:rsid w:val="002E3CBC"/>
    <w:rsid w:val="002E3CE1"/>
    <w:rsid w:val="002E3E24"/>
    <w:rsid w:val="002E3E7E"/>
    <w:rsid w:val="002E3ED3"/>
    <w:rsid w:val="002E3F19"/>
    <w:rsid w:val="002E3F1F"/>
    <w:rsid w:val="002E3F39"/>
    <w:rsid w:val="002E3F4B"/>
    <w:rsid w:val="002E40E0"/>
    <w:rsid w:val="002E4304"/>
    <w:rsid w:val="002E4309"/>
    <w:rsid w:val="002E435E"/>
    <w:rsid w:val="002E4412"/>
    <w:rsid w:val="002E4430"/>
    <w:rsid w:val="002E44C1"/>
    <w:rsid w:val="002E4610"/>
    <w:rsid w:val="002E4686"/>
    <w:rsid w:val="002E4781"/>
    <w:rsid w:val="002E4807"/>
    <w:rsid w:val="002E4884"/>
    <w:rsid w:val="002E4981"/>
    <w:rsid w:val="002E4A6C"/>
    <w:rsid w:val="002E4A74"/>
    <w:rsid w:val="002E4B4D"/>
    <w:rsid w:val="002E4B53"/>
    <w:rsid w:val="002E4CB8"/>
    <w:rsid w:val="002E4D2F"/>
    <w:rsid w:val="002E4D46"/>
    <w:rsid w:val="002E4D85"/>
    <w:rsid w:val="002E4DFB"/>
    <w:rsid w:val="002E4ED9"/>
    <w:rsid w:val="002E4F26"/>
    <w:rsid w:val="002E5040"/>
    <w:rsid w:val="002E50F0"/>
    <w:rsid w:val="002E51D2"/>
    <w:rsid w:val="002E5271"/>
    <w:rsid w:val="002E528E"/>
    <w:rsid w:val="002E5303"/>
    <w:rsid w:val="002E5361"/>
    <w:rsid w:val="002E5475"/>
    <w:rsid w:val="002E55EF"/>
    <w:rsid w:val="002E566E"/>
    <w:rsid w:val="002E5749"/>
    <w:rsid w:val="002E57EB"/>
    <w:rsid w:val="002E5813"/>
    <w:rsid w:val="002E58DA"/>
    <w:rsid w:val="002E599C"/>
    <w:rsid w:val="002E59FB"/>
    <w:rsid w:val="002E5A62"/>
    <w:rsid w:val="002E5ADC"/>
    <w:rsid w:val="002E5B10"/>
    <w:rsid w:val="002E5C83"/>
    <w:rsid w:val="002E5D8E"/>
    <w:rsid w:val="002E5DC3"/>
    <w:rsid w:val="002E5E63"/>
    <w:rsid w:val="002E5EE1"/>
    <w:rsid w:val="002E5FF7"/>
    <w:rsid w:val="002E603B"/>
    <w:rsid w:val="002E604B"/>
    <w:rsid w:val="002E6129"/>
    <w:rsid w:val="002E6141"/>
    <w:rsid w:val="002E639B"/>
    <w:rsid w:val="002E656A"/>
    <w:rsid w:val="002E656E"/>
    <w:rsid w:val="002E6733"/>
    <w:rsid w:val="002E678E"/>
    <w:rsid w:val="002E67B8"/>
    <w:rsid w:val="002E689D"/>
    <w:rsid w:val="002E68AF"/>
    <w:rsid w:val="002E68DF"/>
    <w:rsid w:val="002E693A"/>
    <w:rsid w:val="002E6948"/>
    <w:rsid w:val="002E694D"/>
    <w:rsid w:val="002E6959"/>
    <w:rsid w:val="002E6997"/>
    <w:rsid w:val="002E699A"/>
    <w:rsid w:val="002E6AAE"/>
    <w:rsid w:val="002E6ABC"/>
    <w:rsid w:val="002E6B22"/>
    <w:rsid w:val="002E6B51"/>
    <w:rsid w:val="002E6B55"/>
    <w:rsid w:val="002E6B92"/>
    <w:rsid w:val="002E6BC2"/>
    <w:rsid w:val="002E6CC7"/>
    <w:rsid w:val="002E6DCE"/>
    <w:rsid w:val="002E6DD1"/>
    <w:rsid w:val="002E6E11"/>
    <w:rsid w:val="002E6E87"/>
    <w:rsid w:val="002E6E8C"/>
    <w:rsid w:val="002E6EFA"/>
    <w:rsid w:val="002E6F2C"/>
    <w:rsid w:val="002E6F3E"/>
    <w:rsid w:val="002E6F62"/>
    <w:rsid w:val="002E7105"/>
    <w:rsid w:val="002E713B"/>
    <w:rsid w:val="002E715A"/>
    <w:rsid w:val="002E71F7"/>
    <w:rsid w:val="002E72B3"/>
    <w:rsid w:val="002E72D4"/>
    <w:rsid w:val="002E73B0"/>
    <w:rsid w:val="002E744A"/>
    <w:rsid w:val="002E744C"/>
    <w:rsid w:val="002E76F0"/>
    <w:rsid w:val="002E76F5"/>
    <w:rsid w:val="002E770A"/>
    <w:rsid w:val="002E784A"/>
    <w:rsid w:val="002E7879"/>
    <w:rsid w:val="002E78C7"/>
    <w:rsid w:val="002E7A0E"/>
    <w:rsid w:val="002E7B46"/>
    <w:rsid w:val="002E7B82"/>
    <w:rsid w:val="002E7BB3"/>
    <w:rsid w:val="002E7C94"/>
    <w:rsid w:val="002E7C9C"/>
    <w:rsid w:val="002E7CC9"/>
    <w:rsid w:val="002E7CE6"/>
    <w:rsid w:val="002E7D72"/>
    <w:rsid w:val="002E7EFA"/>
    <w:rsid w:val="002E7FC9"/>
    <w:rsid w:val="002F000F"/>
    <w:rsid w:val="002F0131"/>
    <w:rsid w:val="002F0266"/>
    <w:rsid w:val="002F0310"/>
    <w:rsid w:val="002F0325"/>
    <w:rsid w:val="002F0501"/>
    <w:rsid w:val="002F059F"/>
    <w:rsid w:val="002F05C9"/>
    <w:rsid w:val="002F05CA"/>
    <w:rsid w:val="002F0626"/>
    <w:rsid w:val="002F0647"/>
    <w:rsid w:val="002F0731"/>
    <w:rsid w:val="002F07C0"/>
    <w:rsid w:val="002F0817"/>
    <w:rsid w:val="002F0947"/>
    <w:rsid w:val="002F0960"/>
    <w:rsid w:val="002F0965"/>
    <w:rsid w:val="002F09F3"/>
    <w:rsid w:val="002F0A17"/>
    <w:rsid w:val="002F0B30"/>
    <w:rsid w:val="002F0B79"/>
    <w:rsid w:val="002F0C89"/>
    <w:rsid w:val="002F0C9E"/>
    <w:rsid w:val="002F0DBC"/>
    <w:rsid w:val="002F0EB7"/>
    <w:rsid w:val="002F0F14"/>
    <w:rsid w:val="002F104C"/>
    <w:rsid w:val="002F1124"/>
    <w:rsid w:val="002F1247"/>
    <w:rsid w:val="002F125E"/>
    <w:rsid w:val="002F12FE"/>
    <w:rsid w:val="002F13AA"/>
    <w:rsid w:val="002F1492"/>
    <w:rsid w:val="002F1787"/>
    <w:rsid w:val="002F18B4"/>
    <w:rsid w:val="002F19B8"/>
    <w:rsid w:val="002F19C3"/>
    <w:rsid w:val="002F1C2B"/>
    <w:rsid w:val="002F1C58"/>
    <w:rsid w:val="002F1CF7"/>
    <w:rsid w:val="002F1E03"/>
    <w:rsid w:val="002F1E30"/>
    <w:rsid w:val="002F213C"/>
    <w:rsid w:val="002F21AE"/>
    <w:rsid w:val="002F224B"/>
    <w:rsid w:val="002F22C9"/>
    <w:rsid w:val="002F2389"/>
    <w:rsid w:val="002F23B8"/>
    <w:rsid w:val="002F23E5"/>
    <w:rsid w:val="002F2498"/>
    <w:rsid w:val="002F250D"/>
    <w:rsid w:val="002F257D"/>
    <w:rsid w:val="002F25A0"/>
    <w:rsid w:val="002F26C8"/>
    <w:rsid w:val="002F28D3"/>
    <w:rsid w:val="002F28E0"/>
    <w:rsid w:val="002F29B6"/>
    <w:rsid w:val="002F2A51"/>
    <w:rsid w:val="002F2B78"/>
    <w:rsid w:val="002F2C98"/>
    <w:rsid w:val="002F2D82"/>
    <w:rsid w:val="002F2EBE"/>
    <w:rsid w:val="002F2F85"/>
    <w:rsid w:val="002F30AB"/>
    <w:rsid w:val="002F315F"/>
    <w:rsid w:val="002F316A"/>
    <w:rsid w:val="002F329B"/>
    <w:rsid w:val="002F32E2"/>
    <w:rsid w:val="002F3315"/>
    <w:rsid w:val="002F3351"/>
    <w:rsid w:val="002F3366"/>
    <w:rsid w:val="002F3431"/>
    <w:rsid w:val="002F34F2"/>
    <w:rsid w:val="002F352F"/>
    <w:rsid w:val="002F3559"/>
    <w:rsid w:val="002F35B5"/>
    <w:rsid w:val="002F36C9"/>
    <w:rsid w:val="002F3752"/>
    <w:rsid w:val="002F37D6"/>
    <w:rsid w:val="002F37D7"/>
    <w:rsid w:val="002F37E4"/>
    <w:rsid w:val="002F3967"/>
    <w:rsid w:val="002F3A37"/>
    <w:rsid w:val="002F3A4A"/>
    <w:rsid w:val="002F3B28"/>
    <w:rsid w:val="002F3DCF"/>
    <w:rsid w:val="002F3ECA"/>
    <w:rsid w:val="002F3F4E"/>
    <w:rsid w:val="002F3FB6"/>
    <w:rsid w:val="002F4008"/>
    <w:rsid w:val="002F4066"/>
    <w:rsid w:val="002F40FF"/>
    <w:rsid w:val="002F4120"/>
    <w:rsid w:val="002F4259"/>
    <w:rsid w:val="002F4281"/>
    <w:rsid w:val="002F42E9"/>
    <w:rsid w:val="002F44B3"/>
    <w:rsid w:val="002F45CA"/>
    <w:rsid w:val="002F466F"/>
    <w:rsid w:val="002F4681"/>
    <w:rsid w:val="002F4800"/>
    <w:rsid w:val="002F48AB"/>
    <w:rsid w:val="002F48C0"/>
    <w:rsid w:val="002F48C3"/>
    <w:rsid w:val="002F4984"/>
    <w:rsid w:val="002F49CC"/>
    <w:rsid w:val="002F49E2"/>
    <w:rsid w:val="002F4ADF"/>
    <w:rsid w:val="002F4AEC"/>
    <w:rsid w:val="002F4CAA"/>
    <w:rsid w:val="002F4E3D"/>
    <w:rsid w:val="002F4E42"/>
    <w:rsid w:val="002F5153"/>
    <w:rsid w:val="002F5262"/>
    <w:rsid w:val="002F5265"/>
    <w:rsid w:val="002F5341"/>
    <w:rsid w:val="002F5369"/>
    <w:rsid w:val="002F54A4"/>
    <w:rsid w:val="002F552A"/>
    <w:rsid w:val="002F5573"/>
    <w:rsid w:val="002F5605"/>
    <w:rsid w:val="002F5750"/>
    <w:rsid w:val="002F5877"/>
    <w:rsid w:val="002F5977"/>
    <w:rsid w:val="002F5A28"/>
    <w:rsid w:val="002F5A5B"/>
    <w:rsid w:val="002F5A9A"/>
    <w:rsid w:val="002F5ADC"/>
    <w:rsid w:val="002F5B03"/>
    <w:rsid w:val="002F5BA7"/>
    <w:rsid w:val="002F5C28"/>
    <w:rsid w:val="002F5CAC"/>
    <w:rsid w:val="002F5D0D"/>
    <w:rsid w:val="002F5F73"/>
    <w:rsid w:val="002F613C"/>
    <w:rsid w:val="002F61ED"/>
    <w:rsid w:val="002F62FA"/>
    <w:rsid w:val="002F62FE"/>
    <w:rsid w:val="002F6386"/>
    <w:rsid w:val="002F6404"/>
    <w:rsid w:val="002F64C9"/>
    <w:rsid w:val="002F651D"/>
    <w:rsid w:val="002F65FE"/>
    <w:rsid w:val="002F66AA"/>
    <w:rsid w:val="002F66BB"/>
    <w:rsid w:val="002F6829"/>
    <w:rsid w:val="002F687F"/>
    <w:rsid w:val="002F6889"/>
    <w:rsid w:val="002F69F0"/>
    <w:rsid w:val="002F6A00"/>
    <w:rsid w:val="002F6B0B"/>
    <w:rsid w:val="002F6C17"/>
    <w:rsid w:val="002F6C79"/>
    <w:rsid w:val="002F6CAD"/>
    <w:rsid w:val="002F6D09"/>
    <w:rsid w:val="002F6D7E"/>
    <w:rsid w:val="002F6D94"/>
    <w:rsid w:val="002F6E03"/>
    <w:rsid w:val="002F6E46"/>
    <w:rsid w:val="002F6F2C"/>
    <w:rsid w:val="002F70D6"/>
    <w:rsid w:val="002F71D9"/>
    <w:rsid w:val="002F7220"/>
    <w:rsid w:val="002F7276"/>
    <w:rsid w:val="002F729D"/>
    <w:rsid w:val="002F72B3"/>
    <w:rsid w:val="002F75B4"/>
    <w:rsid w:val="002F7631"/>
    <w:rsid w:val="002F770A"/>
    <w:rsid w:val="002F796D"/>
    <w:rsid w:val="002F7ADB"/>
    <w:rsid w:val="002F7B2C"/>
    <w:rsid w:val="002F7B32"/>
    <w:rsid w:val="002F7BD5"/>
    <w:rsid w:val="002F7D0B"/>
    <w:rsid w:val="002F7D36"/>
    <w:rsid w:val="002F7E06"/>
    <w:rsid w:val="002F7E84"/>
    <w:rsid w:val="002F7E9B"/>
    <w:rsid w:val="002F7EF9"/>
    <w:rsid w:val="002F7F3E"/>
    <w:rsid w:val="002F7FDB"/>
    <w:rsid w:val="003000F7"/>
    <w:rsid w:val="0030010E"/>
    <w:rsid w:val="0030020E"/>
    <w:rsid w:val="0030039A"/>
    <w:rsid w:val="003003BC"/>
    <w:rsid w:val="00300526"/>
    <w:rsid w:val="00300551"/>
    <w:rsid w:val="0030058C"/>
    <w:rsid w:val="003005A7"/>
    <w:rsid w:val="00300646"/>
    <w:rsid w:val="0030068C"/>
    <w:rsid w:val="003006DC"/>
    <w:rsid w:val="00300774"/>
    <w:rsid w:val="003007EB"/>
    <w:rsid w:val="00300824"/>
    <w:rsid w:val="003008BD"/>
    <w:rsid w:val="0030098B"/>
    <w:rsid w:val="00300AAE"/>
    <w:rsid w:val="00300AD5"/>
    <w:rsid w:val="00300B75"/>
    <w:rsid w:val="00300BC3"/>
    <w:rsid w:val="00300CB4"/>
    <w:rsid w:val="00300DBA"/>
    <w:rsid w:val="00300DF4"/>
    <w:rsid w:val="00300E81"/>
    <w:rsid w:val="00300F23"/>
    <w:rsid w:val="00301070"/>
    <w:rsid w:val="00301079"/>
    <w:rsid w:val="00301098"/>
    <w:rsid w:val="003010EF"/>
    <w:rsid w:val="0030113B"/>
    <w:rsid w:val="00301150"/>
    <w:rsid w:val="00301264"/>
    <w:rsid w:val="003012F7"/>
    <w:rsid w:val="003015D5"/>
    <w:rsid w:val="003015FA"/>
    <w:rsid w:val="00301600"/>
    <w:rsid w:val="00301605"/>
    <w:rsid w:val="003016CA"/>
    <w:rsid w:val="0030171A"/>
    <w:rsid w:val="0030174F"/>
    <w:rsid w:val="003017D5"/>
    <w:rsid w:val="00301840"/>
    <w:rsid w:val="00301909"/>
    <w:rsid w:val="00301910"/>
    <w:rsid w:val="00301971"/>
    <w:rsid w:val="00301B3F"/>
    <w:rsid w:val="00301B47"/>
    <w:rsid w:val="00301C18"/>
    <w:rsid w:val="00301D54"/>
    <w:rsid w:val="00301DA8"/>
    <w:rsid w:val="00301DD0"/>
    <w:rsid w:val="00301FC1"/>
    <w:rsid w:val="0030202F"/>
    <w:rsid w:val="003020AE"/>
    <w:rsid w:val="003020BE"/>
    <w:rsid w:val="003021ED"/>
    <w:rsid w:val="0030222C"/>
    <w:rsid w:val="003022A6"/>
    <w:rsid w:val="003022C7"/>
    <w:rsid w:val="0030230E"/>
    <w:rsid w:val="00302391"/>
    <w:rsid w:val="00302428"/>
    <w:rsid w:val="003024F9"/>
    <w:rsid w:val="0030268B"/>
    <w:rsid w:val="0030269D"/>
    <w:rsid w:val="003026D5"/>
    <w:rsid w:val="00302734"/>
    <w:rsid w:val="003027F4"/>
    <w:rsid w:val="00302806"/>
    <w:rsid w:val="003028F4"/>
    <w:rsid w:val="0030290D"/>
    <w:rsid w:val="00302971"/>
    <w:rsid w:val="00302972"/>
    <w:rsid w:val="00302A6E"/>
    <w:rsid w:val="00302B16"/>
    <w:rsid w:val="00302BE3"/>
    <w:rsid w:val="00302D4F"/>
    <w:rsid w:val="00302DD8"/>
    <w:rsid w:val="00302DDC"/>
    <w:rsid w:val="00302E28"/>
    <w:rsid w:val="00302E59"/>
    <w:rsid w:val="00302F2E"/>
    <w:rsid w:val="00302F81"/>
    <w:rsid w:val="003030EF"/>
    <w:rsid w:val="00303130"/>
    <w:rsid w:val="00303201"/>
    <w:rsid w:val="0030320C"/>
    <w:rsid w:val="00303483"/>
    <w:rsid w:val="003034FD"/>
    <w:rsid w:val="00303569"/>
    <w:rsid w:val="003035B1"/>
    <w:rsid w:val="003035FE"/>
    <w:rsid w:val="00303704"/>
    <w:rsid w:val="00303796"/>
    <w:rsid w:val="0030385F"/>
    <w:rsid w:val="00303884"/>
    <w:rsid w:val="00303899"/>
    <w:rsid w:val="003038DA"/>
    <w:rsid w:val="003039DE"/>
    <w:rsid w:val="00303AD6"/>
    <w:rsid w:val="00303C61"/>
    <w:rsid w:val="00303D46"/>
    <w:rsid w:val="00303D4C"/>
    <w:rsid w:val="00303DEE"/>
    <w:rsid w:val="00303DEF"/>
    <w:rsid w:val="00303E4D"/>
    <w:rsid w:val="00303E96"/>
    <w:rsid w:val="0030409E"/>
    <w:rsid w:val="003040BB"/>
    <w:rsid w:val="0030419C"/>
    <w:rsid w:val="003041B8"/>
    <w:rsid w:val="003041BB"/>
    <w:rsid w:val="003041D2"/>
    <w:rsid w:val="003043C0"/>
    <w:rsid w:val="003044FA"/>
    <w:rsid w:val="003045B5"/>
    <w:rsid w:val="003045E9"/>
    <w:rsid w:val="00304698"/>
    <w:rsid w:val="003046FB"/>
    <w:rsid w:val="003048AC"/>
    <w:rsid w:val="0030491D"/>
    <w:rsid w:val="00304A4A"/>
    <w:rsid w:val="00304A90"/>
    <w:rsid w:val="00304C36"/>
    <w:rsid w:val="00304E18"/>
    <w:rsid w:val="00304EBB"/>
    <w:rsid w:val="00304EDF"/>
    <w:rsid w:val="00304F08"/>
    <w:rsid w:val="00304F7E"/>
    <w:rsid w:val="00304FBB"/>
    <w:rsid w:val="0030505D"/>
    <w:rsid w:val="00305091"/>
    <w:rsid w:val="00305163"/>
    <w:rsid w:val="00305171"/>
    <w:rsid w:val="00305196"/>
    <w:rsid w:val="003052DB"/>
    <w:rsid w:val="003052E6"/>
    <w:rsid w:val="0030530C"/>
    <w:rsid w:val="00305332"/>
    <w:rsid w:val="0030536D"/>
    <w:rsid w:val="003053CC"/>
    <w:rsid w:val="003054CF"/>
    <w:rsid w:val="0030568C"/>
    <w:rsid w:val="003056F2"/>
    <w:rsid w:val="00305718"/>
    <w:rsid w:val="003057DB"/>
    <w:rsid w:val="00305852"/>
    <w:rsid w:val="00305AB2"/>
    <w:rsid w:val="00305AE4"/>
    <w:rsid w:val="00305B32"/>
    <w:rsid w:val="00305B65"/>
    <w:rsid w:val="00305C3C"/>
    <w:rsid w:val="00305CA7"/>
    <w:rsid w:val="00305CC7"/>
    <w:rsid w:val="00305E44"/>
    <w:rsid w:val="00305F37"/>
    <w:rsid w:val="00305F52"/>
    <w:rsid w:val="00305F77"/>
    <w:rsid w:val="00305F96"/>
    <w:rsid w:val="00305FCB"/>
    <w:rsid w:val="00306001"/>
    <w:rsid w:val="00306054"/>
    <w:rsid w:val="00306093"/>
    <w:rsid w:val="0030635A"/>
    <w:rsid w:val="003063C5"/>
    <w:rsid w:val="003063EA"/>
    <w:rsid w:val="00306496"/>
    <w:rsid w:val="003064AE"/>
    <w:rsid w:val="00306504"/>
    <w:rsid w:val="0030656C"/>
    <w:rsid w:val="003065A7"/>
    <w:rsid w:val="003065D5"/>
    <w:rsid w:val="003066F7"/>
    <w:rsid w:val="00306746"/>
    <w:rsid w:val="0030683F"/>
    <w:rsid w:val="0030687D"/>
    <w:rsid w:val="0030698A"/>
    <w:rsid w:val="003069A5"/>
    <w:rsid w:val="003069BF"/>
    <w:rsid w:val="00306B1B"/>
    <w:rsid w:val="00306BCE"/>
    <w:rsid w:val="00306BEA"/>
    <w:rsid w:val="00306D08"/>
    <w:rsid w:val="00306D8B"/>
    <w:rsid w:val="00306E37"/>
    <w:rsid w:val="00306E7A"/>
    <w:rsid w:val="00306EBE"/>
    <w:rsid w:val="00306F90"/>
    <w:rsid w:val="00306FA8"/>
    <w:rsid w:val="003070DF"/>
    <w:rsid w:val="00307303"/>
    <w:rsid w:val="00307392"/>
    <w:rsid w:val="003074F5"/>
    <w:rsid w:val="0030750F"/>
    <w:rsid w:val="00307512"/>
    <w:rsid w:val="003076D5"/>
    <w:rsid w:val="00307719"/>
    <w:rsid w:val="00307820"/>
    <w:rsid w:val="003078D3"/>
    <w:rsid w:val="00307932"/>
    <w:rsid w:val="00307981"/>
    <w:rsid w:val="00307AE2"/>
    <w:rsid w:val="00307B31"/>
    <w:rsid w:val="00307BD6"/>
    <w:rsid w:val="00307C41"/>
    <w:rsid w:val="00307CAD"/>
    <w:rsid w:val="00307EBD"/>
    <w:rsid w:val="00307F08"/>
    <w:rsid w:val="00307FA1"/>
    <w:rsid w:val="0031000F"/>
    <w:rsid w:val="00310023"/>
    <w:rsid w:val="0031004E"/>
    <w:rsid w:val="0031005E"/>
    <w:rsid w:val="00310095"/>
    <w:rsid w:val="003101D7"/>
    <w:rsid w:val="003102DB"/>
    <w:rsid w:val="0031030E"/>
    <w:rsid w:val="0031060A"/>
    <w:rsid w:val="00310671"/>
    <w:rsid w:val="00310776"/>
    <w:rsid w:val="00310796"/>
    <w:rsid w:val="003107A9"/>
    <w:rsid w:val="00310893"/>
    <w:rsid w:val="0031098C"/>
    <w:rsid w:val="00310A6C"/>
    <w:rsid w:val="00310A96"/>
    <w:rsid w:val="00310ABE"/>
    <w:rsid w:val="00310AC6"/>
    <w:rsid w:val="00310AFA"/>
    <w:rsid w:val="00310B4D"/>
    <w:rsid w:val="00310B66"/>
    <w:rsid w:val="00310EC8"/>
    <w:rsid w:val="00310EDE"/>
    <w:rsid w:val="00310EE3"/>
    <w:rsid w:val="00310F33"/>
    <w:rsid w:val="00310F76"/>
    <w:rsid w:val="00310FCA"/>
    <w:rsid w:val="00310FD6"/>
    <w:rsid w:val="00311049"/>
    <w:rsid w:val="0031108C"/>
    <w:rsid w:val="003110F7"/>
    <w:rsid w:val="0031118B"/>
    <w:rsid w:val="0031118C"/>
    <w:rsid w:val="003111F1"/>
    <w:rsid w:val="00311402"/>
    <w:rsid w:val="00311405"/>
    <w:rsid w:val="003114D5"/>
    <w:rsid w:val="00311520"/>
    <w:rsid w:val="00311523"/>
    <w:rsid w:val="0031158C"/>
    <w:rsid w:val="00311610"/>
    <w:rsid w:val="0031167F"/>
    <w:rsid w:val="00311708"/>
    <w:rsid w:val="0031177B"/>
    <w:rsid w:val="003117F2"/>
    <w:rsid w:val="00311801"/>
    <w:rsid w:val="00311877"/>
    <w:rsid w:val="00311A0B"/>
    <w:rsid w:val="00311A36"/>
    <w:rsid w:val="00311A41"/>
    <w:rsid w:val="00311B1C"/>
    <w:rsid w:val="00311BC2"/>
    <w:rsid w:val="00311BF6"/>
    <w:rsid w:val="00311F28"/>
    <w:rsid w:val="00311F67"/>
    <w:rsid w:val="00312069"/>
    <w:rsid w:val="00312116"/>
    <w:rsid w:val="003121B2"/>
    <w:rsid w:val="003121E3"/>
    <w:rsid w:val="00312287"/>
    <w:rsid w:val="003122C9"/>
    <w:rsid w:val="003122E3"/>
    <w:rsid w:val="003122E6"/>
    <w:rsid w:val="00312337"/>
    <w:rsid w:val="003123FB"/>
    <w:rsid w:val="00312482"/>
    <w:rsid w:val="00312484"/>
    <w:rsid w:val="00312563"/>
    <w:rsid w:val="003125F6"/>
    <w:rsid w:val="003126DB"/>
    <w:rsid w:val="003126E7"/>
    <w:rsid w:val="003126ED"/>
    <w:rsid w:val="00312736"/>
    <w:rsid w:val="00312804"/>
    <w:rsid w:val="003128C0"/>
    <w:rsid w:val="003129EA"/>
    <w:rsid w:val="003129EE"/>
    <w:rsid w:val="00312A07"/>
    <w:rsid w:val="00312A8F"/>
    <w:rsid w:val="00312B0A"/>
    <w:rsid w:val="00312B36"/>
    <w:rsid w:val="00312B62"/>
    <w:rsid w:val="00312BB1"/>
    <w:rsid w:val="00312BBC"/>
    <w:rsid w:val="00312C83"/>
    <w:rsid w:val="00312D1E"/>
    <w:rsid w:val="00312D43"/>
    <w:rsid w:val="0031305E"/>
    <w:rsid w:val="003131C2"/>
    <w:rsid w:val="00313204"/>
    <w:rsid w:val="0031325E"/>
    <w:rsid w:val="003132CF"/>
    <w:rsid w:val="003133C7"/>
    <w:rsid w:val="003134FD"/>
    <w:rsid w:val="00313500"/>
    <w:rsid w:val="003137A5"/>
    <w:rsid w:val="003137B5"/>
    <w:rsid w:val="003137B6"/>
    <w:rsid w:val="003137F0"/>
    <w:rsid w:val="0031380C"/>
    <w:rsid w:val="00313865"/>
    <w:rsid w:val="00313870"/>
    <w:rsid w:val="003138A3"/>
    <w:rsid w:val="00313978"/>
    <w:rsid w:val="00313A2E"/>
    <w:rsid w:val="00313A83"/>
    <w:rsid w:val="00313AA5"/>
    <w:rsid w:val="00313C65"/>
    <w:rsid w:val="00313D4B"/>
    <w:rsid w:val="00313E2C"/>
    <w:rsid w:val="00313E38"/>
    <w:rsid w:val="00313EA2"/>
    <w:rsid w:val="00313F42"/>
    <w:rsid w:val="00314174"/>
    <w:rsid w:val="00314188"/>
    <w:rsid w:val="003141AC"/>
    <w:rsid w:val="00314207"/>
    <w:rsid w:val="00314248"/>
    <w:rsid w:val="003143B0"/>
    <w:rsid w:val="0031445E"/>
    <w:rsid w:val="00314483"/>
    <w:rsid w:val="00314628"/>
    <w:rsid w:val="00314630"/>
    <w:rsid w:val="00314638"/>
    <w:rsid w:val="003147F3"/>
    <w:rsid w:val="00314801"/>
    <w:rsid w:val="0031483E"/>
    <w:rsid w:val="0031488E"/>
    <w:rsid w:val="003148A2"/>
    <w:rsid w:val="00314904"/>
    <w:rsid w:val="0031498D"/>
    <w:rsid w:val="003149B8"/>
    <w:rsid w:val="00314A5A"/>
    <w:rsid w:val="00314AB6"/>
    <w:rsid w:val="00314B11"/>
    <w:rsid w:val="00314B81"/>
    <w:rsid w:val="00314C39"/>
    <w:rsid w:val="00314CB4"/>
    <w:rsid w:val="00314CE3"/>
    <w:rsid w:val="00314D3B"/>
    <w:rsid w:val="00314D87"/>
    <w:rsid w:val="00314DCB"/>
    <w:rsid w:val="00314F24"/>
    <w:rsid w:val="00314F68"/>
    <w:rsid w:val="0031500C"/>
    <w:rsid w:val="0031508F"/>
    <w:rsid w:val="003150CF"/>
    <w:rsid w:val="003150FF"/>
    <w:rsid w:val="0031526F"/>
    <w:rsid w:val="003152B5"/>
    <w:rsid w:val="003152D9"/>
    <w:rsid w:val="00315393"/>
    <w:rsid w:val="0031549B"/>
    <w:rsid w:val="003154BD"/>
    <w:rsid w:val="00315511"/>
    <w:rsid w:val="003155B2"/>
    <w:rsid w:val="003155D6"/>
    <w:rsid w:val="0031564D"/>
    <w:rsid w:val="0031576C"/>
    <w:rsid w:val="00315814"/>
    <w:rsid w:val="00315855"/>
    <w:rsid w:val="00315889"/>
    <w:rsid w:val="003158CC"/>
    <w:rsid w:val="00315913"/>
    <w:rsid w:val="003159D1"/>
    <w:rsid w:val="00315AB8"/>
    <w:rsid w:val="00315D3A"/>
    <w:rsid w:val="00315D5B"/>
    <w:rsid w:val="00315DC1"/>
    <w:rsid w:val="00315ECD"/>
    <w:rsid w:val="0031605C"/>
    <w:rsid w:val="00316149"/>
    <w:rsid w:val="00316213"/>
    <w:rsid w:val="003162A3"/>
    <w:rsid w:val="00316403"/>
    <w:rsid w:val="00316444"/>
    <w:rsid w:val="0031645E"/>
    <w:rsid w:val="00316472"/>
    <w:rsid w:val="003164BC"/>
    <w:rsid w:val="00316728"/>
    <w:rsid w:val="00316740"/>
    <w:rsid w:val="00316774"/>
    <w:rsid w:val="0031680D"/>
    <w:rsid w:val="0031690C"/>
    <w:rsid w:val="00316957"/>
    <w:rsid w:val="0031699F"/>
    <w:rsid w:val="003169E4"/>
    <w:rsid w:val="00316A7A"/>
    <w:rsid w:val="00316AFC"/>
    <w:rsid w:val="00316C04"/>
    <w:rsid w:val="00316D67"/>
    <w:rsid w:val="00316E8B"/>
    <w:rsid w:val="00316F4D"/>
    <w:rsid w:val="00316F5C"/>
    <w:rsid w:val="00316F72"/>
    <w:rsid w:val="00317106"/>
    <w:rsid w:val="0031714A"/>
    <w:rsid w:val="00317154"/>
    <w:rsid w:val="00317175"/>
    <w:rsid w:val="00317227"/>
    <w:rsid w:val="00317271"/>
    <w:rsid w:val="003172FA"/>
    <w:rsid w:val="00317641"/>
    <w:rsid w:val="00317651"/>
    <w:rsid w:val="0031779F"/>
    <w:rsid w:val="003177E1"/>
    <w:rsid w:val="0031780F"/>
    <w:rsid w:val="0031786E"/>
    <w:rsid w:val="00317962"/>
    <w:rsid w:val="00317982"/>
    <w:rsid w:val="00317A49"/>
    <w:rsid w:val="00317A67"/>
    <w:rsid w:val="00317A9A"/>
    <w:rsid w:val="00317BA9"/>
    <w:rsid w:val="00317BDC"/>
    <w:rsid w:val="00317BE9"/>
    <w:rsid w:val="00317BED"/>
    <w:rsid w:val="00317CB0"/>
    <w:rsid w:val="00317E00"/>
    <w:rsid w:val="00317E81"/>
    <w:rsid w:val="00317FDC"/>
    <w:rsid w:val="00320014"/>
    <w:rsid w:val="00320053"/>
    <w:rsid w:val="00320070"/>
    <w:rsid w:val="00320235"/>
    <w:rsid w:val="003202B2"/>
    <w:rsid w:val="0032041A"/>
    <w:rsid w:val="00320443"/>
    <w:rsid w:val="00320591"/>
    <w:rsid w:val="003205F9"/>
    <w:rsid w:val="003206ED"/>
    <w:rsid w:val="00320891"/>
    <w:rsid w:val="0032093C"/>
    <w:rsid w:val="0032097F"/>
    <w:rsid w:val="00320989"/>
    <w:rsid w:val="0032099F"/>
    <w:rsid w:val="003209C7"/>
    <w:rsid w:val="003209CC"/>
    <w:rsid w:val="00320A21"/>
    <w:rsid w:val="00320A8C"/>
    <w:rsid w:val="00320B05"/>
    <w:rsid w:val="00320C2D"/>
    <w:rsid w:val="00320C85"/>
    <w:rsid w:val="00320D4B"/>
    <w:rsid w:val="00320EAA"/>
    <w:rsid w:val="00320F12"/>
    <w:rsid w:val="003210F2"/>
    <w:rsid w:val="00321169"/>
    <w:rsid w:val="0032122B"/>
    <w:rsid w:val="003212B1"/>
    <w:rsid w:val="00321390"/>
    <w:rsid w:val="003213D2"/>
    <w:rsid w:val="00321466"/>
    <w:rsid w:val="00321597"/>
    <w:rsid w:val="0032168F"/>
    <w:rsid w:val="00321702"/>
    <w:rsid w:val="0032175B"/>
    <w:rsid w:val="0032178F"/>
    <w:rsid w:val="003217A2"/>
    <w:rsid w:val="00321857"/>
    <w:rsid w:val="00321957"/>
    <w:rsid w:val="003219D3"/>
    <w:rsid w:val="00321AB6"/>
    <w:rsid w:val="00321B6C"/>
    <w:rsid w:val="00321BC2"/>
    <w:rsid w:val="00321BD0"/>
    <w:rsid w:val="00321C5A"/>
    <w:rsid w:val="00321CD5"/>
    <w:rsid w:val="00321D17"/>
    <w:rsid w:val="00321DA4"/>
    <w:rsid w:val="00321E1B"/>
    <w:rsid w:val="00321E33"/>
    <w:rsid w:val="00321E35"/>
    <w:rsid w:val="00321F03"/>
    <w:rsid w:val="00321F41"/>
    <w:rsid w:val="00322185"/>
    <w:rsid w:val="0032227C"/>
    <w:rsid w:val="0032229D"/>
    <w:rsid w:val="003222C0"/>
    <w:rsid w:val="003223CE"/>
    <w:rsid w:val="003223EC"/>
    <w:rsid w:val="0032248B"/>
    <w:rsid w:val="003224DA"/>
    <w:rsid w:val="0032260F"/>
    <w:rsid w:val="0032272C"/>
    <w:rsid w:val="003227A4"/>
    <w:rsid w:val="00322A09"/>
    <w:rsid w:val="00322A6F"/>
    <w:rsid w:val="00322B15"/>
    <w:rsid w:val="00322B78"/>
    <w:rsid w:val="00322C70"/>
    <w:rsid w:val="00322CDA"/>
    <w:rsid w:val="00322CF1"/>
    <w:rsid w:val="00322D95"/>
    <w:rsid w:val="00322DF9"/>
    <w:rsid w:val="00322E08"/>
    <w:rsid w:val="00322E4E"/>
    <w:rsid w:val="00322E55"/>
    <w:rsid w:val="00322F1B"/>
    <w:rsid w:val="0032303A"/>
    <w:rsid w:val="00323094"/>
    <w:rsid w:val="003230FA"/>
    <w:rsid w:val="00323120"/>
    <w:rsid w:val="00323164"/>
    <w:rsid w:val="0032320C"/>
    <w:rsid w:val="00323232"/>
    <w:rsid w:val="00323347"/>
    <w:rsid w:val="003233C3"/>
    <w:rsid w:val="00323400"/>
    <w:rsid w:val="00323553"/>
    <w:rsid w:val="00323591"/>
    <w:rsid w:val="003236A4"/>
    <w:rsid w:val="0032386D"/>
    <w:rsid w:val="00323878"/>
    <w:rsid w:val="003239BA"/>
    <w:rsid w:val="00323A1B"/>
    <w:rsid w:val="00323A7F"/>
    <w:rsid w:val="00323BF2"/>
    <w:rsid w:val="00323C6C"/>
    <w:rsid w:val="00323CD0"/>
    <w:rsid w:val="00323F17"/>
    <w:rsid w:val="00323FED"/>
    <w:rsid w:val="00324138"/>
    <w:rsid w:val="00324231"/>
    <w:rsid w:val="003243C3"/>
    <w:rsid w:val="0032441C"/>
    <w:rsid w:val="00324580"/>
    <w:rsid w:val="00324635"/>
    <w:rsid w:val="00324707"/>
    <w:rsid w:val="003247B1"/>
    <w:rsid w:val="003247EE"/>
    <w:rsid w:val="003247F3"/>
    <w:rsid w:val="0032480D"/>
    <w:rsid w:val="00324826"/>
    <w:rsid w:val="00324883"/>
    <w:rsid w:val="0032488C"/>
    <w:rsid w:val="0032490A"/>
    <w:rsid w:val="00324A88"/>
    <w:rsid w:val="00324B86"/>
    <w:rsid w:val="00324C93"/>
    <w:rsid w:val="00324D0E"/>
    <w:rsid w:val="00324D79"/>
    <w:rsid w:val="00324DED"/>
    <w:rsid w:val="00324EF6"/>
    <w:rsid w:val="00324F05"/>
    <w:rsid w:val="00325010"/>
    <w:rsid w:val="003255AC"/>
    <w:rsid w:val="00325683"/>
    <w:rsid w:val="003257BD"/>
    <w:rsid w:val="0032582B"/>
    <w:rsid w:val="0032597F"/>
    <w:rsid w:val="003259AD"/>
    <w:rsid w:val="00325B76"/>
    <w:rsid w:val="00325BE2"/>
    <w:rsid w:val="00325E24"/>
    <w:rsid w:val="00325E55"/>
    <w:rsid w:val="00325F3B"/>
    <w:rsid w:val="00325F72"/>
    <w:rsid w:val="00325FE9"/>
    <w:rsid w:val="00326050"/>
    <w:rsid w:val="003261AC"/>
    <w:rsid w:val="003262B3"/>
    <w:rsid w:val="00326521"/>
    <w:rsid w:val="00326568"/>
    <w:rsid w:val="0032672B"/>
    <w:rsid w:val="00326841"/>
    <w:rsid w:val="003268CB"/>
    <w:rsid w:val="0032690B"/>
    <w:rsid w:val="0032699E"/>
    <w:rsid w:val="00326A36"/>
    <w:rsid w:val="00326A87"/>
    <w:rsid w:val="00326A8D"/>
    <w:rsid w:val="00326B5E"/>
    <w:rsid w:val="00326C18"/>
    <w:rsid w:val="00326CAE"/>
    <w:rsid w:val="00326D44"/>
    <w:rsid w:val="00326DED"/>
    <w:rsid w:val="00326E49"/>
    <w:rsid w:val="00326E4A"/>
    <w:rsid w:val="00326EA2"/>
    <w:rsid w:val="00326FA6"/>
    <w:rsid w:val="00326FB7"/>
    <w:rsid w:val="00327098"/>
    <w:rsid w:val="003270F2"/>
    <w:rsid w:val="00327208"/>
    <w:rsid w:val="00327277"/>
    <w:rsid w:val="003273D2"/>
    <w:rsid w:val="003273DF"/>
    <w:rsid w:val="003274F8"/>
    <w:rsid w:val="00327501"/>
    <w:rsid w:val="00327567"/>
    <w:rsid w:val="003275FC"/>
    <w:rsid w:val="00327633"/>
    <w:rsid w:val="00327692"/>
    <w:rsid w:val="003277DB"/>
    <w:rsid w:val="00327998"/>
    <w:rsid w:val="003279C3"/>
    <w:rsid w:val="003279C9"/>
    <w:rsid w:val="00327A82"/>
    <w:rsid w:val="00327B03"/>
    <w:rsid w:val="00327B0E"/>
    <w:rsid w:val="00327B65"/>
    <w:rsid w:val="00327C6E"/>
    <w:rsid w:val="00327CA4"/>
    <w:rsid w:val="00327DA3"/>
    <w:rsid w:val="00327DF0"/>
    <w:rsid w:val="00327E2F"/>
    <w:rsid w:val="00327E60"/>
    <w:rsid w:val="00327F4B"/>
    <w:rsid w:val="00327F5A"/>
    <w:rsid w:val="00327F93"/>
    <w:rsid w:val="00327FD0"/>
    <w:rsid w:val="003300FC"/>
    <w:rsid w:val="0033015C"/>
    <w:rsid w:val="003301AC"/>
    <w:rsid w:val="00330286"/>
    <w:rsid w:val="003303F7"/>
    <w:rsid w:val="00330445"/>
    <w:rsid w:val="00330578"/>
    <w:rsid w:val="003306E7"/>
    <w:rsid w:val="00330805"/>
    <w:rsid w:val="00330824"/>
    <w:rsid w:val="0033087F"/>
    <w:rsid w:val="003308E2"/>
    <w:rsid w:val="003308FD"/>
    <w:rsid w:val="0033093D"/>
    <w:rsid w:val="003309D1"/>
    <w:rsid w:val="00330A38"/>
    <w:rsid w:val="00330A6B"/>
    <w:rsid w:val="00330B99"/>
    <w:rsid w:val="00330BDA"/>
    <w:rsid w:val="00330BEA"/>
    <w:rsid w:val="00330C1A"/>
    <w:rsid w:val="00330D1A"/>
    <w:rsid w:val="00330DC9"/>
    <w:rsid w:val="00330F4B"/>
    <w:rsid w:val="003310EF"/>
    <w:rsid w:val="003312CE"/>
    <w:rsid w:val="003312E5"/>
    <w:rsid w:val="00331354"/>
    <w:rsid w:val="00331359"/>
    <w:rsid w:val="003313C4"/>
    <w:rsid w:val="003313D6"/>
    <w:rsid w:val="00331532"/>
    <w:rsid w:val="00331733"/>
    <w:rsid w:val="003318CD"/>
    <w:rsid w:val="003318CE"/>
    <w:rsid w:val="00331A88"/>
    <w:rsid w:val="00331A90"/>
    <w:rsid w:val="00331B0E"/>
    <w:rsid w:val="00331B90"/>
    <w:rsid w:val="00331BD9"/>
    <w:rsid w:val="00331C95"/>
    <w:rsid w:val="00331CB2"/>
    <w:rsid w:val="00331CE1"/>
    <w:rsid w:val="00331D28"/>
    <w:rsid w:val="00331D98"/>
    <w:rsid w:val="00331DB4"/>
    <w:rsid w:val="00331E06"/>
    <w:rsid w:val="00331E80"/>
    <w:rsid w:val="00331EE5"/>
    <w:rsid w:val="00331FF3"/>
    <w:rsid w:val="0033200C"/>
    <w:rsid w:val="0033208D"/>
    <w:rsid w:val="003320E9"/>
    <w:rsid w:val="0033210F"/>
    <w:rsid w:val="00332158"/>
    <w:rsid w:val="00332298"/>
    <w:rsid w:val="00332390"/>
    <w:rsid w:val="003323A2"/>
    <w:rsid w:val="003323EC"/>
    <w:rsid w:val="003324E2"/>
    <w:rsid w:val="00332508"/>
    <w:rsid w:val="00332547"/>
    <w:rsid w:val="003325C4"/>
    <w:rsid w:val="0033262B"/>
    <w:rsid w:val="0033262C"/>
    <w:rsid w:val="0033268D"/>
    <w:rsid w:val="003326E4"/>
    <w:rsid w:val="0033278D"/>
    <w:rsid w:val="00332793"/>
    <w:rsid w:val="003327E5"/>
    <w:rsid w:val="003327F5"/>
    <w:rsid w:val="00332894"/>
    <w:rsid w:val="00332935"/>
    <w:rsid w:val="00332970"/>
    <w:rsid w:val="00332988"/>
    <w:rsid w:val="003329D1"/>
    <w:rsid w:val="00332A68"/>
    <w:rsid w:val="00332AF9"/>
    <w:rsid w:val="00332C7A"/>
    <w:rsid w:val="00332CBB"/>
    <w:rsid w:val="00332D68"/>
    <w:rsid w:val="00332E66"/>
    <w:rsid w:val="00332ED7"/>
    <w:rsid w:val="00332F70"/>
    <w:rsid w:val="00332FCD"/>
    <w:rsid w:val="00332FCF"/>
    <w:rsid w:val="003330BB"/>
    <w:rsid w:val="00333224"/>
    <w:rsid w:val="00333242"/>
    <w:rsid w:val="00333319"/>
    <w:rsid w:val="003334CA"/>
    <w:rsid w:val="0033350C"/>
    <w:rsid w:val="003336A4"/>
    <w:rsid w:val="003336C4"/>
    <w:rsid w:val="003336FB"/>
    <w:rsid w:val="0033373A"/>
    <w:rsid w:val="003337A0"/>
    <w:rsid w:val="003337B4"/>
    <w:rsid w:val="003337B6"/>
    <w:rsid w:val="00333800"/>
    <w:rsid w:val="0033383B"/>
    <w:rsid w:val="00333871"/>
    <w:rsid w:val="00333ABA"/>
    <w:rsid w:val="00333AD6"/>
    <w:rsid w:val="00333B12"/>
    <w:rsid w:val="00333B5D"/>
    <w:rsid w:val="00333B68"/>
    <w:rsid w:val="00333C2F"/>
    <w:rsid w:val="00333CD4"/>
    <w:rsid w:val="00333D50"/>
    <w:rsid w:val="00333D69"/>
    <w:rsid w:val="00333DA4"/>
    <w:rsid w:val="00333DD9"/>
    <w:rsid w:val="00333ED1"/>
    <w:rsid w:val="00333FCF"/>
    <w:rsid w:val="0033405C"/>
    <w:rsid w:val="0033406E"/>
    <w:rsid w:val="003340C2"/>
    <w:rsid w:val="00334135"/>
    <w:rsid w:val="00334140"/>
    <w:rsid w:val="0033415A"/>
    <w:rsid w:val="0033417D"/>
    <w:rsid w:val="00334290"/>
    <w:rsid w:val="003342AC"/>
    <w:rsid w:val="003342BE"/>
    <w:rsid w:val="00334302"/>
    <w:rsid w:val="003343A4"/>
    <w:rsid w:val="00334432"/>
    <w:rsid w:val="0033446A"/>
    <w:rsid w:val="00334504"/>
    <w:rsid w:val="003345A9"/>
    <w:rsid w:val="003347D5"/>
    <w:rsid w:val="00334811"/>
    <w:rsid w:val="00334834"/>
    <w:rsid w:val="00334849"/>
    <w:rsid w:val="0033498E"/>
    <w:rsid w:val="00334B02"/>
    <w:rsid w:val="00334C6C"/>
    <w:rsid w:val="00334CCB"/>
    <w:rsid w:val="00334E67"/>
    <w:rsid w:val="00334E7A"/>
    <w:rsid w:val="00334F89"/>
    <w:rsid w:val="003350A0"/>
    <w:rsid w:val="003351B3"/>
    <w:rsid w:val="003352F6"/>
    <w:rsid w:val="00335395"/>
    <w:rsid w:val="0033547B"/>
    <w:rsid w:val="0033548C"/>
    <w:rsid w:val="003355D0"/>
    <w:rsid w:val="0033563E"/>
    <w:rsid w:val="003356D9"/>
    <w:rsid w:val="003358C7"/>
    <w:rsid w:val="0033596D"/>
    <w:rsid w:val="00335A7C"/>
    <w:rsid w:val="00335AB6"/>
    <w:rsid w:val="00335B9D"/>
    <w:rsid w:val="00335C13"/>
    <w:rsid w:val="00335C75"/>
    <w:rsid w:val="00335CC3"/>
    <w:rsid w:val="00335CDA"/>
    <w:rsid w:val="00335D4C"/>
    <w:rsid w:val="00335D64"/>
    <w:rsid w:val="00335DB3"/>
    <w:rsid w:val="00335DCC"/>
    <w:rsid w:val="00335EB1"/>
    <w:rsid w:val="00335FBE"/>
    <w:rsid w:val="00336042"/>
    <w:rsid w:val="00336062"/>
    <w:rsid w:val="00336073"/>
    <w:rsid w:val="0033612A"/>
    <w:rsid w:val="00336192"/>
    <w:rsid w:val="00336378"/>
    <w:rsid w:val="003364A7"/>
    <w:rsid w:val="00336615"/>
    <w:rsid w:val="00336698"/>
    <w:rsid w:val="003366A8"/>
    <w:rsid w:val="00336751"/>
    <w:rsid w:val="0033688A"/>
    <w:rsid w:val="00336940"/>
    <w:rsid w:val="0033694B"/>
    <w:rsid w:val="00336A24"/>
    <w:rsid w:val="00336A53"/>
    <w:rsid w:val="00336A7E"/>
    <w:rsid w:val="00336B2E"/>
    <w:rsid w:val="00336B76"/>
    <w:rsid w:val="00336CC2"/>
    <w:rsid w:val="00336D4A"/>
    <w:rsid w:val="00336D9D"/>
    <w:rsid w:val="00336DA6"/>
    <w:rsid w:val="00336DAB"/>
    <w:rsid w:val="00336DC1"/>
    <w:rsid w:val="00336E1E"/>
    <w:rsid w:val="00336E92"/>
    <w:rsid w:val="00336ECB"/>
    <w:rsid w:val="00336FAF"/>
    <w:rsid w:val="003371D2"/>
    <w:rsid w:val="003372B5"/>
    <w:rsid w:val="00337327"/>
    <w:rsid w:val="00337367"/>
    <w:rsid w:val="0033739D"/>
    <w:rsid w:val="00337566"/>
    <w:rsid w:val="0033759D"/>
    <w:rsid w:val="003375BE"/>
    <w:rsid w:val="003375F0"/>
    <w:rsid w:val="003375F8"/>
    <w:rsid w:val="00337661"/>
    <w:rsid w:val="003377A5"/>
    <w:rsid w:val="003378AE"/>
    <w:rsid w:val="00337A7C"/>
    <w:rsid w:val="00337AE7"/>
    <w:rsid w:val="00337B61"/>
    <w:rsid w:val="00337BFF"/>
    <w:rsid w:val="00337CD2"/>
    <w:rsid w:val="00337D47"/>
    <w:rsid w:val="00337E56"/>
    <w:rsid w:val="00337F78"/>
    <w:rsid w:val="00337FCF"/>
    <w:rsid w:val="0034005A"/>
    <w:rsid w:val="0034030A"/>
    <w:rsid w:val="00340459"/>
    <w:rsid w:val="003404B9"/>
    <w:rsid w:val="003404BB"/>
    <w:rsid w:val="00340593"/>
    <w:rsid w:val="00340675"/>
    <w:rsid w:val="003406DC"/>
    <w:rsid w:val="003406ED"/>
    <w:rsid w:val="003406F8"/>
    <w:rsid w:val="00340740"/>
    <w:rsid w:val="00340791"/>
    <w:rsid w:val="003407FF"/>
    <w:rsid w:val="00340923"/>
    <w:rsid w:val="0034097C"/>
    <w:rsid w:val="003409CB"/>
    <w:rsid w:val="00340A25"/>
    <w:rsid w:val="00340A3B"/>
    <w:rsid w:val="00340A63"/>
    <w:rsid w:val="00340A85"/>
    <w:rsid w:val="00340C01"/>
    <w:rsid w:val="00340C25"/>
    <w:rsid w:val="00340C3F"/>
    <w:rsid w:val="00340C87"/>
    <w:rsid w:val="00340CF9"/>
    <w:rsid w:val="00340D3F"/>
    <w:rsid w:val="00340DD5"/>
    <w:rsid w:val="00340FB4"/>
    <w:rsid w:val="003410B5"/>
    <w:rsid w:val="00341195"/>
    <w:rsid w:val="0034128D"/>
    <w:rsid w:val="003412B2"/>
    <w:rsid w:val="00341381"/>
    <w:rsid w:val="00341519"/>
    <w:rsid w:val="00341535"/>
    <w:rsid w:val="003418C0"/>
    <w:rsid w:val="003418EB"/>
    <w:rsid w:val="00341968"/>
    <w:rsid w:val="00341A12"/>
    <w:rsid w:val="00341AF6"/>
    <w:rsid w:val="00341C2B"/>
    <w:rsid w:val="00341C9F"/>
    <w:rsid w:val="00341CCE"/>
    <w:rsid w:val="00341CFD"/>
    <w:rsid w:val="00341D71"/>
    <w:rsid w:val="00341D78"/>
    <w:rsid w:val="00341E0B"/>
    <w:rsid w:val="00341E78"/>
    <w:rsid w:val="00341E7E"/>
    <w:rsid w:val="00341F48"/>
    <w:rsid w:val="0034204C"/>
    <w:rsid w:val="003420A6"/>
    <w:rsid w:val="00342380"/>
    <w:rsid w:val="003423B2"/>
    <w:rsid w:val="003423BF"/>
    <w:rsid w:val="00342474"/>
    <w:rsid w:val="003424E6"/>
    <w:rsid w:val="003425A2"/>
    <w:rsid w:val="003425FE"/>
    <w:rsid w:val="0034266D"/>
    <w:rsid w:val="003426AE"/>
    <w:rsid w:val="00342746"/>
    <w:rsid w:val="00342889"/>
    <w:rsid w:val="0034294F"/>
    <w:rsid w:val="00342A16"/>
    <w:rsid w:val="00342AFD"/>
    <w:rsid w:val="00342BB1"/>
    <w:rsid w:val="00342BD1"/>
    <w:rsid w:val="00342CA5"/>
    <w:rsid w:val="00342D82"/>
    <w:rsid w:val="00342DDF"/>
    <w:rsid w:val="00342E4A"/>
    <w:rsid w:val="00342E52"/>
    <w:rsid w:val="00343079"/>
    <w:rsid w:val="003430B2"/>
    <w:rsid w:val="0034315D"/>
    <w:rsid w:val="003431D0"/>
    <w:rsid w:val="0034324D"/>
    <w:rsid w:val="0034330C"/>
    <w:rsid w:val="0034335D"/>
    <w:rsid w:val="003433B1"/>
    <w:rsid w:val="00343435"/>
    <w:rsid w:val="003435BF"/>
    <w:rsid w:val="0034364B"/>
    <w:rsid w:val="003436B7"/>
    <w:rsid w:val="003436F1"/>
    <w:rsid w:val="0034378E"/>
    <w:rsid w:val="00343806"/>
    <w:rsid w:val="0034385F"/>
    <w:rsid w:val="00343A35"/>
    <w:rsid w:val="00343DBA"/>
    <w:rsid w:val="00343EB7"/>
    <w:rsid w:val="00343ECA"/>
    <w:rsid w:val="00343EE2"/>
    <w:rsid w:val="00343F48"/>
    <w:rsid w:val="00343F6C"/>
    <w:rsid w:val="00343FAD"/>
    <w:rsid w:val="003441CD"/>
    <w:rsid w:val="00344275"/>
    <w:rsid w:val="0034439E"/>
    <w:rsid w:val="003443F0"/>
    <w:rsid w:val="00344408"/>
    <w:rsid w:val="0034440D"/>
    <w:rsid w:val="00344429"/>
    <w:rsid w:val="003444EB"/>
    <w:rsid w:val="0034452D"/>
    <w:rsid w:val="0034465D"/>
    <w:rsid w:val="0034470C"/>
    <w:rsid w:val="003447A7"/>
    <w:rsid w:val="0034491E"/>
    <w:rsid w:val="0034493C"/>
    <w:rsid w:val="003449AE"/>
    <w:rsid w:val="00344A7F"/>
    <w:rsid w:val="00344A95"/>
    <w:rsid w:val="00344AA0"/>
    <w:rsid w:val="00344AC2"/>
    <w:rsid w:val="00344C0B"/>
    <w:rsid w:val="00344C83"/>
    <w:rsid w:val="00344CC2"/>
    <w:rsid w:val="00344CE2"/>
    <w:rsid w:val="00344CF1"/>
    <w:rsid w:val="00344D1F"/>
    <w:rsid w:val="00344E01"/>
    <w:rsid w:val="00344E63"/>
    <w:rsid w:val="00344F66"/>
    <w:rsid w:val="003450B9"/>
    <w:rsid w:val="003450EB"/>
    <w:rsid w:val="003450FB"/>
    <w:rsid w:val="00345107"/>
    <w:rsid w:val="00345108"/>
    <w:rsid w:val="0034511E"/>
    <w:rsid w:val="003452C0"/>
    <w:rsid w:val="003452F7"/>
    <w:rsid w:val="003452FD"/>
    <w:rsid w:val="003454B1"/>
    <w:rsid w:val="0034557C"/>
    <w:rsid w:val="003456AB"/>
    <w:rsid w:val="00345809"/>
    <w:rsid w:val="00345951"/>
    <w:rsid w:val="00345962"/>
    <w:rsid w:val="003459FA"/>
    <w:rsid w:val="00345B7E"/>
    <w:rsid w:val="00345D4C"/>
    <w:rsid w:val="00345D55"/>
    <w:rsid w:val="00345D92"/>
    <w:rsid w:val="00345D9D"/>
    <w:rsid w:val="00345EA6"/>
    <w:rsid w:val="00345F78"/>
    <w:rsid w:val="00345F8D"/>
    <w:rsid w:val="00345FB1"/>
    <w:rsid w:val="00346029"/>
    <w:rsid w:val="00346074"/>
    <w:rsid w:val="003460BC"/>
    <w:rsid w:val="0034622E"/>
    <w:rsid w:val="00346348"/>
    <w:rsid w:val="0034637B"/>
    <w:rsid w:val="003463B3"/>
    <w:rsid w:val="0034647E"/>
    <w:rsid w:val="00346526"/>
    <w:rsid w:val="0034653C"/>
    <w:rsid w:val="003465BF"/>
    <w:rsid w:val="003465E9"/>
    <w:rsid w:val="00346636"/>
    <w:rsid w:val="00346644"/>
    <w:rsid w:val="00346658"/>
    <w:rsid w:val="003466FB"/>
    <w:rsid w:val="00346735"/>
    <w:rsid w:val="003467EA"/>
    <w:rsid w:val="0034680A"/>
    <w:rsid w:val="00346950"/>
    <w:rsid w:val="003469EF"/>
    <w:rsid w:val="00346A01"/>
    <w:rsid w:val="00346ADB"/>
    <w:rsid w:val="00346ADE"/>
    <w:rsid w:val="00346B15"/>
    <w:rsid w:val="00346C51"/>
    <w:rsid w:val="00346D78"/>
    <w:rsid w:val="00346DF5"/>
    <w:rsid w:val="00346ED9"/>
    <w:rsid w:val="00346F48"/>
    <w:rsid w:val="00346F6B"/>
    <w:rsid w:val="00346FEE"/>
    <w:rsid w:val="0034702C"/>
    <w:rsid w:val="0034708E"/>
    <w:rsid w:val="003471D3"/>
    <w:rsid w:val="00347224"/>
    <w:rsid w:val="0034723B"/>
    <w:rsid w:val="0034726A"/>
    <w:rsid w:val="0034753E"/>
    <w:rsid w:val="00347557"/>
    <w:rsid w:val="003475EF"/>
    <w:rsid w:val="0034760C"/>
    <w:rsid w:val="0034778B"/>
    <w:rsid w:val="003477BE"/>
    <w:rsid w:val="0034783A"/>
    <w:rsid w:val="003478AC"/>
    <w:rsid w:val="003478FD"/>
    <w:rsid w:val="003478FF"/>
    <w:rsid w:val="00347970"/>
    <w:rsid w:val="00347C2A"/>
    <w:rsid w:val="00347C5F"/>
    <w:rsid w:val="00347C69"/>
    <w:rsid w:val="00347C75"/>
    <w:rsid w:val="00347CAF"/>
    <w:rsid w:val="00347DCF"/>
    <w:rsid w:val="00347E23"/>
    <w:rsid w:val="00347F06"/>
    <w:rsid w:val="00347F6E"/>
    <w:rsid w:val="00347FBB"/>
    <w:rsid w:val="00347FD9"/>
    <w:rsid w:val="00350011"/>
    <w:rsid w:val="0035011B"/>
    <w:rsid w:val="00350156"/>
    <w:rsid w:val="0035016D"/>
    <w:rsid w:val="003501A0"/>
    <w:rsid w:val="003501FA"/>
    <w:rsid w:val="00350319"/>
    <w:rsid w:val="00350513"/>
    <w:rsid w:val="00350614"/>
    <w:rsid w:val="003507E9"/>
    <w:rsid w:val="00350853"/>
    <w:rsid w:val="00350991"/>
    <w:rsid w:val="00350A22"/>
    <w:rsid w:val="00350B92"/>
    <w:rsid w:val="00350BCE"/>
    <w:rsid w:val="00350BD9"/>
    <w:rsid w:val="00350C3A"/>
    <w:rsid w:val="00350C6E"/>
    <w:rsid w:val="00350C8D"/>
    <w:rsid w:val="00350CDF"/>
    <w:rsid w:val="00350D31"/>
    <w:rsid w:val="00350DDB"/>
    <w:rsid w:val="00350E3B"/>
    <w:rsid w:val="00350EAE"/>
    <w:rsid w:val="00350F0F"/>
    <w:rsid w:val="00350F2E"/>
    <w:rsid w:val="00350F9E"/>
    <w:rsid w:val="00350FA9"/>
    <w:rsid w:val="0035102F"/>
    <w:rsid w:val="0035106D"/>
    <w:rsid w:val="003510CE"/>
    <w:rsid w:val="003511D1"/>
    <w:rsid w:val="003511DF"/>
    <w:rsid w:val="003511F7"/>
    <w:rsid w:val="0035127B"/>
    <w:rsid w:val="003512A0"/>
    <w:rsid w:val="003512FA"/>
    <w:rsid w:val="00351365"/>
    <w:rsid w:val="00351377"/>
    <w:rsid w:val="003513F2"/>
    <w:rsid w:val="00351475"/>
    <w:rsid w:val="003514AC"/>
    <w:rsid w:val="003514E4"/>
    <w:rsid w:val="0035176A"/>
    <w:rsid w:val="0035179A"/>
    <w:rsid w:val="003517D6"/>
    <w:rsid w:val="00351888"/>
    <w:rsid w:val="00351908"/>
    <w:rsid w:val="003519A8"/>
    <w:rsid w:val="003519DF"/>
    <w:rsid w:val="00351A8D"/>
    <w:rsid w:val="00351ADD"/>
    <w:rsid w:val="00351B01"/>
    <w:rsid w:val="00351B6F"/>
    <w:rsid w:val="00351D95"/>
    <w:rsid w:val="00351E81"/>
    <w:rsid w:val="00351EB2"/>
    <w:rsid w:val="00351F35"/>
    <w:rsid w:val="00351F49"/>
    <w:rsid w:val="00352017"/>
    <w:rsid w:val="00352072"/>
    <w:rsid w:val="00352086"/>
    <w:rsid w:val="003520D2"/>
    <w:rsid w:val="00352216"/>
    <w:rsid w:val="0035228B"/>
    <w:rsid w:val="003522F5"/>
    <w:rsid w:val="0035232D"/>
    <w:rsid w:val="00352393"/>
    <w:rsid w:val="003524FD"/>
    <w:rsid w:val="003524FE"/>
    <w:rsid w:val="00352503"/>
    <w:rsid w:val="00352580"/>
    <w:rsid w:val="003525BD"/>
    <w:rsid w:val="003525F3"/>
    <w:rsid w:val="003526AA"/>
    <w:rsid w:val="0035273D"/>
    <w:rsid w:val="0035274F"/>
    <w:rsid w:val="00352751"/>
    <w:rsid w:val="0035276E"/>
    <w:rsid w:val="00352942"/>
    <w:rsid w:val="00352B78"/>
    <w:rsid w:val="00352C79"/>
    <w:rsid w:val="00352CDF"/>
    <w:rsid w:val="00352D14"/>
    <w:rsid w:val="00352D3A"/>
    <w:rsid w:val="00352E09"/>
    <w:rsid w:val="00352EC6"/>
    <w:rsid w:val="00352F12"/>
    <w:rsid w:val="00353203"/>
    <w:rsid w:val="0035330B"/>
    <w:rsid w:val="00353335"/>
    <w:rsid w:val="00353435"/>
    <w:rsid w:val="00353450"/>
    <w:rsid w:val="003534CF"/>
    <w:rsid w:val="0035350F"/>
    <w:rsid w:val="0035354A"/>
    <w:rsid w:val="00353565"/>
    <w:rsid w:val="0035394D"/>
    <w:rsid w:val="00353986"/>
    <w:rsid w:val="003539FB"/>
    <w:rsid w:val="00353A62"/>
    <w:rsid w:val="00353ACE"/>
    <w:rsid w:val="00353AEE"/>
    <w:rsid w:val="00353BB2"/>
    <w:rsid w:val="00353C5E"/>
    <w:rsid w:val="00353C9B"/>
    <w:rsid w:val="00353CAD"/>
    <w:rsid w:val="00353D67"/>
    <w:rsid w:val="00353DE5"/>
    <w:rsid w:val="00353E3F"/>
    <w:rsid w:val="00353F1B"/>
    <w:rsid w:val="00353F6A"/>
    <w:rsid w:val="00354044"/>
    <w:rsid w:val="00354078"/>
    <w:rsid w:val="003540E7"/>
    <w:rsid w:val="00354161"/>
    <w:rsid w:val="003541FA"/>
    <w:rsid w:val="00354301"/>
    <w:rsid w:val="00354321"/>
    <w:rsid w:val="0035434C"/>
    <w:rsid w:val="003543CF"/>
    <w:rsid w:val="0035450A"/>
    <w:rsid w:val="00354530"/>
    <w:rsid w:val="003545A5"/>
    <w:rsid w:val="003545AF"/>
    <w:rsid w:val="0035467A"/>
    <w:rsid w:val="0035468C"/>
    <w:rsid w:val="00354696"/>
    <w:rsid w:val="00354731"/>
    <w:rsid w:val="00354758"/>
    <w:rsid w:val="003547D1"/>
    <w:rsid w:val="00354873"/>
    <w:rsid w:val="0035487D"/>
    <w:rsid w:val="00354972"/>
    <w:rsid w:val="00354A8C"/>
    <w:rsid w:val="00354AD4"/>
    <w:rsid w:val="00354BEA"/>
    <w:rsid w:val="00354C8D"/>
    <w:rsid w:val="00354D0B"/>
    <w:rsid w:val="00354D1F"/>
    <w:rsid w:val="00354DE1"/>
    <w:rsid w:val="00354DFE"/>
    <w:rsid w:val="00354E61"/>
    <w:rsid w:val="00354F21"/>
    <w:rsid w:val="00354F54"/>
    <w:rsid w:val="00354FAE"/>
    <w:rsid w:val="0035519A"/>
    <w:rsid w:val="0035528E"/>
    <w:rsid w:val="0035529C"/>
    <w:rsid w:val="003552B9"/>
    <w:rsid w:val="00355332"/>
    <w:rsid w:val="00355497"/>
    <w:rsid w:val="0035549D"/>
    <w:rsid w:val="003554A4"/>
    <w:rsid w:val="0035551D"/>
    <w:rsid w:val="0035559D"/>
    <w:rsid w:val="003555A3"/>
    <w:rsid w:val="00355616"/>
    <w:rsid w:val="003558AF"/>
    <w:rsid w:val="003558B4"/>
    <w:rsid w:val="00355997"/>
    <w:rsid w:val="003559B8"/>
    <w:rsid w:val="003559C8"/>
    <w:rsid w:val="00355AAD"/>
    <w:rsid w:val="00355BD4"/>
    <w:rsid w:val="00355C29"/>
    <w:rsid w:val="00355C81"/>
    <w:rsid w:val="00355CEB"/>
    <w:rsid w:val="00355D30"/>
    <w:rsid w:val="00355DA5"/>
    <w:rsid w:val="00355DF1"/>
    <w:rsid w:val="00355DF9"/>
    <w:rsid w:val="00355F3D"/>
    <w:rsid w:val="00355F9E"/>
    <w:rsid w:val="003560AE"/>
    <w:rsid w:val="003561D7"/>
    <w:rsid w:val="00356202"/>
    <w:rsid w:val="00356236"/>
    <w:rsid w:val="00356242"/>
    <w:rsid w:val="00356247"/>
    <w:rsid w:val="003562E9"/>
    <w:rsid w:val="00356328"/>
    <w:rsid w:val="00356376"/>
    <w:rsid w:val="003564CC"/>
    <w:rsid w:val="00356543"/>
    <w:rsid w:val="0035654E"/>
    <w:rsid w:val="00356578"/>
    <w:rsid w:val="003566AA"/>
    <w:rsid w:val="003566CD"/>
    <w:rsid w:val="00356736"/>
    <w:rsid w:val="0035699E"/>
    <w:rsid w:val="003569A6"/>
    <w:rsid w:val="003569B2"/>
    <w:rsid w:val="00356C09"/>
    <w:rsid w:val="00356C3B"/>
    <w:rsid w:val="00356CC2"/>
    <w:rsid w:val="00356D07"/>
    <w:rsid w:val="00356D64"/>
    <w:rsid w:val="00356DED"/>
    <w:rsid w:val="00356E38"/>
    <w:rsid w:val="00356FE5"/>
    <w:rsid w:val="00356FEE"/>
    <w:rsid w:val="003571B7"/>
    <w:rsid w:val="003571EF"/>
    <w:rsid w:val="0035722A"/>
    <w:rsid w:val="00357347"/>
    <w:rsid w:val="003573C3"/>
    <w:rsid w:val="003573D1"/>
    <w:rsid w:val="003573F6"/>
    <w:rsid w:val="00357411"/>
    <w:rsid w:val="0035748D"/>
    <w:rsid w:val="00357555"/>
    <w:rsid w:val="00357580"/>
    <w:rsid w:val="003576BA"/>
    <w:rsid w:val="00357768"/>
    <w:rsid w:val="00357922"/>
    <w:rsid w:val="00357A39"/>
    <w:rsid w:val="00357A80"/>
    <w:rsid w:val="00357B88"/>
    <w:rsid w:val="00357BED"/>
    <w:rsid w:val="00357C58"/>
    <w:rsid w:val="00357D6E"/>
    <w:rsid w:val="00357E6A"/>
    <w:rsid w:val="00357FB3"/>
    <w:rsid w:val="00357FF5"/>
    <w:rsid w:val="00360006"/>
    <w:rsid w:val="00360051"/>
    <w:rsid w:val="0036014D"/>
    <w:rsid w:val="003601BF"/>
    <w:rsid w:val="003601CE"/>
    <w:rsid w:val="00360228"/>
    <w:rsid w:val="003603EC"/>
    <w:rsid w:val="00360467"/>
    <w:rsid w:val="003604A5"/>
    <w:rsid w:val="0036059A"/>
    <w:rsid w:val="0036059B"/>
    <w:rsid w:val="003605D6"/>
    <w:rsid w:val="003605E6"/>
    <w:rsid w:val="00360691"/>
    <w:rsid w:val="003606B8"/>
    <w:rsid w:val="00360889"/>
    <w:rsid w:val="003608CB"/>
    <w:rsid w:val="0036091C"/>
    <w:rsid w:val="003609EA"/>
    <w:rsid w:val="00360A38"/>
    <w:rsid w:val="00360B0D"/>
    <w:rsid w:val="00360C15"/>
    <w:rsid w:val="00360C3C"/>
    <w:rsid w:val="00360D26"/>
    <w:rsid w:val="00360E24"/>
    <w:rsid w:val="00360F7A"/>
    <w:rsid w:val="0036101F"/>
    <w:rsid w:val="00361038"/>
    <w:rsid w:val="00361077"/>
    <w:rsid w:val="0036118F"/>
    <w:rsid w:val="0036139D"/>
    <w:rsid w:val="003614DC"/>
    <w:rsid w:val="003614F0"/>
    <w:rsid w:val="00361561"/>
    <w:rsid w:val="0036158C"/>
    <w:rsid w:val="003615B6"/>
    <w:rsid w:val="0036163E"/>
    <w:rsid w:val="0036168F"/>
    <w:rsid w:val="003616C8"/>
    <w:rsid w:val="003616F7"/>
    <w:rsid w:val="00361705"/>
    <w:rsid w:val="00361732"/>
    <w:rsid w:val="0036175C"/>
    <w:rsid w:val="003617F4"/>
    <w:rsid w:val="0036182D"/>
    <w:rsid w:val="0036186C"/>
    <w:rsid w:val="00361879"/>
    <w:rsid w:val="00361A1F"/>
    <w:rsid w:val="00361A2E"/>
    <w:rsid w:val="00361B2A"/>
    <w:rsid w:val="00361BDF"/>
    <w:rsid w:val="00361D1E"/>
    <w:rsid w:val="00361DD9"/>
    <w:rsid w:val="00361F15"/>
    <w:rsid w:val="00362027"/>
    <w:rsid w:val="00362088"/>
    <w:rsid w:val="00362093"/>
    <w:rsid w:val="00362125"/>
    <w:rsid w:val="003621C6"/>
    <w:rsid w:val="003622A3"/>
    <w:rsid w:val="003622CD"/>
    <w:rsid w:val="003622EF"/>
    <w:rsid w:val="003624BF"/>
    <w:rsid w:val="00362630"/>
    <w:rsid w:val="00362650"/>
    <w:rsid w:val="003626C1"/>
    <w:rsid w:val="003626D7"/>
    <w:rsid w:val="0036285A"/>
    <w:rsid w:val="003628FA"/>
    <w:rsid w:val="00362993"/>
    <w:rsid w:val="00362A06"/>
    <w:rsid w:val="00362A0A"/>
    <w:rsid w:val="00362A33"/>
    <w:rsid w:val="00362AB6"/>
    <w:rsid w:val="00362AC1"/>
    <w:rsid w:val="00362B3E"/>
    <w:rsid w:val="00362DAA"/>
    <w:rsid w:val="00362E4D"/>
    <w:rsid w:val="00362F2C"/>
    <w:rsid w:val="003630CF"/>
    <w:rsid w:val="00363283"/>
    <w:rsid w:val="00363286"/>
    <w:rsid w:val="00363348"/>
    <w:rsid w:val="00363370"/>
    <w:rsid w:val="00363388"/>
    <w:rsid w:val="0036339F"/>
    <w:rsid w:val="003633F1"/>
    <w:rsid w:val="0036344E"/>
    <w:rsid w:val="003636BD"/>
    <w:rsid w:val="003637B0"/>
    <w:rsid w:val="0036380E"/>
    <w:rsid w:val="003638C7"/>
    <w:rsid w:val="003638E2"/>
    <w:rsid w:val="0036390B"/>
    <w:rsid w:val="00363921"/>
    <w:rsid w:val="00363958"/>
    <w:rsid w:val="0036398C"/>
    <w:rsid w:val="003639FA"/>
    <w:rsid w:val="00363AD5"/>
    <w:rsid w:val="00363B45"/>
    <w:rsid w:val="00363BED"/>
    <w:rsid w:val="00363C38"/>
    <w:rsid w:val="00363C7F"/>
    <w:rsid w:val="00363CB7"/>
    <w:rsid w:val="00363D9C"/>
    <w:rsid w:val="00363E3D"/>
    <w:rsid w:val="00363F05"/>
    <w:rsid w:val="00363F66"/>
    <w:rsid w:val="00363F7C"/>
    <w:rsid w:val="00363FB8"/>
    <w:rsid w:val="00363FD8"/>
    <w:rsid w:val="00363FF8"/>
    <w:rsid w:val="00364024"/>
    <w:rsid w:val="00364029"/>
    <w:rsid w:val="003640C6"/>
    <w:rsid w:val="003640E1"/>
    <w:rsid w:val="00364113"/>
    <w:rsid w:val="0036414F"/>
    <w:rsid w:val="0036423C"/>
    <w:rsid w:val="0036424F"/>
    <w:rsid w:val="0036426C"/>
    <w:rsid w:val="003642B0"/>
    <w:rsid w:val="003642BD"/>
    <w:rsid w:val="003642D0"/>
    <w:rsid w:val="003642E6"/>
    <w:rsid w:val="0036432D"/>
    <w:rsid w:val="00364357"/>
    <w:rsid w:val="0036452C"/>
    <w:rsid w:val="0036455F"/>
    <w:rsid w:val="003645A3"/>
    <w:rsid w:val="003645AE"/>
    <w:rsid w:val="00364603"/>
    <w:rsid w:val="00364712"/>
    <w:rsid w:val="0036473F"/>
    <w:rsid w:val="003647B6"/>
    <w:rsid w:val="003648EA"/>
    <w:rsid w:val="00364951"/>
    <w:rsid w:val="00364974"/>
    <w:rsid w:val="003649C3"/>
    <w:rsid w:val="003649DD"/>
    <w:rsid w:val="00364A1D"/>
    <w:rsid w:val="00364A2A"/>
    <w:rsid w:val="00364C6F"/>
    <w:rsid w:val="00364D8A"/>
    <w:rsid w:val="00364E66"/>
    <w:rsid w:val="00364F0B"/>
    <w:rsid w:val="00364F4C"/>
    <w:rsid w:val="00364F7C"/>
    <w:rsid w:val="0036501F"/>
    <w:rsid w:val="00365113"/>
    <w:rsid w:val="00365167"/>
    <w:rsid w:val="003651EE"/>
    <w:rsid w:val="0036521F"/>
    <w:rsid w:val="0036522E"/>
    <w:rsid w:val="00365231"/>
    <w:rsid w:val="00365265"/>
    <w:rsid w:val="0036532D"/>
    <w:rsid w:val="00365358"/>
    <w:rsid w:val="0036537A"/>
    <w:rsid w:val="003655D2"/>
    <w:rsid w:val="00365679"/>
    <w:rsid w:val="003657BC"/>
    <w:rsid w:val="00365837"/>
    <w:rsid w:val="00365838"/>
    <w:rsid w:val="00365840"/>
    <w:rsid w:val="00365970"/>
    <w:rsid w:val="003659AA"/>
    <w:rsid w:val="003659BF"/>
    <w:rsid w:val="00365AA0"/>
    <w:rsid w:val="00365B06"/>
    <w:rsid w:val="00365B21"/>
    <w:rsid w:val="00365C02"/>
    <w:rsid w:val="00365C14"/>
    <w:rsid w:val="00365C61"/>
    <w:rsid w:val="00365D04"/>
    <w:rsid w:val="00365D5E"/>
    <w:rsid w:val="00365D93"/>
    <w:rsid w:val="00365E03"/>
    <w:rsid w:val="00365E48"/>
    <w:rsid w:val="00365E76"/>
    <w:rsid w:val="00365EC5"/>
    <w:rsid w:val="00365FCD"/>
    <w:rsid w:val="00366011"/>
    <w:rsid w:val="00366015"/>
    <w:rsid w:val="003660A1"/>
    <w:rsid w:val="003660E2"/>
    <w:rsid w:val="0036614C"/>
    <w:rsid w:val="00366313"/>
    <w:rsid w:val="00366318"/>
    <w:rsid w:val="00366349"/>
    <w:rsid w:val="0036635A"/>
    <w:rsid w:val="0036657C"/>
    <w:rsid w:val="003665A0"/>
    <w:rsid w:val="003665B5"/>
    <w:rsid w:val="00366610"/>
    <w:rsid w:val="00366651"/>
    <w:rsid w:val="003666EB"/>
    <w:rsid w:val="00366767"/>
    <w:rsid w:val="00366797"/>
    <w:rsid w:val="00366873"/>
    <w:rsid w:val="003668A0"/>
    <w:rsid w:val="003669C0"/>
    <w:rsid w:val="00366A99"/>
    <w:rsid w:val="00366B01"/>
    <w:rsid w:val="00366B4F"/>
    <w:rsid w:val="00366B64"/>
    <w:rsid w:val="00366B6B"/>
    <w:rsid w:val="00366B75"/>
    <w:rsid w:val="00366B9B"/>
    <w:rsid w:val="00366EC9"/>
    <w:rsid w:val="00366F4C"/>
    <w:rsid w:val="00366F55"/>
    <w:rsid w:val="00366F5F"/>
    <w:rsid w:val="003670DD"/>
    <w:rsid w:val="00367101"/>
    <w:rsid w:val="003671B8"/>
    <w:rsid w:val="00367289"/>
    <w:rsid w:val="003672AC"/>
    <w:rsid w:val="003672C1"/>
    <w:rsid w:val="0036740F"/>
    <w:rsid w:val="003674AC"/>
    <w:rsid w:val="0036757E"/>
    <w:rsid w:val="003675EA"/>
    <w:rsid w:val="003676A2"/>
    <w:rsid w:val="0036773B"/>
    <w:rsid w:val="003677D1"/>
    <w:rsid w:val="00367837"/>
    <w:rsid w:val="00367946"/>
    <w:rsid w:val="003679AB"/>
    <w:rsid w:val="00367A05"/>
    <w:rsid w:val="00367A84"/>
    <w:rsid w:val="00367BE7"/>
    <w:rsid w:val="00367D1E"/>
    <w:rsid w:val="00367D75"/>
    <w:rsid w:val="00367DAC"/>
    <w:rsid w:val="00367E0F"/>
    <w:rsid w:val="00367E30"/>
    <w:rsid w:val="00367E53"/>
    <w:rsid w:val="00367EF1"/>
    <w:rsid w:val="003700B3"/>
    <w:rsid w:val="003700E6"/>
    <w:rsid w:val="00370251"/>
    <w:rsid w:val="003702F9"/>
    <w:rsid w:val="00370375"/>
    <w:rsid w:val="003703D0"/>
    <w:rsid w:val="003703DF"/>
    <w:rsid w:val="00370429"/>
    <w:rsid w:val="00370573"/>
    <w:rsid w:val="00370583"/>
    <w:rsid w:val="00370647"/>
    <w:rsid w:val="003706C2"/>
    <w:rsid w:val="00370710"/>
    <w:rsid w:val="00370739"/>
    <w:rsid w:val="0037073D"/>
    <w:rsid w:val="00370747"/>
    <w:rsid w:val="00370778"/>
    <w:rsid w:val="003707F0"/>
    <w:rsid w:val="00370829"/>
    <w:rsid w:val="003708D5"/>
    <w:rsid w:val="00370919"/>
    <w:rsid w:val="0037092C"/>
    <w:rsid w:val="003709D0"/>
    <w:rsid w:val="00370AD2"/>
    <w:rsid w:val="00370BE5"/>
    <w:rsid w:val="00370C12"/>
    <w:rsid w:val="00370C4C"/>
    <w:rsid w:val="00370D79"/>
    <w:rsid w:val="00370E75"/>
    <w:rsid w:val="003710B2"/>
    <w:rsid w:val="003710DC"/>
    <w:rsid w:val="00371265"/>
    <w:rsid w:val="0037127D"/>
    <w:rsid w:val="003712A8"/>
    <w:rsid w:val="00371335"/>
    <w:rsid w:val="003713B5"/>
    <w:rsid w:val="00371423"/>
    <w:rsid w:val="0037158B"/>
    <w:rsid w:val="00371594"/>
    <w:rsid w:val="003716ED"/>
    <w:rsid w:val="00371749"/>
    <w:rsid w:val="00371823"/>
    <w:rsid w:val="00371998"/>
    <w:rsid w:val="003719B4"/>
    <w:rsid w:val="00371AA5"/>
    <w:rsid w:val="00371ACA"/>
    <w:rsid w:val="00371AF7"/>
    <w:rsid w:val="00371B9A"/>
    <w:rsid w:val="00371BA6"/>
    <w:rsid w:val="00371C65"/>
    <w:rsid w:val="00371CF3"/>
    <w:rsid w:val="00371D6A"/>
    <w:rsid w:val="00371D93"/>
    <w:rsid w:val="00371E47"/>
    <w:rsid w:val="00371E4C"/>
    <w:rsid w:val="00371EEA"/>
    <w:rsid w:val="00371FAC"/>
    <w:rsid w:val="00371FB1"/>
    <w:rsid w:val="003720C8"/>
    <w:rsid w:val="0037211E"/>
    <w:rsid w:val="00372130"/>
    <w:rsid w:val="00372175"/>
    <w:rsid w:val="003722CF"/>
    <w:rsid w:val="0037232B"/>
    <w:rsid w:val="003723AE"/>
    <w:rsid w:val="0037243D"/>
    <w:rsid w:val="0037244E"/>
    <w:rsid w:val="003724AD"/>
    <w:rsid w:val="003724BE"/>
    <w:rsid w:val="003724CC"/>
    <w:rsid w:val="003724CD"/>
    <w:rsid w:val="0037262B"/>
    <w:rsid w:val="0037263A"/>
    <w:rsid w:val="003726AB"/>
    <w:rsid w:val="003726C4"/>
    <w:rsid w:val="00372790"/>
    <w:rsid w:val="00372847"/>
    <w:rsid w:val="0037285F"/>
    <w:rsid w:val="003729B8"/>
    <w:rsid w:val="00372B1D"/>
    <w:rsid w:val="00372C40"/>
    <w:rsid w:val="00372C64"/>
    <w:rsid w:val="00372CF2"/>
    <w:rsid w:val="00372E03"/>
    <w:rsid w:val="00372E20"/>
    <w:rsid w:val="00372EA6"/>
    <w:rsid w:val="00372F12"/>
    <w:rsid w:val="003732D1"/>
    <w:rsid w:val="0037341E"/>
    <w:rsid w:val="003735CA"/>
    <w:rsid w:val="003735F4"/>
    <w:rsid w:val="00373639"/>
    <w:rsid w:val="003737D7"/>
    <w:rsid w:val="00373800"/>
    <w:rsid w:val="0037380B"/>
    <w:rsid w:val="00373822"/>
    <w:rsid w:val="00373858"/>
    <w:rsid w:val="00373879"/>
    <w:rsid w:val="003738CA"/>
    <w:rsid w:val="0037399E"/>
    <w:rsid w:val="003739C6"/>
    <w:rsid w:val="003739F0"/>
    <w:rsid w:val="00373A10"/>
    <w:rsid w:val="00373A86"/>
    <w:rsid w:val="00373B8F"/>
    <w:rsid w:val="00373BC6"/>
    <w:rsid w:val="00373C04"/>
    <w:rsid w:val="00373C4F"/>
    <w:rsid w:val="00373CD6"/>
    <w:rsid w:val="00373D65"/>
    <w:rsid w:val="00373EB2"/>
    <w:rsid w:val="00373EB6"/>
    <w:rsid w:val="00373EF5"/>
    <w:rsid w:val="00373EF6"/>
    <w:rsid w:val="00373FB3"/>
    <w:rsid w:val="00374116"/>
    <w:rsid w:val="003741D6"/>
    <w:rsid w:val="00374200"/>
    <w:rsid w:val="003743F0"/>
    <w:rsid w:val="00374502"/>
    <w:rsid w:val="00374503"/>
    <w:rsid w:val="0037453B"/>
    <w:rsid w:val="00374559"/>
    <w:rsid w:val="0037463E"/>
    <w:rsid w:val="00374710"/>
    <w:rsid w:val="003747B7"/>
    <w:rsid w:val="003747B9"/>
    <w:rsid w:val="0037484C"/>
    <w:rsid w:val="0037499A"/>
    <w:rsid w:val="003749B0"/>
    <w:rsid w:val="00374A76"/>
    <w:rsid w:val="00374AC5"/>
    <w:rsid w:val="00374B41"/>
    <w:rsid w:val="00374B49"/>
    <w:rsid w:val="00374C59"/>
    <w:rsid w:val="00374E09"/>
    <w:rsid w:val="00374E75"/>
    <w:rsid w:val="00374E9B"/>
    <w:rsid w:val="00374EAC"/>
    <w:rsid w:val="00374FDA"/>
    <w:rsid w:val="00374FE8"/>
    <w:rsid w:val="0037503F"/>
    <w:rsid w:val="00375076"/>
    <w:rsid w:val="00375196"/>
    <w:rsid w:val="003752B4"/>
    <w:rsid w:val="00375434"/>
    <w:rsid w:val="00375476"/>
    <w:rsid w:val="003754A9"/>
    <w:rsid w:val="0037553D"/>
    <w:rsid w:val="003755BB"/>
    <w:rsid w:val="003755F8"/>
    <w:rsid w:val="00375629"/>
    <w:rsid w:val="00375648"/>
    <w:rsid w:val="00375745"/>
    <w:rsid w:val="003758F3"/>
    <w:rsid w:val="003758FA"/>
    <w:rsid w:val="003759A4"/>
    <w:rsid w:val="003759BE"/>
    <w:rsid w:val="00375AD2"/>
    <w:rsid w:val="00375B2C"/>
    <w:rsid w:val="00375BDE"/>
    <w:rsid w:val="00375CA6"/>
    <w:rsid w:val="00375CF9"/>
    <w:rsid w:val="00375D21"/>
    <w:rsid w:val="00375D7F"/>
    <w:rsid w:val="00375DEA"/>
    <w:rsid w:val="00375E33"/>
    <w:rsid w:val="00375F6B"/>
    <w:rsid w:val="00375F9E"/>
    <w:rsid w:val="00376039"/>
    <w:rsid w:val="00376087"/>
    <w:rsid w:val="0037613F"/>
    <w:rsid w:val="0037633B"/>
    <w:rsid w:val="0037635C"/>
    <w:rsid w:val="0037637D"/>
    <w:rsid w:val="003763DF"/>
    <w:rsid w:val="0037642A"/>
    <w:rsid w:val="00376491"/>
    <w:rsid w:val="00376652"/>
    <w:rsid w:val="00376662"/>
    <w:rsid w:val="00376764"/>
    <w:rsid w:val="00376775"/>
    <w:rsid w:val="003767C6"/>
    <w:rsid w:val="00376840"/>
    <w:rsid w:val="0037685F"/>
    <w:rsid w:val="00376876"/>
    <w:rsid w:val="003769E2"/>
    <w:rsid w:val="00376BA2"/>
    <w:rsid w:val="00376BBE"/>
    <w:rsid w:val="00376BCD"/>
    <w:rsid w:val="00376C39"/>
    <w:rsid w:val="00376C46"/>
    <w:rsid w:val="00376C92"/>
    <w:rsid w:val="00376CBA"/>
    <w:rsid w:val="00376CEE"/>
    <w:rsid w:val="00376DCE"/>
    <w:rsid w:val="00376E3A"/>
    <w:rsid w:val="00376E77"/>
    <w:rsid w:val="00376FEC"/>
    <w:rsid w:val="0037717F"/>
    <w:rsid w:val="0037721D"/>
    <w:rsid w:val="003772A4"/>
    <w:rsid w:val="003772F7"/>
    <w:rsid w:val="0037739A"/>
    <w:rsid w:val="003773FE"/>
    <w:rsid w:val="0037759C"/>
    <w:rsid w:val="003775C7"/>
    <w:rsid w:val="00377654"/>
    <w:rsid w:val="00377703"/>
    <w:rsid w:val="0037770A"/>
    <w:rsid w:val="0037772D"/>
    <w:rsid w:val="00377816"/>
    <w:rsid w:val="00377833"/>
    <w:rsid w:val="0037783E"/>
    <w:rsid w:val="00377890"/>
    <w:rsid w:val="003778A2"/>
    <w:rsid w:val="0037794A"/>
    <w:rsid w:val="003779B6"/>
    <w:rsid w:val="00377A5D"/>
    <w:rsid w:val="00377B05"/>
    <w:rsid w:val="00377C6C"/>
    <w:rsid w:val="00377C89"/>
    <w:rsid w:val="00377C8C"/>
    <w:rsid w:val="00377C91"/>
    <w:rsid w:val="00377CF5"/>
    <w:rsid w:val="00377D94"/>
    <w:rsid w:val="00377E26"/>
    <w:rsid w:val="00377E69"/>
    <w:rsid w:val="00377EDA"/>
    <w:rsid w:val="00377EEE"/>
    <w:rsid w:val="00377FF9"/>
    <w:rsid w:val="00380085"/>
    <w:rsid w:val="003800A3"/>
    <w:rsid w:val="003800C3"/>
    <w:rsid w:val="003800C4"/>
    <w:rsid w:val="003800F9"/>
    <w:rsid w:val="0038013E"/>
    <w:rsid w:val="0038022C"/>
    <w:rsid w:val="0038024E"/>
    <w:rsid w:val="00380252"/>
    <w:rsid w:val="00380349"/>
    <w:rsid w:val="003803AA"/>
    <w:rsid w:val="0038040D"/>
    <w:rsid w:val="0038041F"/>
    <w:rsid w:val="00380508"/>
    <w:rsid w:val="003805F1"/>
    <w:rsid w:val="003806C4"/>
    <w:rsid w:val="003806FA"/>
    <w:rsid w:val="00380773"/>
    <w:rsid w:val="00380792"/>
    <w:rsid w:val="003808D5"/>
    <w:rsid w:val="00380922"/>
    <w:rsid w:val="00380943"/>
    <w:rsid w:val="003809F9"/>
    <w:rsid w:val="00380A26"/>
    <w:rsid w:val="00380A5E"/>
    <w:rsid w:val="00380A8D"/>
    <w:rsid w:val="00380B7D"/>
    <w:rsid w:val="00380C42"/>
    <w:rsid w:val="00380CBA"/>
    <w:rsid w:val="00380EB1"/>
    <w:rsid w:val="00380EC0"/>
    <w:rsid w:val="00380F1E"/>
    <w:rsid w:val="00380F2A"/>
    <w:rsid w:val="00380FFE"/>
    <w:rsid w:val="0038102A"/>
    <w:rsid w:val="003810E0"/>
    <w:rsid w:val="0038115F"/>
    <w:rsid w:val="003811AA"/>
    <w:rsid w:val="00381255"/>
    <w:rsid w:val="003812AC"/>
    <w:rsid w:val="003814B1"/>
    <w:rsid w:val="00381570"/>
    <w:rsid w:val="0038161C"/>
    <w:rsid w:val="0038163A"/>
    <w:rsid w:val="003816DD"/>
    <w:rsid w:val="0038177A"/>
    <w:rsid w:val="003817C0"/>
    <w:rsid w:val="003818A1"/>
    <w:rsid w:val="0038191F"/>
    <w:rsid w:val="003819D3"/>
    <w:rsid w:val="00381AAD"/>
    <w:rsid w:val="00381AC3"/>
    <w:rsid w:val="00381B14"/>
    <w:rsid w:val="00381B27"/>
    <w:rsid w:val="00381BA6"/>
    <w:rsid w:val="00381BE1"/>
    <w:rsid w:val="00381BEE"/>
    <w:rsid w:val="00381C92"/>
    <w:rsid w:val="00381CA4"/>
    <w:rsid w:val="00381DD6"/>
    <w:rsid w:val="00381EC2"/>
    <w:rsid w:val="00381ED9"/>
    <w:rsid w:val="00381F9B"/>
    <w:rsid w:val="003821A6"/>
    <w:rsid w:val="0038222E"/>
    <w:rsid w:val="00382266"/>
    <w:rsid w:val="003822AC"/>
    <w:rsid w:val="0038236A"/>
    <w:rsid w:val="003823FA"/>
    <w:rsid w:val="00382410"/>
    <w:rsid w:val="0038246D"/>
    <w:rsid w:val="0038246F"/>
    <w:rsid w:val="003824C6"/>
    <w:rsid w:val="003824DB"/>
    <w:rsid w:val="0038260D"/>
    <w:rsid w:val="00382632"/>
    <w:rsid w:val="003826C0"/>
    <w:rsid w:val="00382707"/>
    <w:rsid w:val="00382720"/>
    <w:rsid w:val="00382739"/>
    <w:rsid w:val="003828B2"/>
    <w:rsid w:val="003828BA"/>
    <w:rsid w:val="00382966"/>
    <w:rsid w:val="00382A44"/>
    <w:rsid w:val="00382AFB"/>
    <w:rsid w:val="00382B7D"/>
    <w:rsid w:val="00382C4D"/>
    <w:rsid w:val="00382C9F"/>
    <w:rsid w:val="00382DF9"/>
    <w:rsid w:val="00382E0C"/>
    <w:rsid w:val="00382F1F"/>
    <w:rsid w:val="00382F56"/>
    <w:rsid w:val="00382FED"/>
    <w:rsid w:val="003830C9"/>
    <w:rsid w:val="00383137"/>
    <w:rsid w:val="00383178"/>
    <w:rsid w:val="00383180"/>
    <w:rsid w:val="0038327B"/>
    <w:rsid w:val="00383388"/>
    <w:rsid w:val="003833B4"/>
    <w:rsid w:val="003837A6"/>
    <w:rsid w:val="00383806"/>
    <w:rsid w:val="00383839"/>
    <w:rsid w:val="003838C1"/>
    <w:rsid w:val="003838F4"/>
    <w:rsid w:val="003839EB"/>
    <w:rsid w:val="00383D98"/>
    <w:rsid w:val="00383EA3"/>
    <w:rsid w:val="00383F04"/>
    <w:rsid w:val="00384030"/>
    <w:rsid w:val="00384114"/>
    <w:rsid w:val="003841C5"/>
    <w:rsid w:val="003842E1"/>
    <w:rsid w:val="00384328"/>
    <w:rsid w:val="00384446"/>
    <w:rsid w:val="003844A9"/>
    <w:rsid w:val="003845AD"/>
    <w:rsid w:val="003845EC"/>
    <w:rsid w:val="00384745"/>
    <w:rsid w:val="003847C6"/>
    <w:rsid w:val="00384929"/>
    <w:rsid w:val="0038499D"/>
    <w:rsid w:val="003849CB"/>
    <w:rsid w:val="00384AD0"/>
    <w:rsid w:val="00384BB0"/>
    <w:rsid w:val="00384CFF"/>
    <w:rsid w:val="00384DFC"/>
    <w:rsid w:val="00384FC6"/>
    <w:rsid w:val="00384FDD"/>
    <w:rsid w:val="0038505F"/>
    <w:rsid w:val="00385066"/>
    <w:rsid w:val="00385141"/>
    <w:rsid w:val="003851C9"/>
    <w:rsid w:val="00385253"/>
    <w:rsid w:val="0038537D"/>
    <w:rsid w:val="003854BC"/>
    <w:rsid w:val="00385515"/>
    <w:rsid w:val="00385537"/>
    <w:rsid w:val="00385614"/>
    <w:rsid w:val="00385647"/>
    <w:rsid w:val="003856D4"/>
    <w:rsid w:val="00385723"/>
    <w:rsid w:val="00385746"/>
    <w:rsid w:val="00385955"/>
    <w:rsid w:val="00385981"/>
    <w:rsid w:val="00385A66"/>
    <w:rsid w:val="00385A8A"/>
    <w:rsid w:val="00385AD7"/>
    <w:rsid w:val="00385B1A"/>
    <w:rsid w:val="00385C2C"/>
    <w:rsid w:val="00385C4B"/>
    <w:rsid w:val="00385C8A"/>
    <w:rsid w:val="00385D7A"/>
    <w:rsid w:val="00385D7D"/>
    <w:rsid w:val="00385E20"/>
    <w:rsid w:val="00386046"/>
    <w:rsid w:val="003860E7"/>
    <w:rsid w:val="00386333"/>
    <w:rsid w:val="0038635B"/>
    <w:rsid w:val="003863DE"/>
    <w:rsid w:val="00386464"/>
    <w:rsid w:val="003864FE"/>
    <w:rsid w:val="00386586"/>
    <w:rsid w:val="00386599"/>
    <w:rsid w:val="003865EB"/>
    <w:rsid w:val="003865FD"/>
    <w:rsid w:val="0038662C"/>
    <w:rsid w:val="00386674"/>
    <w:rsid w:val="00386682"/>
    <w:rsid w:val="003867A7"/>
    <w:rsid w:val="00386917"/>
    <w:rsid w:val="00386AF4"/>
    <w:rsid w:val="00386B7D"/>
    <w:rsid w:val="00386C11"/>
    <w:rsid w:val="00386C1A"/>
    <w:rsid w:val="00386C40"/>
    <w:rsid w:val="00386D36"/>
    <w:rsid w:val="00386DD1"/>
    <w:rsid w:val="00386DFE"/>
    <w:rsid w:val="00386E65"/>
    <w:rsid w:val="00386EC1"/>
    <w:rsid w:val="00386F3C"/>
    <w:rsid w:val="00387048"/>
    <w:rsid w:val="0038707A"/>
    <w:rsid w:val="00387207"/>
    <w:rsid w:val="0038727C"/>
    <w:rsid w:val="003872AD"/>
    <w:rsid w:val="003872C2"/>
    <w:rsid w:val="0038734E"/>
    <w:rsid w:val="0038744E"/>
    <w:rsid w:val="003875C8"/>
    <w:rsid w:val="00387632"/>
    <w:rsid w:val="00387759"/>
    <w:rsid w:val="003877F4"/>
    <w:rsid w:val="0038782A"/>
    <w:rsid w:val="003878AF"/>
    <w:rsid w:val="003878D9"/>
    <w:rsid w:val="00387955"/>
    <w:rsid w:val="00387A2E"/>
    <w:rsid w:val="00387A3B"/>
    <w:rsid w:val="00387A9E"/>
    <w:rsid w:val="00387B31"/>
    <w:rsid w:val="00387B37"/>
    <w:rsid w:val="00387E2A"/>
    <w:rsid w:val="00387ED8"/>
    <w:rsid w:val="00387F16"/>
    <w:rsid w:val="00387FA0"/>
    <w:rsid w:val="00387FEB"/>
    <w:rsid w:val="003900CF"/>
    <w:rsid w:val="00390114"/>
    <w:rsid w:val="00390203"/>
    <w:rsid w:val="00390405"/>
    <w:rsid w:val="003904F9"/>
    <w:rsid w:val="003906BA"/>
    <w:rsid w:val="003906DB"/>
    <w:rsid w:val="003906F9"/>
    <w:rsid w:val="003907C5"/>
    <w:rsid w:val="003908DC"/>
    <w:rsid w:val="00390903"/>
    <w:rsid w:val="00390A21"/>
    <w:rsid w:val="00390A65"/>
    <w:rsid w:val="00390ABF"/>
    <w:rsid w:val="00390AD3"/>
    <w:rsid w:val="00390BC4"/>
    <w:rsid w:val="00390C2D"/>
    <w:rsid w:val="00390C58"/>
    <w:rsid w:val="00390C9F"/>
    <w:rsid w:val="00390F90"/>
    <w:rsid w:val="00390FCA"/>
    <w:rsid w:val="00390FD8"/>
    <w:rsid w:val="00391012"/>
    <w:rsid w:val="003911BC"/>
    <w:rsid w:val="00391203"/>
    <w:rsid w:val="00391359"/>
    <w:rsid w:val="003913CA"/>
    <w:rsid w:val="003913F4"/>
    <w:rsid w:val="00391494"/>
    <w:rsid w:val="0039155E"/>
    <w:rsid w:val="00391590"/>
    <w:rsid w:val="003916CC"/>
    <w:rsid w:val="00391836"/>
    <w:rsid w:val="00391839"/>
    <w:rsid w:val="00391851"/>
    <w:rsid w:val="00391855"/>
    <w:rsid w:val="0039187F"/>
    <w:rsid w:val="003919FD"/>
    <w:rsid w:val="00391AF8"/>
    <w:rsid w:val="00391B3F"/>
    <w:rsid w:val="00391B42"/>
    <w:rsid w:val="00391BC5"/>
    <w:rsid w:val="00391C97"/>
    <w:rsid w:val="00391CBC"/>
    <w:rsid w:val="00391CD8"/>
    <w:rsid w:val="00391D8E"/>
    <w:rsid w:val="00391DEA"/>
    <w:rsid w:val="00391FA0"/>
    <w:rsid w:val="0039207E"/>
    <w:rsid w:val="0039209C"/>
    <w:rsid w:val="00392182"/>
    <w:rsid w:val="003921B6"/>
    <w:rsid w:val="003923AF"/>
    <w:rsid w:val="003923C5"/>
    <w:rsid w:val="00392413"/>
    <w:rsid w:val="00392472"/>
    <w:rsid w:val="0039255C"/>
    <w:rsid w:val="003925D8"/>
    <w:rsid w:val="00392609"/>
    <w:rsid w:val="00392619"/>
    <w:rsid w:val="00392660"/>
    <w:rsid w:val="003927E7"/>
    <w:rsid w:val="00392808"/>
    <w:rsid w:val="003928FA"/>
    <w:rsid w:val="003929C6"/>
    <w:rsid w:val="003929EF"/>
    <w:rsid w:val="00392A36"/>
    <w:rsid w:val="00392AEA"/>
    <w:rsid w:val="00392B32"/>
    <w:rsid w:val="00392CE7"/>
    <w:rsid w:val="00392CF3"/>
    <w:rsid w:val="00392E04"/>
    <w:rsid w:val="00392E86"/>
    <w:rsid w:val="00392E8D"/>
    <w:rsid w:val="00392F37"/>
    <w:rsid w:val="0039338F"/>
    <w:rsid w:val="00393401"/>
    <w:rsid w:val="00393633"/>
    <w:rsid w:val="00393705"/>
    <w:rsid w:val="003937BB"/>
    <w:rsid w:val="0039381D"/>
    <w:rsid w:val="00393897"/>
    <w:rsid w:val="0039391E"/>
    <w:rsid w:val="00393A11"/>
    <w:rsid w:val="00393AC0"/>
    <w:rsid w:val="00393AFC"/>
    <w:rsid w:val="00393BCB"/>
    <w:rsid w:val="00393CE0"/>
    <w:rsid w:val="00393DBE"/>
    <w:rsid w:val="00393ED2"/>
    <w:rsid w:val="00393FA2"/>
    <w:rsid w:val="00394033"/>
    <w:rsid w:val="003940B7"/>
    <w:rsid w:val="003940F6"/>
    <w:rsid w:val="003942BE"/>
    <w:rsid w:val="003942D1"/>
    <w:rsid w:val="003942D5"/>
    <w:rsid w:val="0039435A"/>
    <w:rsid w:val="00394522"/>
    <w:rsid w:val="0039453A"/>
    <w:rsid w:val="0039459D"/>
    <w:rsid w:val="003947AC"/>
    <w:rsid w:val="003947B2"/>
    <w:rsid w:val="00394874"/>
    <w:rsid w:val="0039489E"/>
    <w:rsid w:val="003948F6"/>
    <w:rsid w:val="0039495B"/>
    <w:rsid w:val="00394A1A"/>
    <w:rsid w:val="00394B72"/>
    <w:rsid w:val="00394BA8"/>
    <w:rsid w:val="00394BB6"/>
    <w:rsid w:val="00394C7B"/>
    <w:rsid w:val="00394D47"/>
    <w:rsid w:val="00394DE7"/>
    <w:rsid w:val="00394ECD"/>
    <w:rsid w:val="00394FCE"/>
    <w:rsid w:val="0039502D"/>
    <w:rsid w:val="003950A8"/>
    <w:rsid w:val="003950DE"/>
    <w:rsid w:val="00395133"/>
    <w:rsid w:val="00395189"/>
    <w:rsid w:val="003951D2"/>
    <w:rsid w:val="003952DC"/>
    <w:rsid w:val="0039535D"/>
    <w:rsid w:val="003953FF"/>
    <w:rsid w:val="00395401"/>
    <w:rsid w:val="00395413"/>
    <w:rsid w:val="0039545B"/>
    <w:rsid w:val="003954BE"/>
    <w:rsid w:val="003954FC"/>
    <w:rsid w:val="00395545"/>
    <w:rsid w:val="00395560"/>
    <w:rsid w:val="00395624"/>
    <w:rsid w:val="0039569A"/>
    <w:rsid w:val="003956BB"/>
    <w:rsid w:val="00395736"/>
    <w:rsid w:val="0039577C"/>
    <w:rsid w:val="00395797"/>
    <w:rsid w:val="003957D8"/>
    <w:rsid w:val="00395877"/>
    <w:rsid w:val="00395955"/>
    <w:rsid w:val="0039598F"/>
    <w:rsid w:val="003959C9"/>
    <w:rsid w:val="00395A84"/>
    <w:rsid w:val="00395A95"/>
    <w:rsid w:val="00395B12"/>
    <w:rsid w:val="00395BC4"/>
    <w:rsid w:val="00395BD9"/>
    <w:rsid w:val="00395D87"/>
    <w:rsid w:val="00395E2D"/>
    <w:rsid w:val="00395EBA"/>
    <w:rsid w:val="00395F26"/>
    <w:rsid w:val="00395F4E"/>
    <w:rsid w:val="00395F80"/>
    <w:rsid w:val="00395F8C"/>
    <w:rsid w:val="0039606D"/>
    <w:rsid w:val="0039609C"/>
    <w:rsid w:val="0039610A"/>
    <w:rsid w:val="00396194"/>
    <w:rsid w:val="00396325"/>
    <w:rsid w:val="00396396"/>
    <w:rsid w:val="003963CF"/>
    <w:rsid w:val="0039645A"/>
    <w:rsid w:val="003964A8"/>
    <w:rsid w:val="003964DD"/>
    <w:rsid w:val="0039653E"/>
    <w:rsid w:val="003965D3"/>
    <w:rsid w:val="00396672"/>
    <w:rsid w:val="003966C5"/>
    <w:rsid w:val="0039671A"/>
    <w:rsid w:val="00396747"/>
    <w:rsid w:val="00396885"/>
    <w:rsid w:val="003968F6"/>
    <w:rsid w:val="00396921"/>
    <w:rsid w:val="0039692F"/>
    <w:rsid w:val="00396A57"/>
    <w:rsid w:val="00396A98"/>
    <w:rsid w:val="00396C19"/>
    <w:rsid w:val="00396C87"/>
    <w:rsid w:val="00396DA8"/>
    <w:rsid w:val="00396E03"/>
    <w:rsid w:val="00396E67"/>
    <w:rsid w:val="00396F1F"/>
    <w:rsid w:val="00396F31"/>
    <w:rsid w:val="003970BB"/>
    <w:rsid w:val="003970FB"/>
    <w:rsid w:val="00397100"/>
    <w:rsid w:val="003971F4"/>
    <w:rsid w:val="0039726E"/>
    <w:rsid w:val="00397283"/>
    <w:rsid w:val="0039729A"/>
    <w:rsid w:val="0039729F"/>
    <w:rsid w:val="003972BC"/>
    <w:rsid w:val="0039734F"/>
    <w:rsid w:val="00397439"/>
    <w:rsid w:val="003974B6"/>
    <w:rsid w:val="0039753A"/>
    <w:rsid w:val="00397613"/>
    <w:rsid w:val="00397770"/>
    <w:rsid w:val="0039777C"/>
    <w:rsid w:val="00397895"/>
    <w:rsid w:val="00397937"/>
    <w:rsid w:val="00397944"/>
    <w:rsid w:val="00397A1D"/>
    <w:rsid w:val="00397BA2"/>
    <w:rsid w:val="00397CC2"/>
    <w:rsid w:val="00397D1E"/>
    <w:rsid w:val="00397E33"/>
    <w:rsid w:val="00397E41"/>
    <w:rsid w:val="00397F8E"/>
    <w:rsid w:val="003A0009"/>
    <w:rsid w:val="003A0024"/>
    <w:rsid w:val="003A0083"/>
    <w:rsid w:val="003A0285"/>
    <w:rsid w:val="003A0386"/>
    <w:rsid w:val="003A0443"/>
    <w:rsid w:val="003A047E"/>
    <w:rsid w:val="003A053E"/>
    <w:rsid w:val="003A0558"/>
    <w:rsid w:val="003A05CE"/>
    <w:rsid w:val="003A0828"/>
    <w:rsid w:val="003A08E8"/>
    <w:rsid w:val="003A0AD3"/>
    <w:rsid w:val="003A0B40"/>
    <w:rsid w:val="003A0B42"/>
    <w:rsid w:val="003A0BCE"/>
    <w:rsid w:val="003A0DA7"/>
    <w:rsid w:val="003A0DB6"/>
    <w:rsid w:val="003A0DE8"/>
    <w:rsid w:val="003A0ECE"/>
    <w:rsid w:val="003A0F02"/>
    <w:rsid w:val="003A0F18"/>
    <w:rsid w:val="003A0F70"/>
    <w:rsid w:val="003A0F72"/>
    <w:rsid w:val="003A108C"/>
    <w:rsid w:val="003A10E8"/>
    <w:rsid w:val="003A118C"/>
    <w:rsid w:val="003A1288"/>
    <w:rsid w:val="003A12B4"/>
    <w:rsid w:val="003A12BC"/>
    <w:rsid w:val="003A12CB"/>
    <w:rsid w:val="003A13CF"/>
    <w:rsid w:val="003A13D5"/>
    <w:rsid w:val="003A1483"/>
    <w:rsid w:val="003A14AA"/>
    <w:rsid w:val="003A14D8"/>
    <w:rsid w:val="003A151D"/>
    <w:rsid w:val="003A1585"/>
    <w:rsid w:val="003A16D4"/>
    <w:rsid w:val="003A1702"/>
    <w:rsid w:val="003A178E"/>
    <w:rsid w:val="003A17D9"/>
    <w:rsid w:val="003A1876"/>
    <w:rsid w:val="003A1945"/>
    <w:rsid w:val="003A1AD1"/>
    <w:rsid w:val="003A1BA2"/>
    <w:rsid w:val="003A1BDB"/>
    <w:rsid w:val="003A1CB2"/>
    <w:rsid w:val="003A1CE0"/>
    <w:rsid w:val="003A1D99"/>
    <w:rsid w:val="003A1DE4"/>
    <w:rsid w:val="003A1E99"/>
    <w:rsid w:val="003A1EEE"/>
    <w:rsid w:val="003A2039"/>
    <w:rsid w:val="003A2200"/>
    <w:rsid w:val="003A2319"/>
    <w:rsid w:val="003A23CE"/>
    <w:rsid w:val="003A2438"/>
    <w:rsid w:val="003A24A5"/>
    <w:rsid w:val="003A2522"/>
    <w:rsid w:val="003A2597"/>
    <w:rsid w:val="003A25A2"/>
    <w:rsid w:val="003A25FF"/>
    <w:rsid w:val="003A276F"/>
    <w:rsid w:val="003A27F9"/>
    <w:rsid w:val="003A2986"/>
    <w:rsid w:val="003A29A0"/>
    <w:rsid w:val="003A29F3"/>
    <w:rsid w:val="003A2A1E"/>
    <w:rsid w:val="003A2A95"/>
    <w:rsid w:val="003A2B1E"/>
    <w:rsid w:val="003A2C3E"/>
    <w:rsid w:val="003A2D59"/>
    <w:rsid w:val="003A2D67"/>
    <w:rsid w:val="003A2F7C"/>
    <w:rsid w:val="003A2FEC"/>
    <w:rsid w:val="003A3130"/>
    <w:rsid w:val="003A3604"/>
    <w:rsid w:val="003A389C"/>
    <w:rsid w:val="003A395C"/>
    <w:rsid w:val="003A39B5"/>
    <w:rsid w:val="003A3A40"/>
    <w:rsid w:val="003A3B3D"/>
    <w:rsid w:val="003A3B8F"/>
    <w:rsid w:val="003A3B92"/>
    <w:rsid w:val="003A3C27"/>
    <w:rsid w:val="003A3CE6"/>
    <w:rsid w:val="003A3DD6"/>
    <w:rsid w:val="003A3EFF"/>
    <w:rsid w:val="003A3F50"/>
    <w:rsid w:val="003A3FE9"/>
    <w:rsid w:val="003A40D2"/>
    <w:rsid w:val="003A429E"/>
    <w:rsid w:val="003A42F0"/>
    <w:rsid w:val="003A432F"/>
    <w:rsid w:val="003A4512"/>
    <w:rsid w:val="003A4620"/>
    <w:rsid w:val="003A4812"/>
    <w:rsid w:val="003A48AA"/>
    <w:rsid w:val="003A49B2"/>
    <w:rsid w:val="003A49FB"/>
    <w:rsid w:val="003A4A55"/>
    <w:rsid w:val="003A4BA0"/>
    <w:rsid w:val="003A4C8D"/>
    <w:rsid w:val="003A4CA6"/>
    <w:rsid w:val="003A4D74"/>
    <w:rsid w:val="003A4D7B"/>
    <w:rsid w:val="003A4F31"/>
    <w:rsid w:val="003A506D"/>
    <w:rsid w:val="003A518E"/>
    <w:rsid w:val="003A51FB"/>
    <w:rsid w:val="003A5287"/>
    <w:rsid w:val="003A52BB"/>
    <w:rsid w:val="003A533A"/>
    <w:rsid w:val="003A5366"/>
    <w:rsid w:val="003A53DD"/>
    <w:rsid w:val="003A547F"/>
    <w:rsid w:val="003A54B3"/>
    <w:rsid w:val="003A54E2"/>
    <w:rsid w:val="003A5528"/>
    <w:rsid w:val="003A556F"/>
    <w:rsid w:val="003A55A8"/>
    <w:rsid w:val="003A5793"/>
    <w:rsid w:val="003A583C"/>
    <w:rsid w:val="003A5976"/>
    <w:rsid w:val="003A597C"/>
    <w:rsid w:val="003A599F"/>
    <w:rsid w:val="003A5B28"/>
    <w:rsid w:val="003A5B7B"/>
    <w:rsid w:val="003A5BFE"/>
    <w:rsid w:val="003A5CA8"/>
    <w:rsid w:val="003A5CCD"/>
    <w:rsid w:val="003A5D9C"/>
    <w:rsid w:val="003A5DDF"/>
    <w:rsid w:val="003A5DE8"/>
    <w:rsid w:val="003A5FDF"/>
    <w:rsid w:val="003A6116"/>
    <w:rsid w:val="003A6134"/>
    <w:rsid w:val="003A61CD"/>
    <w:rsid w:val="003A6312"/>
    <w:rsid w:val="003A633E"/>
    <w:rsid w:val="003A645D"/>
    <w:rsid w:val="003A6497"/>
    <w:rsid w:val="003A6633"/>
    <w:rsid w:val="003A6807"/>
    <w:rsid w:val="003A69B7"/>
    <w:rsid w:val="003A6A87"/>
    <w:rsid w:val="003A6AF4"/>
    <w:rsid w:val="003A6AFC"/>
    <w:rsid w:val="003A6B51"/>
    <w:rsid w:val="003A6CA3"/>
    <w:rsid w:val="003A6D10"/>
    <w:rsid w:val="003A6E9E"/>
    <w:rsid w:val="003A6F2F"/>
    <w:rsid w:val="003A7133"/>
    <w:rsid w:val="003A715F"/>
    <w:rsid w:val="003A7174"/>
    <w:rsid w:val="003A7182"/>
    <w:rsid w:val="003A71AA"/>
    <w:rsid w:val="003A71D7"/>
    <w:rsid w:val="003A7252"/>
    <w:rsid w:val="003A729A"/>
    <w:rsid w:val="003A729B"/>
    <w:rsid w:val="003A72E8"/>
    <w:rsid w:val="003A7349"/>
    <w:rsid w:val="003A73EE"/>
    <w:rsid w:val="003A743E"/>
    <w:rsid w:val="003A7453"/>
    <w:rsid w:val="003A7568"/>
    <w:rsid w:val="003A7621"/>
    <w:rsid w:val="003A76C0"/>
    <w:rsid w:val="003A7720"/>
    <w:rsid w:val="003A7737"/>
    <w:rsid w:val="003A7785"/>
    <w:rsid w:val="003A77BE"/>
    <w:rsid w:val="003A77E3"/>
    <w:rsid w:val="003A7A31"/>
    <w:rsid w:val="003A7A63"/>
    <w:rsid w:val="003A7AD3"/>
    <w:rsid w:val="003A7ADE"/>
    <w:rsid w:val="003A7AE9"/>
    <w:rsid w:val="003A7B85"/>
    <w:rsid w:val="003A7BE0"/>
    <w:rsid w:val="003A7C3C"/>
    <w:rsid w:val="003A7DC4"/>
    <w:rsid w:val="003A7E2D"/>
    <w:rsid w:val="003A7E79"/>
    <w:rsid w:val="003A7E7E"/>
    <w:rsid w:val="003A7E80"/>
    <w:rsid w:val="003A7F6F"/>
    <w:rsid w:val="003A7FDD"/>
    <w:rsid w:val="003B004C"/>
    <w:rsid w:val="003B0121"/>
    <w:rsid w:val="003B0153"/>
    <w:rsid w:val="003B018F"/>
    <w:rsid w:val="003B02D0"/>
    <w:rsid w:val="003B0433"/>
    <w:rsid w:val="003B043A"/>
    <w:rsid w:val="003B04D9"/>
    <w:rsid w:val="003B05C8"/>
    <w:rsid w:val="003B0626"/>
    <w:rsid w:val="003B0628"/>
    <w:rsid w:val="003B062C"/>
    <w:rsid w:val="003B063B"/>
    <w:rsid w:val="003B0723"/>
    <w:rsid w:val="003B0869"/>
    <w:rsid w:val="003B0A08"/>
    <w:rsid w:val="003B0AAB"/>
    <w:rsid w:val="003B0B11"/>
    <w:rsid w:val="003B0B1F"/>
    <w:rsid w:val="003B0B29"/>
    <w:rsid w:val="003B0BF6"/>
    <w:rsid w:val="003B0C31"/>
    <w:rsid w:val="003B0C57"/>
    <w:rsid w:val="003B0CAE"/>
    <w:rsid w:val="003B0D82"/>
    <w:rsid w:val="003B0DB8"/>
    <w:rsid w:val="003B0DDB"/>
    <w:rsid w:val="003B0EC5"/>
    <w:rsid w:val="003B0FAE"/>
    <w:rsid w:val="003B112D"/>
    <w:rsid w:val="003B135C"/>
    <w:rsid w:val="003B1445"/>
    <w:rsid w:val="003B14C8"/>
    <w:rsid w:val="003B16DE"/>
    <w:rsid w:val="003B170F"/>
    <w:rsid w:val="003B1737"/>
    <w:rsid w:val="003B1831"/>
    <w:rsid w:val="003B189E"/>
    <w:rsid w:val="003B1913"/>
    <w:rsid w:val="003B1945"/>
    <w:rsid w:val="003B1976"/>
    <w:rsid w:val="003B1A72"/>
    <w:rsid w:val="003B1A93"/>
    <w:rsid w:val="003B1B3B"/>
    <w:rsid w:val="003B1B5B"/>
    <w:rsid w:val="003B1B83"/>
    <w:rsid w:val="003B1BD7"/>
    <w:rsid w:val="003B1C84"/>
    <w:rsid w:val="003B1F02"/>
    <w:rsid w:val="003B1F10"/>
    <w:rsid w:val="003B20D9"/>
    <w:rsid w:val="003B20F8"/>
    <w:rsid w:val="003B2254"/>
    <w:rsid w:val="003B226C"/>
    <w:rsid w:val="003B2348"/>
    <w:rsid w:val="003B2356"/>
    <w:rsid w:val="003B2443"/>
    <w:rsid w:val="003B24E6"/>
    <w:rsid w:val="003B2548"/>
    <w:rsid w:val="003B259F"/>
    <w:rsid w:val="003B25B0"/>
    <w:rsid w:val="003B272D"/>
    <w:rsid w:val="003B2762"/>
    <w:rsid w:val="003B28C4"/>
    <w:rsid w:val="003B2979"/>
    <w:rsid w:val="003B29B5"/>
    <w:rsid w:val="003B29FC"/>
    <w:rsid w:val="003B2A34"/>
    <w:rsid w:val="003B2ACE"/>
    <w:rsid w:val="003B2B91"/>
    <w:rsid w:val="003B2D19"/>
    <w:rsid w:val="003B2E2B"/>
    <w:rsid w:val="003B2E6C"/>
    <w:rsid w:val="003B2F44"/>
    <w:rsid w:val="003B2F88"/>
    <w:rsid w:val="003B2F8C"/>
    <w:rsid w:val="003B31F3"/>
    <w:rsid w:val="003B31FB"/>
    <w:rsid w:val="003B324F"/>
    <w:rsid w:val="003B3259"/>
    <w:rsid w:val="003B3371"/>
    <w:rsid w:val="003B344E"/>
    <w:rsid w:val="003B35B1"/>
    <w:rsid w:val="003B3707"/>
    <w:rsid w:val="003B371E"/>
    <w:rsid w:val="003B3836"/>
    <w:rsid w:val="003B3879"/>
    <w:rsid w:val="003B38C6"/>
    <w:rsid w:val="003B3915"/>
    <w:rsid w:val="003B39D4"/>
    <w:rsid w:val="003B3A62"/>
    <w:rsid w:val="003B3AB0"/>
    <w:rsid w:val="003B3B5F"/>
    <w:rsid w:val="003B3B79"/>
    <w:rsid w:val="003B3BBE"/>
    <w:rsid w:val="003B3BC2"/>
    <w:rsid w:val="003B3C1A"/>
    <w:rsid w:val="003B3DD9"/>
    <w:rsid w:val="003B3E3D"/>
    <w:rsid w:val="003B3E5B"/>
    <w:rsid w:val="003B3ECE"/>
    <w:rsid w:val="003B3FE2"/>
    <w:rsid w:val="003B40CF"/>
    <w:rsid w:val="003B40F7"/>
    <w:rsid w:val="003B4183"/>
    <w:rsid w:val="003B418D"/>
    <w:rsid w:val="003B436F"/>
    <w:rsid w:val="003B45E9"/>
    <w:rsid w:val="003B46AE"/>
    <w:rsid w:val="003B46DC"/>
    <w:rsid w:val="003B47BB"/>
    <w:rsid w:val="003B47CF"/>
    <w:rsid w:val="003B4837"/>
    <w:rsid w:val="003B4883"/>
    <w:rsid w:val="003B48A0"/>
    <w:rsid w:val="003B48FA"/>
    <w:rsid w:val="003B4918"/>
    <w:rsid w:val="003B4AA1"/>
    <w:rsid w:val="003B4AF2"/>
    <w:rsid w:val="003B4B25"/>
    <w:rsid w:val="003B4B2C"/>
    <w:rsid w:val="003B4BBE"/>
    <w:rsid w:val="003B4C2E"/>
    <w:rsid w:val="003B4D1A"/>
    <w:rsid w:val="003B4D34"/>
    <w:rsid w:val="003B4E24"/>
    <w:rsid w:val="003B4E59"/>
    <w:rsid w:val="003B4EAA"/>
    <w:rsid w:val="003B4ED5"/>
    <w:rsid w:val="003B4F0A"/>
    <w:rsid w:val="003B4FE8"/>
    <w:rsid w:val="003B510E"/>
    <w:rsid w:val="003B5136"/>
    <w:rsid w:val="003B5188"/>
    <w:rsid w:val="003B530D"/>
    <w:rsid w:val="003B5395"/>
    <w:rsid w:val="003B5468"/>
    <w:rsid w:val="003B548C"/>
    <w:rsid w:val="003B554E"/>
    <w:rsid w:val="003B5571"/>
    <w:rsid w:val="003B55FC"/>
    <w:rsid w:val="003B56E2"/>
    <w:rsid w:val="003B572F"/>
    <w:rsid w:val="003B588A"/>
    <w:rsid w:val="003B58AD"/>
    <w:rsid w:val="003B5937"/>
    <w:rsid w:val="003B595C"/>
    <w:rsid w:val="003B5982"/>
    <w:rsid w:val="003B59FC"/>
    <w:rsid w:val="003B5A70"/>
    <w:rsid w:val="003B5B20"/>
    <w:rsid w:val="003B5B6D"/>
    <w:rsid w:val="003B5C5E"/>
    <w:rsid w:val="003B5CA9"/>
    <w:rsid w:val="003B5D7B"/>
    <w:rsid w:val="003B5E2F"/>
    <w:rsid w:val="003B5EF7"/>
    <w:rsid w:val="003B5F09"/>
    <w:rsid w:val="003B5F72"/>
    <w:rsid w:val="003B5FF0"/>
    <w:rsid w:val="003B6037"/>
    <w:rsid w:val="003B60B0"/>
    <w:rsid w:val="003B6151"/>
    <w:rsid w:val="003B61F6"/>
    <w:rsid w:val="003B6231"/>
    <w:rsid w:val="003B6285"/>
    <w:rsid w:val="003B6428"/>
    <w:rsid w:val="003B6498"/>
    <w:rsid w:val="003B653A"/>
    <w:rsid w:val="003B661D"/>
    <w:rsid w:val="003B6696"/>
    <w:rsid w:val="003B6748"/>
    <w:rsid w:val="003B6771"/>
    <w:rsid w:val="003B68F0"/>
    <w:rsid w:val="003B691D"/>
    <w:rsid w:val="003B693B"/>
    <w:rsid w:val="003B69B5"/>
    <w:rsid w:val="003B69FB"/>
    <w:rsid w:val="003B6A6E"/>
    <w:rsid w:val="003B6AC1"/>
    <w:rsid w:val="003B6B34"/>
    <w:rsid w:val="003B6C52"/>
    <w:rsid w:val="003B6C6B"/>
    <w:rsid w:val="003B6C6E"/>
    <w:rsid w:val="003B6CBF"/>
    <w:rsid w:val="003B6E2C"/>
    <w:rsid w:val="003B6FA0"/>
    <w:rsid w:val="003B710B"/>
    <w:rsid w:val="003B710D"/>
    <w:rsid w:val="003B71C8"/>
    <w:rsid w:val="003B71E3"/>
    <w:rsid w:val="003B7342"/>
    <w:rsid w:val="003B73B6"/>
    <w:rsid w:val="003B742C"/>
    <w:rsid w:val="003B74F4"/>
    <w:rsid w:val="003B75CE"/>
    <w:rsid w:val="003B777B"/>
    <w:rsid w:val="003B7804"/>
    <w:rsid w:val="003B78A9"/>
    <w:rsid w:val="003B78E6"/>
    <w:rsid w:val="003B790E"/>
    <w:rsid w:val="003B793C"/>
    <w:rsid w:val="003B7977"/>
    <w:rsid w:val="003B7AB1"/>
    <w:rsid w:val="003B7BA0"/>
    <w:rsid w:val="003B7BD7"/>
    <w:rsid w:val="003B7CCE"/>
    <w:rsid w:val="003B7CFB"/>
    <w:rsid w:val="003B7D5D"/>
    <w:rsid w:val="003B7DB1"/>
    <w:rsid w:val="003B7E35"/>
    <w:rsid w:val="003B7E43"/>
    <w:rsid w:val="003B7E51"/>
    <w:rsid w:val="003B7F66"/>
    <w:rsid w:val="003B7F7D"/>
    <w:rsid w:val="003B7FF6"/>
    <w:rsid w:val="003C0021"/>
    <w:rsid w:val="003C0093"/>
    <w:rsid w:val="003C00AC"/>
    <w:rsid w:val="003C0172"/>
    <w:rsid w:val="003C01D4"/>
    <w:rsid w:val="003C0209"/>
    <w:rsid w:val="003C0270"/>
    <w:rsid w:val="003C0271"/>
    <w:rsid w:val="003C029C"/>
    <w:rsid w:val="003C0325"/>
    <w:rsid w:val="003C0470"/>
    <w:rsid w:val="003C04B6"/>
    <w:rsid w:val="003C0565"/>
    <w:rsid w:val="003C08A5"/>
    <w:rsid w:val="003C08F1"/>
    <w:rsid w:val="003C0A2B"/>
    <w:rsid w:val="003C0A4D"/>
    <w:rsid w:val="003C0A90"/>
    <w:rsid w:val="003C0AAF"/>
    <w:rsid w:val="003C0ABD"/>
    <w:rsid w:val="003C0BB9"/>
    <w:rsid w:val="003C0C61"/>
    <w:rsid w:val="003C0CE3"/>
    <w:rsid w:val="003C0E5A"/>
    <w:rsid w:val="003C0EF0"/>
    <w:rsid w:val="003C0EF7"/>
    <w:rsid w:val="003C0EFE"/>
    <w:rsid w:val="003C1048"/>
    <w:rsid w:val="003C108D"/>
    <w:rsid w:val="003C113B"/>
    <w:rsid w:val="003C12F7"/>
    <w:rsid w:val="003C1380"/>
    <w:rsid w:val="003C14C4"/>
    <w:rsid w:val="003C14D5"/>
    <w:rsid w:val="003C1618"/>
    <w:rsid w:val="003C1674"/>
    <w:rsid w:val="003C1723"/>
    <w:rsid w:val="003C18F9"/>
    <w:rsid w:val="003C1910"/>
    <w:rsid w:val="003C19A4"/>
    <w:rsid w:val="003C19BA"/>
    <w:rsid w:val="003C1A19"/>
    <w:rsid w:val="003C1AC5"/>
    <w:rsid w:val="003C1B6E"/>
    <w:rsid w:val="003C1BE9"/>
    <w:rsid w:val="003C1C35"/>
    <w:rsid w:val="003C1C87"/>
    <w:rsid w:val="003C1EF3"/>
    <w:rsid w:val="003C1FE2"/>
    <w:rsid w:val="003C208E"/>
    <w:rsid w:val="003C20E0"/>
    <w:rsid w:val="003C2163"/>
    <w:rsid w:val="003C24C5"/>
    <w:rsid w:val="003C24D6"/>
    <w:rsid w:val="003C259D"/>
    <w:rsid w:val="003C25EC"/>
    <w:rsid w:val="003C2680"/>
    <w:rsid w:val="003C2700"/>
    <w:rsid w:val="003C2781"/>
    <w:rsid w:val="003C2794"/>
    <w:rsid w:val="003C28F4"/>
    <w:rsid w:val="003C2ADB"/>
    <w:rsid w:val="003C2CC1"/>
    <w:rsid w:val="003C2CC3"/>
    <w:rsid w:val="003C2CF6"/>
    <w:rsid w:val="003C2D0C"/>
    <w:rsid w:val="003C2DC6"/>
    <w:rsid w:val="003C2DD9"/>
    <w:rsid w:val="003C2DED"/>
    <w:rsid w:val="003C2E57"/>
    <w:rsid w:val="003C2F7C"/>
    <w:rsid w:val="003C2FDF"/>
    <w:rsid w:val="003C2FF5"/>
    <w:rsid w:val="003C3010"/>
    <w:rsid w:val="003C3118"/>
    <w:rsid w:val="003C3223"/>
    <w:rsid w:val="003C3273"/>
    <w:rsid w:val="003C33B3"/>
    <w:rsid w:val="003C3551"/>
    <w:rsid w:val="003C3613"/>
    <w:rsid w:val="003C36A0"/>
    <w:rsid w:val="003C3716"/>
    <w:rsid w:val="003C3814"/>
    <w:rsid w:val="003C38C6"/>
    <w:rsid w:val="003C38D5"/>
    <w:rsid w:val="003C3927"/>
    <w:rsid w:val="003C3A24"/>
    <w:rsid w:val="003C3B02"/>
    <w:rsid w:val="003C3B10"/>
    <w:rsid w:val="003C3B65"/>
    <w:rsid w:val="003C3B91"/>
    <w:rsid w:val="003C3BC0"/>
    <w:rsid w:val="003C3C5A"/>
    <w:rsid w:val="003C3CB5"/>
    <w:rsid w:val="003C3CC8"/>
    <w:rsid w:val="003C3D66"/>
    <w:rsid w:val="003C3D96"/>
    <w:rsid w:val="003C3EC3"/>
    <w:rsid w:val="003C401F"/>
    <w:rsid w:val="003C42D5"/>
    <w:rsid w:val="003C435F"/>
    <w:rsid w:val="003C4364"/>
    <w:rsid w:val="003C43C8"/>
    <w:rsid w:val="003C4416"/>
    <w:rsid w:val="003C4478"/>
    <w:rsid w:val="003C44FA"/>
    <w:rsid w:val="003C452E"/>
    <w:rsid w:val="003C45B0"/>
    <w:rsid w:val="003C4606"/>
    <w:rsid w:val="003C4648"/>
    <w:rsid w:val="003C4662"/>
    <w:rsid w:val="003C46BB"/>
    <w:rsid w:val="003C4733"/>
    <w:rsid w:val="003C474C"/>
    <w:rsid w:val="003C4750"/>
    <w:rsid w:val="003C4901"/>
    <w:rsid w:val="003C4938"/>
    <w:rsid w:val="003C4A13"/>
    <w:rsid w:val="003C4A3E"/>
    <w:rsid w:val="003C4A48"/>
    <w:rsid w:val="003C4A81"/>
    <w:rsid w:val="003C4AA2"/>
    <w:rsid w:val="003C4AEB"/>
    <w:rsid w:val="003C4B19"/>
    <w:rsid w:val="003C4B6F"/>
    <w:rsid w:val="003C4C4B"/>
    <w:rsid w:val="003C4CC5"/>
    <w:rsid w:val="003C4CDB"/>
    <w:rsid w:val="003C4D2D"/>
    <w:rsid w:val="003C4FCE"/>
    <w:rsid w:val="003C4FD6"/>
    <w:rsid w:val="003C5070"/>
    <w:rsid w:val="003C5079"/>
    <w:rsid w:val="003C510B"/>
    <w:rsid w:val="003C53AF"/>
    <w:rsid w:val="003C55D8"/>
    <w:rsid w:val="003C55FC"/>
    <w:rsid w:val="003C5604"/>
    <w:rsid w:val="003C5622"/>
    <w:rsid w:val="003C574D"/>
    <w:rsid w:val="003C5756"/>
    <w:rsid w:val="003C58B9"/>
    <w:rsid w:val="003C58F6"/>
    <w:rsid w:val="003C5947"/>
    <w:rsid w:val="003C5A4B"/>
    <w:rsid w:val="003C5AE9"/>
    <w:rsid w:val="003C5B45"/>
    <w:rsid w:val="003C5B98"/>
    <w:rsid w:val="003C5C86"/>
    <w:rsid w:val="003C5CC3"/>
    <w:rsid w:val="003C5CE0"/>
    <w:rsid w:val="003C5D42"/>
    <w:rsid w:val="003C5D6A"/>
    <w:rsid w:val="003C6139"/>
    <w:rsid w:val="003C638E"/>
    <w:rsid w:val="003C6432"/>
    <w:rsid w:val="003C64F2"/>
    <w:rsid w:val="003C6616"/>
    <w:rsid w:val="003C681C"/>
    <w:rsid w:val="003C6872"/>
    <w:rsid w:val="003C6901"/>
    <w:rsid w:val="003C69BF"/>
    <w:rsid w:val="003C69DC"/>
    <w:rsid w:val="003C6B2D"/>
    <w:rsid w:val="003C6B59"/>
    <w:rsid w:val="003C6B60"/>
    <w:rsid w:val="003C6BE1"/>
    <w:rsid w:val="003C6E14"/>
    <w:rsid w:val="003C6E78"/>
    <w:rsid w:val="003C6F8F"/>
    <w:rsid w:val="003C7098"/>
    <w:rsid w:val="003C70F4"/>
    <w:rsid w:val="003C7186"/>
    <w:rsid w:val="003C71E6"/>
    <w:rsid w:val="003C72E0"/>
    <w:rsid w:val="003C737E"/>
    <w:rsid w:val="003C7382"/>
    <w:rsid w:val="003C73DD"/>
    <w:rsid w:val="003C73FE"/>
    <w:rsid w:val="003C75E9"/>
    <w:rsid w:val="003C771D"/>
    <w:rsid w:val="003C7764"/>
    <w:rsid w:val="003C77C1"/>
    <w:rsid w:val="003C77EB"/>
    <w:rsid w:val="003C781C"/>
    <w:rsid w:val="003C7835"/>
    <w:rsid w:val="003C7842"/>
    <w:rsid w:val="003C7858"/>
    <w:rsid w:val="003C7860"/>
    <w:rsid w:val="003C7891"/>
    <w:rsid w:val="003C78B4"/>
    <w:rsid w:val="003C7915"/>
    <w:rsid w:val="003C7927"/>
    <w:rsid w:val="003C7A74"/>
    <w:rsid w:val="003C7BE6"/>
    <w:rsid w:val="003C7C1F"/>
    <w:rsid w:val="003C7C41"/>
    <w:rsid w:val="003C7C8E"/>
    <w:rsid w:val="003C7CBA"/>
    <w:rsid w:val="003C7CF7"/>
    <w:rsid w:val="003C7D9C"/>
    <w:rsid w:val="003C7E6E"/>
    <w:rsid w:val="003C7EFE"/>
    <w:rsid w:val="003C7F6E"/>
    <w:rsid w:val="003D018C"/>
    <w:rsid w:val="003D01F3"/>
    <w:rsid w:val="003D022E"/>
    <w:rsid w:val="003D0234"/>
    <w:rsid w:val="003D02FD"/>
    <w:rsid w:val="003D0305"/>
    <w:rsid w:val="003D03C9"/>
    <w:rsid w:val="003D03E1"/>
    <w:rsid w:val="003D0461"/>
    <w:rsid w:val="003D0499"/>
    <w:rsid w:val="003D0599"/>
    <w:rsid w:val="003D065C"/>
    <w:rsid w:val="003D0715"/>
    <w:rsid w:val="003D0748"/>
    <w:rsid w:val="003D076D"/>
    <w:rsid w:val="003D08A5"/>
    <w:rsid w:val="003D08E1"/>
    <w:rsid w:val="003D09DF"/>
    <w:rsid w:val="003D09EE"/>
    <w:rsid w:val="003D0A43"/>
    <w:rsid w:val="003D0AB4"/>
    <w:rsid w:val="003D0B67"/>
    <w:rsid w:val="003D0BCE"/>
    <w:rsid w:val="003D0C5A"/>
    <w:rsid w:val="003D0C7C"/>
    <w:rsid w:val="003D0CFE"/>
    <w:rsid w:val="003D0D2F"/>
    <w:rsid w:val="003D0D3A"/>
    <w:rsid w:val="003D0D71"/>
    <w:rsid w:val="003D0E51"/>
    <w:rsid w:val="003D0E62"/>
    <w:rsid w:val="003D0F78"/>
    <w:rsid w:val="003D0FF8"/>
    <w:rsid w:val="003D1054"/>
    <w:rsid w:val="003D1147"/>
    <w:rsid w:val="003D11D1"/>
    <w:rsid w:val="003D128E"/>
    <w:rsid w:val="003D12A6"/>
    <w:rsid w:val="003D12DF"/>
    <w:rsid w:val="003D12FE"/>
    <w:rsid w:val="003D138C"/>
    <w:rsid w:val="003D142D"/>
    <w:rsid w:val="003D1485"/>
    <w:rsid w:val="003D16AD"/>
    <w:rsid w:val="003D1753"/>
    <w:rsid w:val="003D1A49"/>
    <w:rsid w:val="003D1AD9"/>
    <w:rsid w:val="003D1C1A"/>
    <w:rsid w:val="003D1C64"/>
    <w:rsid w:val="003D1DF9"/>
    <w:rsid w:val="003D1E10"/>
    <w:rsid w:val="003D1E56"/>
    <w:rsid w:val="003D1EFD"/>
    <w:rsid w:val="003D2011"/>
    <w:rsid w:val="003D2013"/>
    <w:rsid w:val="003D208E"/>
    <w:rsid w:val="003D21DF"/>
    <w:rsid w:val="003D23A2"/>
    <w:rsid w:val="003D23A3"/>
    <w:rsid w:val="003D2473"/>
    <w:rsid w:val="003D2500"/>
    <w:rsid w:val="003D2513"/>
    <w:rsid w:val="003D25CF"/>
    <w:rsid w:val="003D2635"/>
    <w:rsid w:val="003D26FF"/>
    <w:rsid w:val="003D276B"/>
    <w:rsid w:val="003D2816"/>
    <w:rsid w:val="003D2872"/>
    <w:rsid w:val="003D28FC"/>
    <w:rsid w:val="003D291E"/>
    <w:rsid w:val="003D29F9"/>
    <w:rsid w:val="003D2A22"/>
    <w:rsid w:val="003D2D09"/>
    <w:rsid w:val="003D2DC4"/>
    <w:rsid w:val="003D2E20"/>
    <w:rsid w:val="003D2F9E"/>
    <w:rsid w:val="003D2FAC"/>
    <w:rsid w:val="003D2FF0"/>
    <w:rsid w:val="003D30B4"/>
    <w:rsid w:val="003D30BC"/>
    <w:rsid w:val="003D31D7"/>
    <w:rsid w:val="003D3252"/>
    <w:rsid w:val="003D3263"/>
    <w:rsid w:val="003D33A7"/>
    <w:rsid w:val="003D3411"/>
    <w:rsid w:val="003D345C"/>
    <w:rsid w:val="003D3572"/>
    <w:rsid w:val="003D3615"/>
    <w:rsid w:val="003D3931"/>
    <w:rsid w:val="003D3966"/>
    <w:rsid w:val="003D3994"/>
    <w:rsid w:val="003D3A04"/>
    <w:rsid w:val="003D3A36"/>
    <w:rsid w:val="003D3AFA"/>
    <w:rsid w:val="003D3B6D"/>
    <w:rsid w:val="003D3C0B"/>
    <w:rsid w:val="003D3C6F"/>
    <w:rsid w:val="003D3CC0"/>
    <w:rsid w:val="003D3E5B"/>
    <w:rsid w:val="003D3EFC"/>
    <w:rsid w:val="003D3F38"/>
    <w:rsid w:val="003D3F8F"/>
    <w:rsid w:val="003D4058"/>
    <w:rsid w:val="003D40A4"/>
    <w:rsid w:val="003D40DA"/>
    <w:rsid w:val="003D40DE"/>
    <w:rsid w:val="003D42AF"/>
    <w:rsid w:val="003D42CA"/>
    <w:rsid w:val="003D4304"/>
    <w:rsid w:val="003D4325"/>
    <w:rsid w:val="003D437D"/>
    <w:rsid w:val="003D44E0"/>
    <w:rsid w:val="003D4554"/>
    <w:rsid w:val="003D4591"/>
    <w:rsid w:val="003D45C4"/>
    <w:rsid w:val="003D4627"/>
    <w:rsid w:val="003D465D"/>
    <w:rsid w:val="003D47A2"/>
    <w:rsid w:val="003D47A6"/>
    <w:rsid w:val="003D4863"/>
    <w:rsid w:val="003D4878"/>
    <w:rsid w:val="003D488C"/>
    <w:rsid w:val="003D4941"/>
    <w:rsid w:val="003D497B"/>
    <w:rsid w:val="003D49F1"/>
    <w:rsid w:val="003D4A3D"/>
    <w:rsid w:val="003D4A9C"/>
    <w:rsid w:val="003D4B1C"/>
    <w:rsid w:val="003D4B2E"/>
    <w:rsid w:val="003D4CA2"/>
    <w:rsid w:val="003D4F1C"/>
    <w:rsid w:val="003D4F46"/>
    <w:rsid w:val="003D4FA3"/>
    <w:rsid w:val="003D50C6"/>
    <w:rsid w:val="003D50C8"/>
    <w:rsid w:val="003D50F9"/>
    <w:rsid w:val="003D50FF"/>
    <w:rsid w:val="003D5329"/>
    <w:rsid w:val="003D553F"/>
    <w:rsid w:val="003D5856"/>
    <w:rsid w:val="003D58E1"/>
    <w:rsid w:val="003D5A26"/>
    <w:rsid w:val="003D5B09"/>
    <w:rsid w:val="003D5C09"/>
    <w:rsid w:val="003D5C4D"/>
    <w:rsid w:val="003D5C96"/>
    <w:rsid w:val="003D5D26"/>
    <w:rsid w:val="003D5E54"/>
    <w:rsid w:val="003D5F16"/>
    <w:rsid w:val="003D5FD4"/>
    <w:rsid w:val="003D5FFC"/>
    <w:rsid w:val="003D602B"/>
    <w:rsid w:val="003D6058"/>
    <w:rsid w:val="003D60B2"/>
    <w:rsid w:val="003D612D"/>
    <w:rsid w:val="003D613A"/>
    <w:rsid w:val="003D615F"/>
    <w:rsid w:val="003D6237"/>
    <w:rsid w:val="003D626D"/>
    <w:rsid w:val="003D6294"/>
    <w:rsid w:val="003D62BA"/>
    <w:rsid w:val="003D62E8"/>
    <w:rsid w:val="003D6321"/>
    <w:rsid w:val="003D63A9"/>
    <w:rsid w:val="003D63BD"/>
    <w:rsid w:val="003D6527"/>
    <w:rsid w:val="003D657F"/>
    <w:rsid w:val="003D670D"/>
    <w:rsid w:val="003D6716"/>
    <w:rsid w:val="003D6752"/>
    <w:rsid w:val="003D675F"/>
    <w:rsid w:val="003D6763"/>
    <w:rsid w:val="003D6765"/>
    <w:rsid w:val="003D6779"/>
    <w:rsid w:val="003D67DB"/>
    <w:rsid w:val="003D6896"/>
    <w:rsid w:val="003D6A94"/>
    <w:rsid w:val="003D6ADF"/>
    <w:rsid w:val="003D6E44"/>
    <w:rsid w:val="003D6E5C"/>
    <w:rsid w:val="003D6E9F"/>
    <w:rsid w:val="003D6F52"/>
    <w:rsid w:val="003D6FA5"/>
    <w:rsid w:val="003D7029"/>
    <w:rsid w:val="003D7095"/>
    <w:rsid w:val="003D7134"/>
    <w:rsid w:val="003D71AF"/>
    <w:rsid w:val="003D7249"/>
    <w:rsid w:val="003D72DB"/>
    <w:rsid w:val="003D72E3"/>
    <w:rsid w:val="003D7302"/>
    <w:rsid w:val="003D7422"/>
    <w:rsid w:val="003D75B5"/>
    <w:rsid w:val="003D75C1"/>
    <w:rsid w:val="003D768E"/>
    <w:rsid w:val="003D7743"/>
    <w:rsid w:val="003D7749"/>
    <w:rsid w:val="003D778D"/>
    <w:rsid w:val="003D77CA"/>
    <w:rsid w:val="003D7824"/>
    <w:rsid w:val="003D7898"/>
    <w:rsid w:val="003D78DB"/>
    <w:rsid w:val="003D78DD"/>
    <w:rsid w:val="003D7925"/>
    <w:rsid w:val="003D7A44"/>
    <w:rsid w:val="003D7AFA"/>
    <w:rsid w:val="003D7B05"/>
    <w:rsid w:val="003D7C3E"/>
    <w:rsid w:val="003D7CBB"/>
    <w:rsid w:val="003D7CC2"/>
    <w:rsid w:val="003D7CF6"/>
    <w:rsid w:val="003D7D64"/>
    <w:rsid w:val="003D7D6E"/>
    <w:rsid w:val="003D7EE6"/>
    <w:rsid w:val="003D7FAB"/>
    <w:rsid w:val="003D7FE8"/>
    <w:rsid w:val="003E002C"/>
    <w:rsid w:val="003E003C"/>
    <w:rsid w:val="003E0049"/>
    <w:rsid w:val="003E005D"/>
    <w:rsid w:val="003E0072"/>
    <w:rsid w:val="003E0110"/>
    <w:rsid w:val="003E016D"/>
    <w:rsid w:val="003E01B3"/>
    <w:rsid w:val="003E0260"/>
    <w:rsid w:val="003E02FE"/>
    <w:rsid w:val="003E04FB"/>
    <w:rsid w:val="003E071D"/>
    <w:rsid w:val="003E0776"/>
    <w:rsid w:val="003E083F"/>
    <w:rsid w:val="003E08BF"/>
    <w:rsid w:val="003E08E1"/>
    <w:rsid w:val="003E098B"/>
    <w:rsid w:val="003E0B06"/>
    <w:rsid w:val="003E0C1C"/>
    <w:rsid w:val="003E0DD7"/>
    <w:rsid w:val="003E0E1E"/>
    <w:rsid w:val="003E0E60"/>
    <w:rsid w:val="003E0F41"/>
    <w:rsid w:val="003E105E"/>
    <w:rsid w:val="003E1100"/>
    <w:rsid w:val="003E1140"/>
    <w:rsid w:val="003E11B0"/>
    <w:rsid w:val="003E11B3"/>
    <w:rsid w:val="003E11EA"/>
    <w:rsid w:val="003E11F7"/>
    <w:rsid w:val="003E1210"/>
    <w:rsid w:val="003E1472"/>
    <w:rsid w:val="003E1587"/>
    <w:rsid w:val="003E17E0"/>
    <w:rsid w:val="003E18BC"/>
    <w:rsid w:val="003E1911"/>
    <w:rsid w:val="003E1924"/>
    <w:rsid w:val="003E1980"/>
    <w:rsid w:val="003E1A48"/>
    <w:rsid w:val="003E1B04"/>
    <w:rsid w:val="003E1BDC"/>
    <w:rsid w:val="003E1C21"/>
    <w:rsid w:val="003E1D05"/>
    <w:rsid w:val="003E1D5B"/>
    <w:rsid w:val="003E1D95"/>
    <w:rsid w:val="003E1DF8"/>
    <w:rsid w:val="003E1EBF"/>
    <w:rsid w:val="003E1F1D"/>
    <w:rsid w:val="003E1FDC"/>
    <w:rsid w:val="003E2065"/>
    <w:rsid w:val="003E2102"/>
    <w:rsid w:val="003E23CB"/>
    <w:rsid w:val="003E2466"/>
    <w:rsid w:val="003E2489"/>
    <w:rsid w:val="003E266F"/>
    <w:rsid w:val="003E2784"/>
    <w:rsid w:val="003E27DD"/>
    <w:rsid w:val="003E28B2"/>
    <w:rsid w:val="003E2911"/>
    <w:rsid w:val="003E2A78"/>
    <w:rsid w:val="003E2BE0"/>
    <w:rsid w:val="003E2D11"/>
    <w:rsid w:val="003E2EE0"/>
    <w:rsid w:val="003E301E"/>
    <w:rsid w:val="003E3077"/>
    <w:rsid w:val="003E312C"/>
    <w:rsid w:val="003E31C2"/>
    <w:rsid w:val="003E31C5"/>
    <w:rsid w:val="003E32D9"/>
    <w:rsid w:val="003E337C"/>
    <w:rsid w:val="003E33A0"/>
    <w:rsid w:val="003E3477"/>
    <w:rsid w:val="003E34FE"/>
    <w:rsid w:val="003E351B"/>
    <w:rsid w:val="003E3552"/>
    <w:rsid w:val="003E36D1"/>
    <w:rsid w:val="003E375C"/>
    <w:rsid w:val="003E3825"/>
    <w:rsid w:val="003E395B"/>
    <w:rsid w:val="003E3968"/>
    <w:rsid w:val="003E3A1B"/>
    <w:rsid w:val="003E3A5A"/>
    <w:rsid w:val="003E3AB3"/>
    <w:rsid w:val="003E3AC0"/>
    <w:rsid w:val="003E3AD3"/>
    <w:rsid w:val="003E3ADA"/>
    <w:rsid w:val="003E3BA3"/>
    <w:rsid w:val="003E3D02"/>
    <w:rsid w:val="003E3E4B"/>
    <w:rsid w:val="003E3E7E"/>
    <w:rsid w:val="003E3EC5"/>
    <w:rsid w:val="003E3FA1"/>
    <w:rsid w:val="003E4046"/>
    <w:rsid w:val="003E41AA"/>
    <w:rsid w:val="003E42AB"/>
    <w:rsid w:val="003E438C"/>
    <w:rsid w:val="003E43D0"/>
    <w:rsid w:val="003E43EC"/>
    <w:rsid w:val="003E43FC"/>
    <w:rsid w:val="003E4517"/>
    <w:rsid w:val="003E460E"/>
    <w:rsid w:val="003E4628"/>
    <w:rsid w:val="003E46AE"/>
    <w:rsid w:val="003E47A2"/>
    <w:rsid w:val="003E47BF"/>
    <w:rsid w:val="003E480D"/>
    <w:rsid w:val="003E4893"/>
    <w:rsid w:val="003E48EF"/>
    <w:rsid w:val="003E4952"/>
    <w:rsid w:val="003E49C5"/>
    <w:rsid w:val="003E49DD"/>
    <w:rsid w:val="003E4A21"/>
    <w:rsid w:val="003E4AB2"/>
    <w:rsid w:val="003E4B5F"/>
    <w:rsid w:val="003E4BCD"/>
    <w:rsid w:val="003E4D60"/>
    <w:rsid w:val="003E4DF9"/>
    <w:rsid w:val="003E4E52"/>
    <w:rsid w:val="003E4E65"/>
    <w:rsid w:val="003E4E8C"/>
    <w:rsid w:val="003E4E98"/>
    <w:rsid w:val="003E5013"/>
    <w:rsid w:val="003E5037"/>
    <w:rsid w:val="003E5065"/>
    <w:rsid w:val="003E5146"/>
    <w:rsid w:val="003E51CD"/>
    <w:rsid w:val="003E528A"/>
    <w:rsid w:val="003E5340"/>
    <w:rsid w:val="003E53ED"/>
    <w:rsid w:val="003E53FB"/>
    <w:rsid w:val="003E543D"/>
    <w:rsid w:val="003E5448"/>
    <w:rsid w:val="003E5494"/>
    <w:rsid w:val="003E54EB"/>
    <w:rsid w:val="003E55F1"/>
    <w:rsid w:val="003E5619"/>
    <w:rsid w:val="003E564A"/>
    <w:rsid w:val="003E57A7"/>
    <w:rsid w:val="003E57CE"/>
    <w:rsid w:val="003E58CA"/>
    <w:rsid w:val="003E58EB"/>
    <w:rsid w:val="003E58F9"/>
    <w:rsid w:val="003E5A4E"/>
    <w:rsid w:val="003E5A8C"/>
    <w:rsid w:val="003E5BD9"/>
    <w:rsid w:val="003E5C1A"/>
    <w:rsid w:val="003E5C40"/>
    <w:rsid w:val="003E5E00"/>
    <w:rsid w:val="003E5E8B"/>
    <w:rsid w:val="003E5E9B"/>
    <w:rsid w:val="003E5EA2"/>
    <w:rsid w:val="003E5FB3"/>
    <w:rsid w:val="003E604D"/>
    <w:rsid w:val="003E6055"/>
    <w:rsid w:val="003E605A"/>
    <w:rsid w:val="003E60E3"/>
    <w:rsid w:val="003E60E6"/>
    <w:rsid w:val="003E6104"/>
    <w:rsid w:val="003E611C"/>
    <w:rsid w:val="003E6180"/>
    <w:rsid w:val="003E619B"/>
    <w:rsid w:val="003E61CE"/>
    <w:rsid w:val="003E62A9"/>
    <w:rsid w:val="003E62E0"/>
    <w:rsid w:val="003E640D"/>
    <w:rsid w:val="003E6615"/>
    <w:rsid w:val="003E66EA"/>
    <w:rsid w:val="003E687F"/>
    <w:rsid w:val="003E6911"/>
    <w:rsid w:val="003E6995"/>
    <w:rsid w:val="003E69DB"/>
    <w:rsid w:val="003E6A8A"/>
    <w:rsid w:val="003E6AA9"/>
    <w:rsid w:val="003E6B26"/>
    <w:rsid w:val="003E6C66"/>
    <w:rsid w:val="003E6C9E"/>
    <w:rsid w:val="003E6CC1"/>
    <w:rsid w:val="003E6D07"/>
    <w:rsid w:val="003E6DAC"/>
    <w:rsid w:val="003E6DB8"/>
    <w:rsid w:val="003E6F00"/>
    <w:rsid w:val="003E6F23"/>
    <w:rsid w:val="003E6FD6"/>
    <w:rsid w:val="003E709B"/>
    <w:rsid w:val="003E7166"/>
    <w:rsid w:val="003E7176"/>
    <w:rsid w:val="003E7184"/>
    <w:rsid w:val="003E72C8"/>
    <w:rsid w:val="003E72E4"/>
    <w:rsid w:val="003E7359"/>
    <w:rsid w:val="003E7380"/>
    <w:rsid w:val="003E7414"/>
    <w:rsid w:val="003E748A"/>
    <w:rsid w:val="003E74EE"/>
    <w:rsid w:val="003E751B"/>
    <w:rsid w:val="003E75F3"/>
    <w:rsid w:val="003E75F9"/>
    <w:rsid w:val="003E75FC"/>
    <w:rsid w:val="003E7612"/>
    <w:rsid w:val="003E7617"/>
    <w:rsid w:val="003E7681"/>
    <w:rsid w:val="003E77CA"/>
    <w:rsid w:val="003E77EC"/>
    <w:rsid w:val="003E78BD"/>
    <w:rsid w:val="003E78E9"/>
    <w:rsid w:val="003E7BA2"/>
    <w:rsid w:val="003E7D54"/>
    <w:rsid w:val="003E7DE0"/>
    <w:rsid w:val="003E7F36"/>
    <w:rsid w:val="003F0045"/>
    <w:rsid w:val="003F0068"/>
    <w:rsid w:val="003F0087"/>
    <w:rsid w:val="003F0174"/>
    <w:rsid w:val="003F01EE"/>
    <w:rsid w:val="003F033A"/>
    <w:rsid w:val="003F044C"/>
    <w:rsid w:val="003F0453"/>
    <w:rsid w:val="003F0624"/>
    <w:rsid w:val="003F0657"/>
    <w:rsid w:val="003F06B7"/>
    <w:rsid w:val="003F0741"/>
    <w:rsid w:val="003F0838"/>
    <w:rsid w:val="003F0857"/>
    <w:rsid w:val="003F088A"/>
    <w:rsid w:val="003F0900"/>
    <w:rsid w:val="003F0957"/>
    <w:rsid w:val="003F0B56"/>
    <w:rsid w:val="003F0BBF"/>
    <w:rsid w:val="003F0BC5"/>
    <w:rsid w:val="003F0C10"/>
    <w:rsid w:val="003F0D43"/>
    <w:rsid w:val="003F0DA0"/>
    <w:rsid w:val="003F0F99"/>
    <w:rsid w:val="003F0FF7"/>
    <w:rsid w:val="003F0FF9"/>
    <w:rsid w:val="003F10C0"/>
    <w:rsid w:val="003F1167"/>
    <w:rsid w:val="003F1236"/>
    <w:rsid w:val="003F12BC"/>
    <w:rsid w:val="003F12FA"/>
    <w:rsid w:val="003F1405"/>
    <w:rsid w:val="003F1456"/>
    <w:rsid w:val="003F14A7"/>
    <w:rsid w:val="003F1523"/>
    <w:rsid w:val="003F1544"/>
    <w:rsid w:val="003F164F"/>
    <w:rsid w:val="003F1733"/>
    <w:rsid w:val="003F1751"/>
    <w:rsid w:val="003F193F"/>
    <w:rsid w:val="003F1952"/>
    <w:rsid w:val="003F1A23"/>
    <w:rsid w:val="003F1A27"/>
    <w:rsid w:val="003F1A92"/>
    <w:rsid w:val="003F1ED9"/>
    <w:rsid w:val="003F1EF9"/>
    <w:rsid w:val="003F202D"/>
    <w:rsid w:val="003F21CD"/>
    <w:rsid w:val="003F21D0"/>
    <w:rsid w:val="003F2322"/>
    <w:rsid w:val="003F23DF"/>
    <w:rsid w:val="003F2466"/>
    <w:rsid w:val="003F24AF"/>
    <w:rsid w:val="003F2559"/>
    <w:rsid w:val="003F258A"/>
    <w:rsid w:val="003F2728"/>
    <w:rsid w:val="003F279E"/>
    <w:rsid w:val="003F27A8"/>
    <w:rsid w:val="003F2834"/>
    <w:rsid w:val="003F2969"/>
    <w:rsid w:val="003F296E"/>
    <w:rsid w:val="003F29E9"/>
    <w:rsid w:val="003F2A1D"/>
    <w:rsid w:val="003F2A33"/>
    <w:rsid w:val="003F2A87"/>
    <w:rsid w:val="003F2AB5"/>
    <w:rsid w:val="003F2AD8"/>
    <w:rsid w:val="003F2B15"/>
    <w:rsid w:val="003F2B58"/>
    <w:rsid w:val="003F2C00"/>
    <w:rsid w:val="003F2C37"/>
    <w:rsid w:val="003F2D9D"/>
    <w:rsid w:val="003F2E33"/>
    <w:rsid w:val="003F2E83"/>
    <w:rsid w:val="003F2FFE"/>
    <w:rsid w:val="003F301F"/>
    <w:rsid w:val="003F3163"/>
    <w:rsid w:val="003F324C"/>
    <w:rsid w:val="003F3266"/>
    <w:rsid w:val="003F32ED"/>
    <w:rsid w:val="003F336D"/>
    <w:rsid w:val="003F33AD"/>
    <w:rsid w:val="003F3538"/>
    <w:rsid w:val="003F3550"/>
    <w:rsid w:val="003F3585"/>
    <w:rsid w:val="003F35DB"/>
    <w:rsid w:val="003F365B"/>
    <w:rsid w:val="003F366A"/>
    <w:rsid w:val="003F3845"/>
    <w:rsid w:val="003F392B"/>
    <w:rsid w:val="003F39A8"/>
    <w:rsid w:val="003F3AB8"/>
    <w:rsid w:val="003F3B7A"/>
    <w:rsid w:val="003F3C93"/>
    <w:rsid w:val="003F3DD0"/>
    <w:rsid w:val="003F3DF6"/>
    <w:rsid w:val="003F3FAC"/>
    <w:rsid w:val="003F4041"/>
    <w:rsid w:val="003F408B"/>
    <w:rsid w:val="003F4121"/>
    <w:rsid w:val="003F412A"/>
    <w:rsid w:val="003F41FF"/>
    <w:rsid w:val="003F4307"/>
    <w:rsid w:val="003F433B"/>
    <w:rsid w:val="003F43B9"/>
    <w:rsid w:val="003F4466"/>
    <w:rsid w:val="003F45E8"/>
    <w:rsid w:val="003F45F7"/>
    <w:rsid w:val="003F4844"/>
    <w:rsid w:val="003F48B8"/>
    <w:rsid w:val="003F49A5"/>
    <w:rsid w:val="003F49F3"/>
    <w:rsid w:val="003F4A25"/>
    <w:rsid w:val="003F4A8A"/>
    <w:rsid w:val="003F4B7B"/>
    <w:rsid w:val="003F4B9C"/>
    <w:rsid w:val="003F4B9E"/>
    <w:rsid w:val="003F4D59"/>
    <w:rsid w:val="003F4DCF"/>
    <w:rsid w:val="003F4E59"/>
    <w:rsid w:val="003F50B9"/>
    <w:rsid w:val="003F5107"/>
    <w:rsid w:val="003F515D"/>
    <w:rsid w:val="003F51C2"/>
    <w:rsid w:val="003F522F"/>
    <w:rsid w:val="003F534E"/>
    <w:rsid w:val="003F537F"/>
    <w:rsid w:val="003F54DE"/>
    <w:rsid w:val="003F569B"/>
    <w:rsid w:val="003F57A0"/>
    <w:rsid w:val="003F5980"/>
    <w:rsid w:val="003F5A94"/>
    <w:rsid w:val="003F5AA5"/>
    <w:rsid w:val="003F5B47"/>
    <w:rsid w:val="003F5C2F"/>
    <w:rsid w:val="003F5D3D"/>
    <w:rsid w:val="003F5E58"/>
    <w:rsid w:val="003F5E81"/>
    <w:rsid w:val="003F5E95"/>
    <w:rsid w:val="003F5F46"/>
    <w:rsid w:val="003F6068"/>
    <w:rsid w:val="003F60B0"/>
    <w:rsid w:val="003F61B1"/>
    <w:rsid w:val="003F61B5"/>
    <w:rsid w:val="003F61D1"/>
    <w:rsid w:val="003F6245"/>
    <w:rsid w:val="003F62D6"/>
    <w:rsid w:val="003F6359"/>
    <w:rsid w:val="003F6518"/>
    <w:rsid w:val="003F6549"/>
    <w:rsid w:val="003F6581"/>
    <w:rsid w:val="003F661E"/>
    <w:rsid w:val="003F6682"/>
    <w:rsid w:val="003F6860"/>
    <w:rsid w:val="003F68B4"/>
    <w:rsid w:val="003F694C"/>
    <w:rsid w:val="003F6957"/>
    <w:rsid w:val="003F699B"/>
    <w:rsid w:val="003F69A4"/>
    <w:rsid w:val="003F6A3E"/>
    <w:rsid w:val="003F6A4F"/>
    <w:rsid w:val="003F6A58"/>
    <w:rsid w:val="003F6BB8"/>
    <w:rsid w:val="003F6BFA"/>
    <w:rsid w:val="003F6C63"/>
    <w:rsid w:val="003F6CD2"/>
    <w:rsid w:val="003F6E81"/>
    <w:rsid w:val="003F6ED7"/>
    <w:rsid w:val="003F6F1A"/>
    <w:rsid w:val="003F6FF7"/>
    <w:rsid w:val="003F715E"/>
    <w:rsid w:val="003F7188"/>
    <w:rsid w:val="003F71D0"/>
    <w:rsid w:val="003F7261"/>
    <w:rsid w:val="003F732F"/>
    <w:rsid w:val="003F73DF"/>
    <w:rsid w:val="003F73F1"/>
    <w:rsid w:val="003F74A5"/>
    <w:rsid w:val="003F75A7"/>
    <w:rsid w:val="003F75C4"/>
    <w:rsid w:val="003F7609"/>
    <w:rsid w:val="003F766D"/>
    <w:rsid w:val="003F778E"/>
    <w:rsid w:val="003F7793"/>
    <w:rsid w:val="003F77B9"/>
    <w:rsid w:val="003F77F8"/>
    <w:rsid w:val="003F7855"/>
    <w:rsid w:val="003F785A"/>
    <w:rsid w:val="003F789D"/>
    <w:rsid w:val="003F78FC"/>
    <w:rsid w:val="003F7967"/>
    <w:rsid w:val="003F79AC"/>
    <w:rsid w:val="003F79D7"/>
    <w:rsid w:val="003F79F0"/>
    <w:rsid w:val="003F7A20"/>
    <w:rsid w:val="003F7A60"/>
    <w:rsid w:val="003F7A96"/>
    <w:rsid w:val="003F7BD9"/>
    <w:rsid w:val="003F7C1C"/>
    <w:rsid w:val="003F7CDA"/>
    <w:rsid w:val="003F7CDC"/>
    <w:rsid w:val="003F7D5D"/>
    <w:rsid w:val="003F7D73"/>
    <w:rsid w:val="003F7E92"/>
    <w:rsid w:val="003F7EEA"/>
    <w:rsid w:val="003F7EF9"/>
    <w:rsid w:val="003F7F21"/>
    <w:rsid w:val="003F7F3C"/>
    <w:rsid w:val="003F7F5C"/>
    <w:rsid w:val="003F7FFD"/>
    <w:rsid w:val="00400063"/>
    <w:rsid w:val="00400175"/>
    <w:rsid w:val="0040025E"/>
    <w:rsid w:val="00400262"/>
    <w:rsid w:val="00400325"/>
    <w:rsid w:val="00400329"/>
    <w:rsid w:val="00400431"/>
    <w:rsid w:val="004004B0"/>
    <w:rsid w:val="004004B3"/>
    <w:rsid w:val="00400505"/>
    <w:rsid w:val="0040053E"/>
    <w:rsid w:val="004005A8"/>
    <w:rsid w:val="004005C2"/>
    <w:rsid w:val="004005F4"/>
    <w:rsid w:val="0040060F"/>
    <w:rsid w:val="004006AD"/>
    <w:rsid w:val="004006BA"/>
    <w:rsid w:val="004006C2"/>
    <w:rsid w:val="004006CB"/>
    <w:rsid w:val="00400878"/>
    <w:rsid w:val="00400CFE"/>
    <w:rsid w:val="00400E24"/>
    <w:rsid w:val="00400E81"/>
    <w:rsid w:val="00400F67"/>
    <w:rsid w:val="00401121"/>
    <w:rsid w:val="004011B8"/>
    <w:rsid w:val="004011CC"/>
    <w:rsid w:val="004011E7"/>
    <w:rsid w:val="00401232"/>
    <w:rsid w:val="0040137F"/>
    <w:rsid w:val="004013B0"/>
    <w:rsid w:val="00401411"/>
    <w:rsid w:val="00401483"/>
    <w:rsid w:val="004014DF"/>
    <w:rsid w:val="00401524"/>
    <w:rsid w:val="004015DE"/>
    <w:rsid w:val="00401649"/>
    <w:rsid w:val="004016BB"/>
    <w:rsid w:val="00401835"/>
    <w:rsid w:val="00401A88"/>
    <w:rsid w:val="00401AF7"/>
    <w:rsid w:val="00401EAC"/>
    <w:rsid w:val="00401FA4"/>
    <w:rsid w:val="004020DC"/>
    <w:rsid w:val="00402111"/>
    <w:rsid w:val="00402156"/>
    <w:rsid w:val="004021BF"/>
    <w:rsid w:val="004024C2"/>
    <w:rsid w:val="004026AE"/>
    <w:rsid w:val="004026B7"/>
    <w:rsid w:val="004026BD"/>
    <w:rsid w:val="004026D1"/>
    <w:rsid w:val="00402779"/>
    <w:rsid w:val="0040280D"/>
    <w:rsid w:val="00402840"/>
    <w:rsid w:val="004028B0"/>
    <w:rsid w:val="00402A29"/>
    <w:rsid w:val="00402A4A"/>
    <w:rsid w:val="00402AAB"/>
    <w:rsid w:val="00402AD1"/>
    <w:rsid w:val="00402AE1"/>
    <w:rsid w:val="00402B4F"/>
    <w:rsid w:val="00402BFA"/>
    <w:rsid w:val="00402C17"/>
    <w:rsid w:val="00402D37"/>
    <w:rsid w:val="00402FF1"/>
    <w:rsid w:val="0040301E"/>
    <w:rsid w:val="00403109"/>
    <w:rsid w:val="0040314C"/>
    <w:rsid w:val="00403245"/>
    <w:rsid w:val="004032D9"/>
    <w:rsid w:val="004032DA"/>
    <w:rsid w:val="004035C7"/>
    <w:rsid w:val="00403669"/>
    <w:rsid w:val="0040367A"/>
    <w:rsid w:val="0040368E"/>
    <w:rsid w:val="004036C4"/>
    <w:rsid w:val="004036D2"/>
    <w:rsid w:val="004038C4"/>
    <w:rsid w:val="00403959"/>
    <w:rsid w:val="0040397D"/>
    <w:rsid w:val="00403A6D"/>
    <w:rsid w:val="00403AD4"/>
    <w:rsid w:val="00403AE1"/>
    <w:rsid w:val="00403B42"/>
    <w:rsid w:val="00403B82"/>
    <w:rsid w:val="00403CB3"/>
    <w:rsid w:val="00403CFB"/>
    <w:rsid w:val="00403DFF"/>
    <w:rsid w:val="00403E41"/>
    <w:rsid w:val="00403FE1"/>
    <w:rsid w:val="00404065"/>
    <w:rsid w:val="0040406E"/>
    <w:rsid w:val="00404094"/>
    <w:rsid w:val="00404148"/>
    <w:rsid w:val="004043E8"/>
    <w:rsid w:val="00404475"/>
    <w:rsid w:val="004046A5"/>
    <w:rsid w:val="00404895"/>
    <w:rsid w:val="004048A4"/>
    <w:rsid w:val="004048AE"/>
    <w:rsid w:val="0040492B"/>
    <w:rsid w:val="00404958"/>
    <w:rsid w:val="0040499C"/>
    <w:rsid w:val="00404A82"/>
    <w:rsid w:val="00404C84"/>
    <w:rsid w:val="00404D60"/>
    <w:rsid w:val="00404D72"/>
    <w:rsid w:val="00404DFF"/>
    <w:rsid w:val="00404E4F"/>
    <w:rsid w:val="00404EE1"/>
    <w:rsid w:val="00404F2C"/>
    <w:rsid w:val="00404FAA"/>
    <w:rsid w:val="00404FDA"/>
    <w:rsid w:val="00405034"/>
    <w:rsid w:val="00405181"/>
    <w:rsid w:val="004051BA"/>
    <w:rsid w:val="004051BB"/>
    <w:rsid w:val="004051ED"/>
    <w:rsid w:val="00405219"/>
    <w:rsid w:val="00405220"/>
    <w:rsid w:val="004052F2"/>
    <w:rsid w:val="0040540B"/>
    <w:rsid w:val="00405641"/>
    <w:rsid w:val="0040564E"/>
    <w:rsid w:val="00405785"/>
    <w:rsid w:val="004057F6"/>
    <w:rsid w:val="004058D3"/>
    <w:rsid w:val="0040593C"/>
    <w:rsid w:val="00405C3B"/>
    <w:rsid w:val="00405C6E"/>
    <w:rsid w:val="00405C7D"/>
    <w:rsid w:val="00405C9B"/>
    <w:rsid w:val="00405D85"/>
    <w:rsid w:val="00405DF6"/>
    <w:rsid w:val="00405E3B"/>
    <w:rsid w:val="00405E43"/>
    <w:rsid w:val="00406082"/>
    <w:rsid w:val="00406095"/>
    <w:rsid w:val="0040615A"/>
    <w:rsid w:val="0040619A"/>
    <w:rsid w:val="00406226"/>
    <w:rsid w:val="004062AD"/>
    <w:rsid w:val="00406325"/>
    <w:rsid w:val="00406452"/>
    <w:rsid w:val="004064F7"/>
    <w:rsid w:val="004065EF"/>
    <w:rsid w:val="0040664E"/>
    <w:rsid w:val="00406728"/>
    <w:rsid w:val="0040690D"/>
    <w:rsid w:val="00406973"/>
    <w:rsid w:val="004069A9"/>
    <w:rsid w:val="00406A58"/>
    <w:rsid w:val="00406A7B"/>
    <w:rsid w:val="00406A95"/>
    <w:rsid w:val="00406AAE"/>
    <w:rsid w:val="00406B81"/>
    <w:rsid w:val="00406BBE"/>
    <w:rsid w:val="00406BD2"/>
    <w:rsid w:val="00406BFD"/>
    <w:rsid w:val="00406C31"/>
    <w:rsid w:val="00406D7B"/>
    <w:rsid w:val="00406DBF"/>
    <w:rsid w:val="00406E09"/>
    <w:rsid w:val="00406E2C"/>
    <w:rsid w:val="00406F43"/>
    <w:rsid w:val="00406FB5"/>
    <w:rsid w:val="00406FD8"/>
    <w:rsid w:val="00407012"/>
    <w:rsid w:val="00407076"/>
    <w:rsid w:val="0040707E"/>
    <w:rsid w:val="00407101"/>
    <w:rsid w:val="004071A0"/>
    <w:rsid w:val="00407216"/>
    <w:rsid w:val="00407252"/>
    <w:rsid w:val="00407293"/>
    <w:rsid w:val="004072DA"/>
    <w:rsid w:val="00407333"/>
    <w:rsid w:val="0040736F"/>
    <w:rsid w:val="00407399"/>
    <w:rsid w:val="004073A3"/>
    <w:rsid w:val="0040740A"/>
    <w:rsid w:val="0040746E"/>
    <w:rsid w:val="0040750E"/>
    <w:rsid w:val="00407512"/>
    <w:rsid w:val="004076D4"/>
    <w:rsid w:val="004076DF"/>
    <w:rsid w:val="00407734"/>
    <w:rsid w:val="00407755"/>
    <w:rsid w:val="00407768"/>
    <w:rsid w:val="004077A1"/>
    <w:rsid w:val="004077E0"/>
    <w:rsid w:val="00407804"/>
    <w:rsid w:val="0040788C"/>
    <w:rsid w:val="004078BB"/>
    <w:rsid w:val="004078F0"/>
    <w:rsid w:val="00407A96"/>
    <w:rsid w:val="00407B32"/>
    <w:rsid w:val="00407BB9"/>
    <w:rsid w:val="00407C96"/>
    <w:rsid w:val="00407D07"/>
    <w:rsid w:val="00407D82"/>
    <w:rsid w:val="00407DAD"/>
    <w:rsid w:val="00407DB7"/>
    <w:rsid w:val="00407F11"/>
    <w:rsid w:val="0041004A"/>
    <w:rsid w:val="004100CD"/>
    <w:rsid w:val="0041013B"/>
    <w:rsid w:val="00410172"/>
    <w:rsid w:val="00410254"/>
    <w:rsid w:val="00410351"/>
    <w:rsid w:val="0041038D"/>
    <w:rsid w:val="00410420"/>
    <w:rsid w:val="00410505"/>
    <w:rsid w:val="004105D8"/>
    <w:rsid w:val="004106D7"/>
    <w:rsid w:val="0041071E"/>
    <w:rsid w:val="00410739"/>
    <w:rsid w:val="00410746"/>
    <w:rsid w:val="004107F8"/>
    <w:rsid w:val="00410819"/>
    <w:rsid w:val="00410959"/>
    <w:rsid w:val="004109DD"/>
    <w:rsid w:val="00410B0F"/>
    <w:rsid w:val="00410C47"/>
    <w:rsid w:val="00410D10"/>
    <w:rsid w:val="00410F5B"/>
    <w:rsid w:val="00411019"/>
    <w:rsid w:val="004110DC"/>
    <w:rsid w:val="004110F8"/>
    <w:rsid w:val="004112C1"/>
    <w:rsid w:val="0041135F"/>
    <w:rsid w:val="00411374"/>
    <w:rsid w:val="004113B9"/>
    <w:rsid w:val="004114F7"/>
    <w:rsid w:val="00411503"/>
    <w:rsid w:val="00411545"/>
    <w:rsid w:val="00411566"/>
    <w:rsid w:val="00411627"/>
    <w:rsid w:val="0041166A"/>
    <w:rsid w:val="00411680"/>
    <w:rsid w:val="004117DD"/>
    <w:rsid w:val="00411832"/>
    <w:rsid w:val="0041189E"/>
    <w:rsid w:val="00411972"/>
    <w:rsid w:val="00411C1B"/>
    <w:rsid w:val="00411C1E"/>
    <w:rsid w:val="00411C70"/>
    <w:rsid w:val="00411CFF"/>
    <w:rsid w:val="00411D54"/>
    <w:rsid w:val="00411E12"/>
    <w:rsid w:val="00411FA8"/>
    <w:rsid w:val="004120A8"/>
    <w:rsid w:val="00412159"/>
    <w:rsid w:val="00412201"/>
    <w:rsid w:val="004122B8"/>
    <w:rsid w:val="00412487"/>
    <w:rsid w:val="004124B5"/>
    <w:rsid w:val="004124D7"/>
    <w:rsid w:val="004125C0"/>
    <w:rsid w:val="00412662"/>
    <w:rsid w:val="0041267F"/>
    <w:rsid w:val="004126A4"/>
    <w:rsid w:val="00412790"/>
    <w:rsid w:val="00412796"/>
    <w:rsid w:val="004127A9"/>
    <w:rsid w:val="0041280F"/>
    <w:rsid w:val="00412B25"/>
    <w:rsid w:val="00412BA4"/>
    <w:rsid w:val="00412BAC"/>
    <w:rsid w:val="00412CDA"/>
    <w:rsid w:val="00412CEF"/>
    <w:rsid w:val="00412D73"/>
    <w:rsid w:val="00412E8F"/>
    <w:rsid w:val="00412FA1"/>
    <w:rsid w:val="00412FBF"/>
    <w:rsid w:val="00412FC7"/>
    <w:rsid w:val="00413019"/>
    <w:rsid w:val="00413168"/>
    <w:rsid w:val="00413200"/>
    <w:rsid w:val="00413249"/>
    <w:rsid w:val="0041328C"/>
    <w:rsid w:val="00413316"/>
    <w:rsid w:val="00413439"/>
    <w:rsid w:val="00413458"/>
    <w:rsid w:val="00413460"/>
    <w:rsid w:val="00413462"/>
    <w:rsid w:val="004134A8"/>
    <w:rsid w:val="0041359D"/>
    <w:rsid w:val="004135DB"/>
    <w:rsid w:val="0041370B"/>
    <w:rsid w:val="00413981"/>
    <w:rsid w:val="004139E1"/>
    <w:rsid w:val="00413AB7"/>
    <w:rsid w:val="00413B77"/>
    <w:rsid w:val="00413C4C"/>
    <w:rsid w:val="00413C97"/>
    <w:rsid w:val="00413E52"/>
    <w:rsid w:val="00413ED8"/>
    <w:rsid w:val="00413F03"/>
    <w:rsid w:val="00413F8D"/>
    <w:rsid w:val="00413F9D"/>
    <w:rsid w:val="00413FBC"/>
    <w:rsid w:val="00414128"/>
    <w:rsid w:val="00414182"/>
    <w:rsid w:val="00414197"/>
    <w:rsid w:val="00414274"/>
    <w:rsid w:val="004143C6"/>
    <w:rsid w:val="0041445E"/>
    <w:rsid w:val="004144A4"/>
    <w:rsid w:val="00414544"/>
    <w:rsid w:val="004146EE"/>
    <w:rsid w:val="00414775"/>
    <w:rsid w:val="00414783"/>
    <w:rsid w:val="00414897"/>
    <w:rsid w:val="0041491C"/>
    <w:rsid w:val="004149A9"/>
    <w:rsid w:val="00414A68"/>
    <w:rsid w:val="00414C05"/>
    <w:rsid w:val="00414D3C"/>
    <w:rsid w:val="00414D55"/>
    <w:rsid w:val="00414D63"/>
    <w:rsid w:val="00414DF7"/>
    <w:rsid w:val="00414E92"/>
    <w:rsid w:val="00414EB8"/>
    <w:rsid w:val="00414F57"/>
    <w:rsid w:val="00414FE3"/>
    <w:rsid w:val="00415068"/>
    <w:rsid w:val="00415076"/>
    <w:rsid w:val="00415190"/>
    <w:rsid w:val="00415205"/>
    <w:rsid w:val="0041522B"/>
    <w:rsid w:val="004152E5"/>
    <w:rsid w:val="00415349"/>
    <w:rsid w:val="00415370"/>
    <w:rsid w:val="00415385"/>
    <w:rsid w:val="004153F5"/>
    <w:rsid w:val="00415431"/>
    <w:rsid w:val="00415467"/>
    <w:rsid w:val="0041569E"/>
    <w:rsid w:val="0041577C"/>
    <w:rsid w:val="004157B0"/>
    <w:rsid w:val="00415826"/>
    <w:rsid w:val="00415836"/>
    <w:rsid w:val="0041590F"/>
    <w:rsid w:val="00415988"/>
    <w:rsid w:val="004159AB"/>
    <w:rsid w:val="00415A0E"/>
    <w:rsid w:val="00415A60"/>
    <w:rsid w:val="00415AF8"/>
    <w:rsid w:val="00415B6C"/>
    <w:rsid w:val="00415C24"/>
    <w:rsid w:val="00415D63"/>
    <w:rsid w:val="00415EC4"/>
    <w:rsid w:val="00415F8D"/>
    <w:rsid w:val="00415FC3"/>
    <w:rsid w:val="0041602A"/>
    <w:rsid w:val="00416213"/>
    <w:rsid w:val="00416327"/>
    <w:rsid w:val="004163A2"/>
    <w:rsid w:val="00416449"/>
    <w:rsid w:val="004164F0"/>
    <w:rsid w:val="00416638"/>
    <w:rsid w:val="004166B8"/>
    <w:rsid w:val="00416797"/>
    <w:rsid w:val="0041682A"/>
    <w:rsid w:val="00416908"/>
    <w:rsid w:val="004169F5"/>
    <w:rsid w:val="004169FE"/>
    <w:rsid w:val="00416B05"/>
    <w:rsid w:val="00416B2F"/>
    <w:rsid w:val="00416C86"/>
    <w:rsid w:val="00416D0F"/>
    <w:rsid w:val="00416D1C"/>
    <w:rsid w:val="00416D57"/>
    <w:rsid w:val="00416E7E"/>
    <w:rsid w:val="00416EDD"/>
    <w:rsid w:val="00416EE3"/>
    <w:rsid w:val="00416F21"/>
    <w:rsid w:val="00416F68"/>
    <w:rsid w:val="00416F8B"/>
    <w:rsid w:val="00416FF4"/>
    <w:rsid w:val="0041704A"/>
    <w:rsid w:val="004171A2"/>
    <w:rsid w:val="004171C0"/>
    <w:rsid w:val="0041725D"/>
    <w:rsid w:val="0041739B"/>
    <w:rsid w:val="00417427"/>
    <w:rsid w:val="0041742C"/>
    <w:rsid w:val="00417562"/>
    <w:rsid w:val="004177ED"/>
    <w:rsid w:val="00417A8D"/>
    <w:rsid w:val="00417B43"/>
    <w:rsid w:val="00417B8D"/>
    <w:rsid w:val="00417BDC"/>
    <w:rsid w:val="00417BED"/>
    <w:rsid w:val="00417C23"/>
    <w:rsid w:val="00417C66"/>
    <w:rsid w:val="00417C68"/>
    <w:rsid w:val="00417CCB"/>
    <w:rsid w:val="00417CF0"/>
    <w:rsid w:val="00417D3C"/>
    <w:rsid w:val="00417D53"/>
    <w:rsid w:val="00417D65"/>
    <w:rsid w:val="00417E6F"/>
    <w:rsid w:val="00417F7D"/>
    <w:rsid w:val="00417FE4"/>
    <w:rsid w:val="004200D3"/>
    <w:rsid w:val="00420168"/>
    <w:rsid w:val="004201BD"/>
    <w:rsid w:val="004201D8"/>
    <w:rsid w:val="0042035C"/>
    <w:rsid w:val="004204B3"/>
    <w:rsid w:val="0042059A"/>
    <w:rsid w:val="00420707"/>
    <w:rsid w:val="00420729"/>
    <w:rsid w:val="0042078B"/>
    <w:rsid w:val="0042079B"/>
    <w:rsid w:val="004207C4"/>
    <w:rsid w:val="0042084D"/>
    <w:rsid w:val="00420926"/>
    <w:rsid w:val="0042097E"/>
    <w:rsid w:val="00420B81"/>
    <w:rsid w:val="00420CF6"/>
    <w:rsid w:val="00420D38"/>
    <w:rsid w:val="00420D3C"/>
    <w:rsid w:val="00420D42"/>
    <w:rsid w:val="00420D61"/>
    <w:rsid w:val="00420DD0"/>
    <w:rsid w:val="00420EC0"/>
    <w:rsid w:val="00420F0E"/>
    <w:rsid w:val="00420F1B"/>
    <w:rsid w:val="00420F3A"/>
    <w:rsid w:val="00420F40"/>
    <w:rsid w:val="00420FDB"/>
    <w:rsid w:val="0042106F"/>
    <w:rsid w:val="00421207"/>
    <w:rsid w:val="004212CA"/>
    <w:rsid w:val="0042131E"/>
    <w:rsid w:val="0042137A"/>
    <w:rsid w:val="004214BF"/>
    <w:rsid w:val="0042158E"/>
    <w:rsid w:val="004217FA"/>
    <w:rsid w:val="00421835"/>
    <w:rsid w:val="00421879"/>
    <w:rsid w:val="004218B5"/>
    <w:rsid w:val="00421975"/>
    <w:rsid w:val="004219F1"/>
    <w:rsid w:val="00421ABA"/>
    <w:rsid w:val="00421AF9"/>
    <w:rsid w:val="00421B0A"/>
    <w:rsid w:val="00421B3A"/>
    <w:rsid w:val="00421B77"/>
    <w:rsid w:val="00421BC6"/>
    <w:rsid w:val="00421C19"/>
    <w:rsid w:val="00421C4E"/>
    <w:rsid w:val="00421CE9"/>
    <w:rsid w:val="00421D42"/>
    <w:rsid w:val="00421D86"/>
    <w:rsid w:val="00421E39"/>
    <w:rsid w:val="00422024"/>
    <w:rsid w:val="00422075"/>
    <w:rsid w:val="004220A4"/>
    <w:rsid w:val="004220DF"/>
    <w:rsid w:val="00422105"/>
    <w:rsid w:val="00422107"/>
    <w:rsid w:val="0042214A"/>
    <w:rsid w:val="0042218F"/>
    <w:rsid w:val="004221B6"/>
    <w:rsid w:val="004222DF"/>
    <w:rsid w:val="004222FF"/>
    <w:rsid w:val="0042237C"/>
    <w:rsid w:val="004223F9"/>
    <w:rsid w:val="0042240A"/>
    <w:rsid w:val="0042242C"/>
    <w:rsid w:val="0042247B"/>
    <w:rsid w:val="00422589"/>
    <w:rsid w:val="00422629"/>
    <w:rsid w:val="004226BC"/>
    <w:rsid w:val="004226F7"/>
    <w:rsid w:val="00422723"/>
    <w:rsid w:val="0042276C"/>
    <w:rsid w:val="00422779"/>
    <w:rsid w:val="004227B4"/>
    <w:rsid w:val="0042284B"/>
    <w:rsid w:val="0042287B"/>
    <w:rsid w:val="00422885"/>
    <w:rsid w:val="004228B9"/>
    <w:rsid w:val="00422976"/>
    <w:rsid w:val="00422986"/>
    <w:rsid w:val="004229A4"/>
    <w:rsid w:val="00422A9C"/>
    <w:rsid w:val="00422AF0"/>
    <w:rsid w:val="00422B3B"/>
    <w:rsid w:val="00422B9B"/>
    <w:rsid w:val="00422CB5"/>
    <w:rsid w:val="00422D2F"/>
    <w:rsid w:val="00422F6E"/>
    <w:rsid w:val="00422FAF"/>
    <w:rsid w:val="0042304E"/>
    <w:rsid w:val="004230D5"/>
    <w:rsid w:val="0042324E"/>
    <w:rsid w:val="00423336"/>
    <w:rsid w:val="0042334F"/>
    <w:rsid w:val="0042339A"/>
    <w:rsid w:val="0042339E"/>
    <w:rsid w:val="00423525"/>
    <w:rsid w:val="00423567"/>
    <w:rsid w:val="004235D5"/>
    <w:rsid w:val="004237E3"/>
    <w:rsid w:val="0042380A"/>
    <w:rsid w:val="0042392F"/>
    <w:rsid w:val="004239F5"/>
    <w:rsid w:val="00423A49"/>
    <w:rsid w:val="00423A8D"/>
    <w:rsid w:val="00423B15"/>
    <w:rsid w:val="00423BDB"/>
    <w:rsid w:val="00423CE5"/>
    <w:rsid w:val="00423D75"/>
    <w:rsid w:val="00423DB6"/>
    <w:rsid w:val="00423DEA"/>
    <w:rsid w:val="00423EA4"/>
    <w:rsid w:val="00423EE2"/>
    <w:rsid w:val="00423F20"/>
    <w:rsid w:val="004240ED"/>
    <w:rsid w:val="0042415E"/>
    <w:rsid w:val="004241EE"/>
    <w:rsid w:val="00424275"/>
    <w:rsid w:val="00424378"/>
    <w:rsid w:val="004243B0"/>
    <w:rsid w:val="0042445A"/>
    <w:rsid w:val="004244B6"/>
    <w:rsid w:val="004245F6"/>
    <w:rsid w:val="00424758"/>
    <w:rsid w:val="004247F0"/>
    <w:rsid w:val="004247F3"/>
    <w:rsid w:val="0042485E"/>
    <w:rsid w:val="00424861"/>
    <w:rsid w:val="0042488D"/>
    <w:rsid w:val="00424B75"/>
    <w:rsid w:val="00424B93"/>
    <w:rsid w:val="00424CB8"/>
    <w:rsid w:val="00424D0A"/>
    <w:rsid w:val="00424D38"/>
    <w:rsid w:val="00424D5D"/>
    <w:rsid w:val="00424D92"/>
    <w:rsid w:val="00424E08"/>
    <w:rsid w:val="00424E28"/>
    <w:rsid w:val="00424E3D"/>
    <w:rsid w:val="00424E50"/>
    <w:rsid w:val="00424E96"/>
    <w:rsid w:val="00424F46"/>
    <w:rsid w:val="00424F90"/>
    <w:rsid w:val="00424FCE"/>
    <w:rsid w:val="0042508F"/>
    <w:rsid w:val="0042509D"/>
    <w:rsid w:val="00425137"/>
    <w:rsid w:val="0042528E"/>
    <w:rsid w:val="004253E4"/>
    <w:rsid w:val="004254D3"/>
    <w:rsid w:val="00425532"/>
    <w:rsid w:val="00425698"/>
    <w:rsid w:val="004256F6"/>
    <w:rsid w:val="00425732"/>
    <w:rsid w:val="0042585F"/>
    <w:rsid w:val="004258F7"/>
    <w:rsid w:val="00425B39"/>
    <w:rsid w:val="00425BC9"/>
    <w:rsid w:val="00425BE6"/>
    <w:rsid w:val="00425C3C"/>
    <w:rsid w:val="00425C93"/>
    <w:rsid w:val="00425DC0"/>
    <w:rsid w:val="00425F9C"/>
    <w:rsid w:val="00425FB6"/>
    <w:rsid w:val="00425FE4"/>
    <w:rsid w:val="00426274"/>
    <w:rsid w:val="00426281"/>
    <w:rsid w:val="004263C4"/>
    <w:rsid w:val="004264BA"/>
    <w:rsid w:val="004266D1"/>
    <w:rsid w:val="00426843"/>
    <w:rsid w:val="004268B3"/>
    <w:rsid w:val="004269E1"/>
    <w:rsid w:val="004269F9"/>
    <w:rsid w:val="00426AD9"/>
    <w:rsid w:val="00426B0D"/>
    <w:rsid w:val="00426B4B"/>
    <w:rsid w:val="00426B97"/>
    <w:rsid w:val="00426BC6"/>
    <w:rsid w:val="00426C89"/>
    <w:rsid w:val="00426D10"/>
    <w:rsid w:val="00426D77"/>
    <w:rsid w:val="00426DD3"/>
    <w:rsid w:val="00426E27"/>
    <w:rsid w:val="00426E84"/>
    <w:rsid w:val="00426F3A"/>
    <w:rsid w:val="00426F49"/>
    <w:rsid w:val="004270CD"/>
    <w:rsid w:val="004270EE"/>
    <w:rsid w:val="004271B6"/>
    <w:rsid w:val="0042745C"/>
    <w:rsid w:val="00427496"/>
    <w:rsid w:val="004274BF"/>
    <w:rsid w:val="004274F7"/>
    <w:rsid w:val="00427554"/>
    <w:rsid w:val="00427568"/>
    <w:rsid w:val="0042765F"/>
    <w:rsid w:val="00427687"/>
    <w:rsid w:val="0042774B"/>
    <w:rsid w:val="00427831"/>
    <w:rsid w:val="004278C9"/>
    <w:rsid w:val="004278FA"/>
    <w:rsid w:val="00427920"/>
    <w:rsid w:val="00427A87"/>
    <w:rsid w:val="00427B69"/>
    <w:rsid w:val="00427BF5"/>
    <w:rsid w:val="00427C5F"/>
    <w:rsid w:val="00427C81"/>
    <w:rsid w:val="00427CFF"/>
    <w:rsid w:val="00427D74"/>
    <w:rsid w:val="00427DA9"/>
    <w:rsid w:val="00427DBA"/>
    <w:rsid w:val="00427E79"/>
    <w:rsid w:val="00427ED0"/>
    <w:rsid w:val="00427F6C"/>
    <w:rsid w:val="0043000B"/>
    <w:rsid w:val="00430101"/>
    <w:rsid w:val="00430180"/>
    <w:rsid w:val="00430238"/>
    <w:rsid w:val="004302B5"/>
    <w:rsid w:val="004302E6"/>
    <w:rsid w:val="00430349"/>
    <w:rsid w:val="00430424"/>
    <w:rsid w:val="00430546"/>
    <w:rsid w:val="0043055E"/>
    <w:rsid w:val="004305E2"/>
    <w:rsid w:val="00430671"/>
    <w:rsid w:val="0043081D"/>
    <w:rsid w:val="004309F7"/>
    <w:rsid w:val="00430A5E"/>
    <w:rsid w:val="00430BBB"/>
    <w:rsid w:val="00430D53"/>
    <w:rsid w:val="00430D9F"/>
    <w:rsid w:val="00430E36"/>
    <w:rsid w:val="00430E8E"/>
    <w:rsid w:val="00430F63"/>
    <w:rsid w:val="00430F6F"/>
    <w:rsid w:val="00431058"/>
    <w:rsid w:val="004310C2"/>
    <w:rsid w:val="00431154"/>
    <w:rsid w:val="0043117B"/>
    <w:rsid w:val="004311EA"/>
    <w:rsid w:val="004312A2"/>
    <w:rsid w:val="0043137E"/>
    <w:rsid w:val="00431395"/>
    <w:rsid w:val="00431416"/>
    <w:rsid w:val="00431424"/>
    <w:rsid w:val="004314C1"/>
    <w:rsid w:val="0043157E"/>
    <w:rsid w:val="0043160E"/>
    <w:rsid w:val="00431635"/>
    <w:rsid w:val="004316EB"/>
    <w:rsid w:val="00431722"/>
    <w:rsid w:val="00431741"/>
    <w:rsid w:val="00431799"/>
    <w:rsid w:val="004317B4"/>
    <w:rsid w:val="00431847"/>
    <w:rsid w:val="004318E8"/>
    <w:rsid w:val="004319F7"/>
    <w:rsid w:val="00431A34"/>
    <w:rsid w:val="00431B79"/>
    <w:rsid w:val="00431C30"/>
    <w:rsid w:val="00431CA6"/>
    <w:rsid w:val="00431D3B"/>
    <w:rsid w:val="00431DD1"/>
    <w:rsid w:val="00431F97"/>
    <w:rsid w:val="00431F9A"/>
    <w:rsid w:val="00432085"/>
    <w:rsid w:val="004320D7"/>
    <w:rsid w:val="00432124"/>
    <w:rsid w:val="00432195"/>
    <w:rsid w:val="004321A4"/>
    <w:rsid w:val="004322BF"/>
    <w:rsid w:val="0043235B"/>
    <w:rsid w:val="004323ED"/>
    <w:rsid w:val="0043240F"/>
    <w:rsid w:val="00432440"/>
    <w:rsid w:val="0043245E"/>
    <w:rsid w:val="00432569"/>
    <w:rsid w:val="004325B4"/>
    <w:rsid w:val="004325E6"/>
    <w:rsid w:val="00432753"/>
    <w:rsid w:val="00432788"/>
    <w:rsid w:val="004328A3"/>
    <w:rsid w:val="0043290B"/>
    <w:rsid w:val="004329FB"/>
    <w:rsid w:val="00432A61"/>
    <w:rsid w:val="00432A82"/>
    <w:rsid w:val="00432A9B"/>
    <w:rsid w:val="00432AC4"/>
    <w:rsid w:val="00432BD7"/>
    <w:rsid w:val="00432E95"/>
    <w:rsid w:val="00432EB8"/>
    <w:rsid w:val="00432F1C"/>
    <w:rsid w:val="00432FB8"/>
    <w:rsid w:val="00433033"/>
    <w:rsid w:val="0043317E"/>
    <w:rsid w:val="00433257"/>
    <w:rsid w:val="0043326D"/>
    <w:rsid w:val="00433290"/>
    <w:rsid w:val="004333DB"/>
    <w:rsid w:val="00433498"/>
    <w:rsid w:val="004334B6"/>
    <w:rsid w:val="00433524"/>
    <w:rsid w:val="004335B7"/>
    <w:rsid w:val="004335BD"/>
    <w:rsid w:val="00433608"/>
    <w:rsid w:val="0043367D"/>
    <w:rsid w:val="00433712"/>
    <w:rsid w:val="00433804"/>
    <w:rsid w:val="00433978"/>
    <w:rsid w:val="0043397E"/>
    <w:rsid w:val="004339D1"/>
    <w:rsid w:val="00433A7C"/>
    <w:rsid w:val="00433C0E"/>
    <w:rsid w:val="00433D25"/>
    <w:rsid w:val="00433E4E"/>
    <w:rsid w:val="00433E5E"/>
    <w:rsid w:val="00433F20"/>
    <w:rsid w:val="00433F35"/>
    <w:rsid w:val="00434046"/>
    <w:rsid w:val="00434054"/>
    <w:rsid w:val="0043413B"/>
    <w:rsid w:val="00434153"/>
    <w:rsid w:val="0043428F"/>
    <w:rsid w:val="004342BA"/>
    <w:rsid w:val="00434316"/>
    <w:rsid w:val="00434324"/>
    <w:rsid w:val="00434376"/>
    <w:rsid w:val="004343E7"/>
    <w:rsid w:val="00434401"/>
    <w:rsid w:val="0043448B"/>
    <w:rsid w:val="0043449A"/>
    <w:rsid w:val="0043451D"/>
    <w:rsid w:val="00434688"/>
    <w:rsid w:val="00434697"/>
    <w:rsid w:val="004346DC"/>
    <w:rsid w:val="004346FA"/>
    <w:rsid w:val="0043486B"/>
    <w:rsid w:val="004349FC"/>
    <w:rsid w:val="00434AB2"/>
    <w:rsid w:val="00434B14"/>
    <w:rsid w:val="00434B17"/>
    <w:rsid w:val="00434B6C"/>
    <w:rsid w:val="00434B71"/>
    <w:rsid w:val="00434B91"/>
    <w:rsid w:val="00434E40"/>
    <w:rsid w:val="00434EF5"/>
    <w:rsid w:val="00434F49"/>
    <w:rsid w:val="004350AC"/>
    <w:rsid w:val="004350DF"/>
    <w:rsid w:val="0043514E"/>
    <w:rsid w:val="00435338"/>
    <w:rsid w:val="00435342"/>
    <w:rsid w:val="0043535F"/>
    <w:rsid w:val="004353FD"/>
    <w:rsid w:val="00435456"/>
    <w:rsid w:val="00435622"/>
    <w:rsid w:val="00435681"/>
    <w:rsid w:val="0043579E"/>
    <w:rsid w:val="004357B8"/>
    <w:rsid w:val="0043597B"/>
    <w:rsid w:val="00435A99"/>
    <w:rsid w:val="00435A9D"/>
    <w:rsid w:val="00435ADF"/>
    <w:rsid w:val="00435AF5"/>
    <w:rsid w:val="00435B6F"/>
    <w:rsid w:val="00435CA1"/>
    <w:rsid w:val="00435CC3"/>
    <w:rsid w:val="00435DED"/>
    <w:rsid w:val="00435F49"/>
    <w:rsid w:val="00435FAC"/>
    <w:rsid w:val="0043614F"/>
    <w:rsid w:val="0043622A"/>
    <w:rsid w:val="004362A8"/>
    <w:rsid w:val="0043632A"/>
    <w:rsid w:val="00436498"/>
    <w:rsid w:val="00436506"/>
    <w:rsid w:val="0043659F"/>
    <w:rsid w:val="0043660B"/>
    <w:rsid w:val="00436703"/>
    <w:rsid w:val="00436705"/>
    <w:rsid w:val="00436777"/>
    <w:rsid w:val="00436822"/>
    <w:rsid w:val="004368DF"/>
    <w:rsid w:val="0043691C"/>
    <w:rsid w:val="00436AFC"/>
    <w:rsid w:val="00436E1E"/>
    <w:rsid w:val="00436FF8"/>
    <w:rsid w:val="00437019"/>
    <w:rsid w:val="00437038"/>
    <w:rsid w:val="00437099"/>
    <w:rsid w:val="004371E4"/>
    <w:rsid w:val="004372DF"/>
    <w:rsid w:val="004372E3"/>
    <w:rsid w:val="0043730C"/>
    <w:rsid w:val="00437310"/>
    <w:rsid w:val="00437330"/>
    <w:rsid w:val="00437380"/>
    <w:rsid w:val="00437416"/>
    <w:rsid w:val="004374F6"/>
    <w:rsid w:val="004376C7"/>
    <w:rsid w:val="004376E3"/>
    <w:rsid w:val="0043778C"/>
    <w:rsid w:val="004379C2"/>
    <w:rsid w:val="004379FF"/>
    <w:rsid w:val="00437B87"/>
    <w:rsid w:val="00437C7A"/>
    <w:rsid w:val="00437EBF"/>
    <w:rsid w:val="00437F16"/>
    <w:rsid w:val="00437F66"/>
    <w:rsid w:val="00437FCA"/>
    <w:rsid w:val="00437FF6"/>
    <w:rsid w:val="00440066"/>
    <w:rsid w:val="004400C9"/>
    <w:rsid w:val="004400E8"/>
    <w:rsid w:val="0044013F"/>
    <w:rsid w:val="0044014D"/>
    <w:rsid w:val="00440290"/>
    <w:rsid w:val="00440332"/>
    <w:rsid w:val="0044049B"/>
    <w:rsid w:val="004404EC"/>
    <w:rsid w:val="0044058A"/>
    <w:rsid w:val="00440691"/>
    <w:rsid w:val="004406F4"/>
    <w:rsid w:val="0044072C"/>
    <w:rsid w:val="00440878"/>
    <w:rsid w:val="0044088F"/>
    <w:rsid w:val="00440915"/>
    <w:rsid w:val="00440960"/>
    <w:rsid w:val="004409E3"/>
    <w:rsid w:val="00440B19"/>
    <w:rsid w:val="00440B2F"/>
    <w:rsid w:val="00440D0C"/>
    <w:rsid w:val="00440D33"/>
    <w:rsid w:val="00440E10"/>
    <w:rsid w:val="00440E31"/>
    <w:rsid w:val="00440E36"/>
    <w:rsid w:val="00440F1F"/>
    <w:rsid w:val="00440F4B"/>
    <w:rsid w:val="00440F54"/>
    <w:rsid w:val="004410E4"/>
    <w:rsid w:val="0044121B"/>
    <w:rsid w:val="0044122B"/>
    <w:rsid w:val="004412B3"/>
    <w:rsid w:val="00441310"/>
    <w:rsid w:val="004413DA"/>
    <w:rsid w:val="00441451"/>
    <w:rsid w:val="00441605"/>
    <w:rsid w:val="00441650"/>
    <w:rsid w:val="004416C0"/>
    <w:rsid w:val="00441778"/>
    <w:rsid w:val="004417A7"/>
    <w:rsid w:val="00441870"/>
    <w:rsid w:val="00441A24"/>
    <w:rsid w:val="00441C5E"/>
    <w:rsid w:val="00441C95"/>
    <w:rsid w:val="00441D12"/>
    <w:rsid w:val="00441DF5"/>
    <w:rsid w:val="00441EC0"/>
    <w:rsid w:val="00441F25"/>
    <w:rsid w:val="00441F8B"/>
    <w:rsid w:val="00441FDD"/>
    <w:rsid w:val="00441FE9"/>
    <w:rsid w:val="00441FEA"/>
    <w:rsid w:val="00441FEE"/>
    <w:rsid w:val="00442088"/>
    <w:rsid w:val="004420F7"/>
    <w:rsid w:val="004420FE"/>
    <w:rsid w:val="0044211F"/>
    <w:rsid w:val="0044219B"/>
    <w:rsid w:val="00442288"/>
    <w:rsid w:val="004423F7"/>
    <w:rsid w:val="00442416"/>
    <w:rsid w:val="0044242D"/>
    <w:rsid w:val="0044246C"/>
    <w:rsid w:val="00442601"/>
    <w:rsid w:val="0044268F"/>
    <w:rsid w:val="004426C1"/>
    <w:rsid w:val="004426DA"/>
    <w:rsid w:val="0044284B"/>
    <w:rsid w:val="00442853"/>
    <w:rsid w:val="004428C9"/>
    <w:rsid w:val="0044292E"/>
    <w:rsid w:val="00442933"/>
    <w:rsid w:val="00442996"/>
    <w:rsid w:val="004429C9"/>
    <w:rsid w:val="00442BC6"/>
    <w:rsid w:val="00442BFD"/>
    <w:rsid w:val="00442BFF"/>
    <w:rsid w:val="00442CC0"/>
    <w:rsid w:val="00442FA1"/>
    <w:rsid w:val="00443228"/>
    <w:rsid w:val="0044324E"/>
    <w:rsid w:val="00443336"/>
    <w:rsid w:val="00443380"/>
    <w:rsid w:val="004433A9"/>
    <w:rsid w:val="004433F8"/>
    <w:rsid w:val="004433F9"/>
    <w:rsid w:val="00443654"/>
    <w:rsid w:val="004436B7"/>
    <w:rsid w:val="004436C9"/>
    <w:rsid w:val="004436E9"/>
    <w:rsid w:val="004437B9"/>
    <w:rsid w:val="004437E8"/>
    <w:rsid w:val="00443816"/>
    <w:rsid w:val="004439F2"/>
    <w:rsid w:val="00443A5B"/>
    <w:rsid w:val="00443B4E"/>
    <w:rsid w:val="00443BE7"/>
    <w:rsid w:val="00443BFB"/>
    <w:rsid w:val="00443C3B"/>
    <w:rsid w:val="00443CBF"/>
    <w:rsid w:val="00443CD4"/>
    <w:rsid w:val="00443DF7"/>
    <w:rsid w:val="00444069"/>
    <w:rsid w:val="004440A6"/>
    <w:rsid w:val="004441D8"/>
    <w:rsid w:val="00444245"/>
    <w:rsid w:val="00444283"/>
    <w:rsid w:val="00444379"/>
    <w:rsid w:val="00444380"/>
    <w:rsid w:val="004443F5"/>
    <w:rsid w:val="004444CA"/>
    <w:rsid w:val="004444DF"/>
    <w:rsid w:val="00444534"/>
    <w:rsid w:val="00444646"/>
    <w:rsid w:val="00444671"/>
    <w:rsid w:val="004446AA"/>
    <w:rsid w:val="0044484B"/>
    <w:rsid w:val="00444A21"/>
    <w:rsid w:val="00444AA5"/>
    <w:rsid w:val="00444B02"/>
    <w:rsid w:val="00444B3C"/>
    <w:rsid w:val="00444CE3"/>
    <w:rsid w:val="00444D3D"/>
    <w:rsid w:val="00444D5B"/>
    <w:rsid w:val="00444D72"/>
    <w:rsid w:val="00444E1E"/>
    <w:rsid w:val="00444F74"/>
    <w:rsid w:val="00444FD3"/>
    <w:rsid w:val="00445096"/>
    <w:rsid w:val="00445165"/>
    <w:rsid w:val="0044518F"/>
    <w:rsid w:val="0044519E"/>
    <w:rsid w:val="004452D7"/>
    <w:rsid w:val="00445305"/>
    <w:rsid w:val="0044532C"/>
    <w:rsid w:val="00445344"/>
    <w:rsid w:val="0044548C"/>
    <w:rsid w:val="004455FA"/>
    <w:rsid w:val="0044561A"/>
    <w:rsid w:val="0044565D"/>
    <w:rsid w:val="00445680"/>
    <w:rsid w:val="00445713"/>
    <w:rsid w:val="00445715"/>
    <w:rsid w:val="004459B4"/>
    <w:rsid w:val="004459CA"/>
    <w:rsid w:val="004459FF"/>
    <w:rsid w:val="00445A63"/>
    <w:rsid w:val="00445A93"/>
    <w:rsid w:val="00445B95"/>
    <w:rsid w:val="00445BC0"/>
    <w:rsid w:val="00445C14"/>
    <w:rsid w:val="00445C5B"/>
    <w:rsid w:val="00445C70"/>
    <w:rsid w:val="00445D19"/>
    <w:rsid w:val="00445DAF"/>
    <w:rsid w:val="00445DC4"/>
    <w:rsid w:val="00445E1C"/>
    <w:rsid w:val="00445E73"/>
    <w:rsid w:val="00445ED9"/>
    <w:rsid w:val="00445F67"/>
    <w:rsid w:val="00446057"/>
    <w:rsid w:val="00446063"/>
    <w:rsid w:val="004461C6"/>
    <w:rsid w:val="0044624E"/>
    <w:rsid w:val="00446306"/>
    <w:rsid w:val="004464BA"/>
    <w:rsid w:val="00446588"/>
    <w:rsid w:val="004465DA"/>
    <w:rsid w:val="004466AB"/>
    <w:rsid w:val="00446775"/>
    <w:rsid w:val="0044678B"/>
    <w:rsid w:val="0044686C"/>
    <w:rsid w:val="0044688E"/>
    <w:rsid w:val="00446955"/>
    <w:rsid w:val="004469FD"/>
    <w:rsid w:val="00446A28"/>
    <w:rsid w:val="00446A73"/>
    <w:rsid w:val="00446AFB"/>
    <w:rsid w:val="00446B95"/>
    <w:rsid w:val="00446C8A"/>
    <w:rsid w:val="00446C9E"/>
    <w:rsid w:val="00446E47"/>
    <w:rsid w:val="00446E58"/>
    <w:rsid w:val="00446EE3"/>
    <w:rsid w:val="00446EE4"/>
    <w:rsid w:val="00446F40"/>
    <w:rsid w:val="00447006"/>
    <w:rsid w:val="00447215"/>
    <w:rsid w:val="00447217"/>
    <w:rsid w:val="00447249"/>
    <w:rsid w:val="004473B6"/>
    <w:rsid w:val="00447447"/>
    <w:rsid w:val="00447480"/>
    <w:rsid w:val="004474F1"/>
    <w:rsid w:val="00447567"/>
    <w:rsid w:val="00447667"/>
    <w:rsid w:val="004476F1"/>
    <w:rsid w:val="004477A5"/>
    <w:rsid w:val="00447828"/>
    <w:rsid w:val="0044790E"/>
    <w:rsid w:val="00447985"/>
    <w:rsid w:val="004479EA"/>
    <w:rsid w:val="00447A70"/>
    <w:rsid w:val="00447AE4"/>
    <w:rsid w:val="00447B0B"/>
    <w:rsid w:val="00447B7B"/>
    <w:rsid w:val="00447C0B"/>
    <w:rsid w:val="00447CAA"/>
    <w:rsid w:val="00447E38"/>
    <w:rsid w:val="00447E96"/>
    <w:rsid w:val="00447EAB"/>
    <w:rsid w:val="00447EDD"/>
    <w:rsid w:val="00447FAE"/>
    <w:rsid w:val="00447FCD"/>
    <w:rsid w:val="004500A2"/>
    <w:rsid w:val="004500BE"/>
    <w:rsid w:val="0045012D"/>
    <w:rsid w:val="0045031E"/>
    <w:rsid w:val="0045035D"/>
    <w:rsid w:val="00450360"/>
    <w:rsid w:val="004503C3"/>
    <w:rsid w:val="0045043C"/>
    <w:rsid w:val="00450475"/>
    <w:rsid w:val="0045048B"/>
    <w:rsid w:val="00450494"/>
    <w:rsid w:val="004504E5"/>
    <w:rsid w:val="00450624"/>
    <w:rsid w:val="004506F8"/>
    <w:rsid w:val="00450775"/>
    <w:rsid w:val="00450867"/>
    <w:rsid w:val="00450998"/>
    <w:rsid w:val="004509CC"/>
    <w:rsid w:val="00450AF3"/>
    <w:rsid w:val="00450B44"/>
    <w:rsid w:val="00450B63"/>
    <w:rsid w:val="00450C07"/>
    <w:rsid w:val="00450C15"/>
    <w:rsid w:val="00450C80"/>
    <w:rsid w:val="00450CAC"/>
    <w:rsid w:val="00450D99"/>
    <w:rsid w:val="004510B8"/>
    <w:rsid w:val="004510D7"/>
    <w:rsid w:val="00451206"/>
    <w:rsid w:val="00451297"/>
    <w:rsid w:val="004512B9"/>
    <w:rsid w:val="004512F5"/>
    <w:rsid w:val="00451350"/>
    <w:rsid w:val="00451447"/>
    <w:rsid w:val="00451478"/>
    <w:rsid w:val="004516EB"/>
    <w:rsid w:val="0045172B"/>
    <w:rsid w:val="0045184B"/>
    <w:rsid w:val="0045186E"/>
    <w:rsid w:val="0045188A"/>
    <w:rsid w:val="00451900"/>
    <w:rsid w:val="00451966"/>
    <w:rsid w:val="00451A1F"/>
    <w:rsid w:val="00451A7D"/>
    <w:rsid w:val="00451C69"/>
    <w:rsid w:val="00451C70"/>
    <w:rsid w:val="00451C8C"/>
    <w:rsid w:val="00451CCD"/>
    <w:rsid w:val="00451D0E"/>
    <w:rsid w:val="00451D16"/>
    <w:rsid w:val="00451E09"/>
    <w:rsid w:val="00451E14"/>
    <w:rsid w:val="00451FBE"/>
    <w:rsid w:val="00451FC6"/>
    <w:rsid w:val="0045215A"/>
    <w:rsid w:val="0045219D"/>
    <w:rsid w:val="004521A8"/>
    <w:rsid w:val="004521D5"/>
    <w:rsid w:val="004522DE"/>
    <w:rsid w:val="004522ED"/>
    <w:rsid w:val="004523F0"/>
    <w:rsid w:val="004524F3"/>
    <w:rsid w:val="00452545"/>
    <w:rsid w:val="0045257A"/>
    <w:rsid w:val="0045257C"/>
    <w:rsid w:val="004525F2"/>
    <w:rsid w:val="00452679"/>
    <w:rsid w:val="004527C6"/>
    <w:rsid w:val="004527C7"/>
    <w:rsid w:val="00452812"/>
    <w:rsid w:val="00452823"/>
    <w:rsid w:val="004528A3"/>
    <w:rsid w:val="00452A75"/>
    <w:rsid w:val="00452AE7"/>
    <w:rsid w:val="00452B15"/>
    <w:rsid w:val="00452B1E"/>
    <w:rsid w:val="00452B22"/>
    <w:rsid w:val="00452D02"/>
    <w:rsid w:val="00452D06"/>
    <w:rsid w:val="00452D51"/>
    <w:rsid w:val="00452D7E"/>
    <w:rsid w:val="00452D85"/>
    <w:rsid w:val="00452DFA"/>
    <w:rsid w:val="00452FC8"/>
    <w:rsid w:val="0045317A"/>
    <w:rsid w:val="004531DB"/>
    <w:rsid w:val="00453497"/>
    <w:rsid w:val="0045352F"/>
    <w:rsid w:val="004535C2"/>
    <w:rsid w:val="00453629"/>
    <w:rsid w:val="00453664"/>
    <w:rsid w:val="0045366A"/>
    <w:rsid w:val="004536A2"/>
    <w:rsid w:val="004536C4"/>
    <w:rsid w:val="004537EA"/>
    <w:rsid w:val="004539D2"/>
    <w:rsid w:val="00453B39"/>
    <w:rsid w:val="00453B84"/>
    <w:rsid w:val="00453E0F"/>
    <w:rsid w:val="00453EA8"/>
    <w:rsid w:val="00453F65"/>
    <w:rsid w:val="00453F92"/>
    <w:rsid w:val="00453FA7"/>
    <w:rsid w:val="00453FD0"/>
    <w:rsid w:val="0045412C"/>
    <w:rsid w:val="0045413B"/>
    <w:rsid w:val="004542A5"/>
    <w:rsid w:val="0045430B"/>
    <w:rsid w:val="0045433D"/>
    <w:rsid w:val="004544D6"/>
    <w:rsid w:val="0045454F"/>
    <w:rsid w:val="004545BE"/>
    <w:rsid w:val="004545CC"/>
    <w:rsid w:val="004545F4"/>
    <w:rsid w:val="00454621"/>
    <w:rsid w:val="00454637"/>
    <w:rsid w:val="00454656"/>
    <w:rsid w:val="00454658"/>
    <w:rsid w:val="00454680"/>
    <w:rsid w:val="004547F4"/>
    <w:rsid w:val="0045487D"/>
    <w:rsid w:val="0045487E"/>
    <w:rsid w:val="004548AF"/>
    <w:rsid w:val="004548CB"/>
    <w:rsid w:val="004548F3"/>
    <w:rsid w:val="004548FC"/>
    <w:rsid w:val="0045499E"/>
    <w:rsid w:val="004549A5"/>
    <w:rsid w:val="00454A49"/>
    <w:rsid w:val="00454A78"/>
    <w:rsid w:val="00454B0B"/>
    <w:rsid w:val="00454C62"/>
    <w:rsid w:val="00454C72"/>
    <w:rsid w:val="00454CC8"/>
    <w:rsid w:val="00454CD0"/>
    <w:rsid w:val="00454D7C"/>
    <w:rsid w:val="00454E6C"/>
    <w:rsid w:val="00454F53"/>
    <w:rsid w:val="00454F93"/>
    <w:rsid w:val="00454FCE"/>
    <w:rsid w:val="0045500D"/>
    <w:rsid w:val="0045501D"/>
    <w:rsid w:val="00455030"/>
    <w:rsid w:val="00455045"/>
    <w:rsid w:val="004550CE"/>
    <w:rsid w:val="004550DC"/>
    <w:rsid w:val="0045510E"/>
    <w:rsid w:val="004551A4"/>
    <w:rsid w:val="004551F6"/>
    <w:rsid w:val="0045520A"/>
    <w:rsid w:val="00455279"/>
    <w:rsid w:val="00455473"/>
    <w:rsid w:val="00455481"/>
    <w:rsid w:val="0045559B"/>
    <w:rsid w:val="004555F5"/>
    <w:rsid w:val="00455704"/>
    <w:rsid w:val="00455711"/>
    <w:rsid w:val="00455779"/>
    <w:rsid w:val="004557AF"/>
    <w:rsid w:val="00455859"/>
    <w:rsid w:val="0045586A"/>
    <w:rsid w:val="00455924"/>
    <w:rsid w:val="00455A0F"/>
    <w:rsid w:val="00455A51"/>
    <w:rsid w:val="00455A58"/>
    <w:rsid w:val="00455B28"/>
    <w:rsid w:val="00455B78"/>
    <w:rsid w:val="00455D1B"/>
    <w:rsid w:val="00455D48"/>
    <w:rsid w:val="00455D92"/>
    <w:rsid w:val="00455D9E"/>
    <w:rsid w:val="00455DC4"/>
    <w:rsid w:val="00455E36"/>
    <w:rsid w:val="00455F93"/>
    <w:rsid w:val="00455FA2"/>
    <w:rsid w:val="004560CD"/>
    <w:rsid w:val="004560E3"/>
    <w:rsid w:val="004560F1"/>
    <w:rsid w:val="00456227"/>
    <w:rsid w:val="00456381"/>
    <w:rsid w:val="0045639A"/>
    <w:rsid w:val="004563C3"/>
    <w:rsid w:val="004564F9"/>
    <w:rsid w:val="004565C2"/>
    <w:rsid w:val="00456657"/>
    <w:rsid w:val="00456719"/>
    <w:rsid w:val="004567AE"/>
    <w:rsid w:val="004567B8"/>
    <w:rsid w:val="00456810"/>
    <w:rsid w:val="00456877"/>
    <w:rsid w:val="00456954"/>
    <w:rsid w:val="004569CE"/>
    <w:rsid w:val="004569EF"/>
    <w:rsid w:val="00456A32"/>
    <w:rsid w:val="00456BED"/>
    <w:rsid w:val="00456C18"/>
    <w:rsid w:val="00456C46"/>
    <w:rsid w:val="00456C66"/>
    <w:rsid w:val="00456CB0"/>
    <w:rsid w:val="00456CEA"/>
    <w:rsid w:val="00456EA4"/>
    <w:rsid w:val="00456FFC"/>
    <w:rsid w:val="00456FFF"/>
    <w:rsid w:val="00457059"/>
    <w:rsid w:val="0045707B"/>
    <w:rsid w:val="00457091"/>
    <w:rsid w:val="004570AF"/>
    <w:rsid w:val="00457229"/>
    <w:rsid w:val="004572BF"/>
    <w:rsid w:val="0045731F"/>
    <w:rsid w:val="004573C5"/>
    <w:rsid w:val="00457439"/>
    <w:rsid w:val="0045745F"/>
    <w:rsid w:val="00457484"/>
    <w:rsid w:val="00457488"/>
    <w:rsid w:val="004574D7"/>
    <w:rsid w:val="00457524"/>
    <w:rsid w:val="00457606"/>
    <w:rsid w:val="00457780"/>
    <w:rsid w:val="00457821"/>
    <w:rsid w:val="00457911"/>
    <w:rsid w:val="0045798E"/>
    <w:rsid w:val="004579A1"/>
    <w:rsid w:val="004579DE"/>
    <w:rsid w:val="004579FA"/>
    <w:rsid w:val="00457A07"/>
    <w:rsid w:val="00457A6D"/>
    <w:rsid w:val="00457A8A"/>
    <w:rsid w:val="00457B88"/>
    <w:rsid w:val="00457BEA"/>
    <w:rsid w:val="00457DAD"/>
    <w:rsid w:val="0046007F"/>
    <w:rsid w:val="004600D7"/>
    <w:rsid w:val="00460111"/>
    <w:rsid w:val="00460175"/>
    <w:rsid w:val="004601A8"/>
    <w:rsid w:val="00460213"/>
    <w:rsid w:val="0046021A"/>
    <w:rsid w:val="004602DB"/>
    <w:rsid w:val="004602E8"/>
    <w:rsid w:val="00460308"/>
    <w:rsid w:val="0046031D"/>
    <w:rsid w:val="00460394"/>
    <w:rsid w:val="0046040B"/>
    <w:rsid w:val="00460439"/>
    <w:rsid w:val="00460566"/>
    <w:rsid w:val="00460651"/>
    <w:rsid w:val="004606F9"/>
    <w:rsid w:val="00460796"/>
    <w:rsid w:val="004607C2"/>
    <w:rsid w:val="004607CB"/>
    <w:rsid w:val="00460857"/>
    <w:rsid w:val="0046087D"/>
    <w:rsid w:val="0046092F"/>
    <w:rsid w:val="004609B9"/>
    <w:rsid w:val="004609FA"/>
    <w:rsid w:val="00460ABC"/>
    <w:rsid w:val="00460AE9"/>
    <w:rsid w:val="00460D9F"/>
    <w:rsid w:val="00460DCD"/>
    <w:rsid w:val="00460E35"/>
    <w:rsid w:val="00460E4C"/>
    <w:rsid w:val="00460F1F"/>
    <w:rsid w:val="00460F9F"/>
    <w:rsid w:val="0046108B"/>
    <w:rsid w:val="0046109C"/>
    <w:rsid w:val="00461102"/>
    <w:rsid w:val="00461111"/>
    <w:rsid w:val="00461141"/>
    <w:rsid w:val="004611EC"/>
    <w:rsid w:val="00461501"/>
    <w:rsid w:val="00461536"/>
    <w:rsid w:val="004617BE"/>
    <w:rsid w:val="004617EA"/>
    <w:rsid w:val="00461847"/>
    <w:rsid w:val="004618A0"/>
    <w:rsid w:val="0046196C"/>
    <w:rsid w:val="00461975"/>
    <w:rsid w:val="004619B0"/>
    <w:rsid w:val="004619BA"/>
    <w:rsid w:val="00461A11"/>
    <w:rsid w:val="00461A21"/>
    <w:rsid w:val="00461ABB"/>
    <w:rsid w:val="00461B99"/>
    <w:rsid w:val="00461C29"/>
    <w:rsid w:val="00461CE9"/>
    <w:rsid w:val="00461D97"/>
    <w:rsid w:val="00461EAE"/>
    <w:rsid w:val="00461F3B"/>
    <w:rsid w:val="0046203A"/>
    <w:rsid w:val="00462247"/>
    <w:rsid w:val="00462358"/>
    <w:rsid w:val="0046236D"/>
    <w:rsid w:val="004623AA"/>
    <w:rsid w:val="004623DC"/>
    <w:rsid w:val="00462407"/>
    <w:rsid w:val="00462488"/>
    <w:rsid w:val="00462561"/>
    <w:rsid w:val="004625A7"/>
    <w:rsid w:val="004625D5"/>
    <w:rsid w:val="0046263C"/>
    <w:rsid w:val="0046265B"/>
    <w:rsid w:val="0046267C"/>
    <w:rsid w:val="004626BA"/>
    <w:rsid w:val="004627A2"/>
    <w:rsid w:val="004627B1"/>
    <w:rsid w:val="00462827"/>
    <w:rsid w:val="0046284C"/>
    <w:rsid w:val="004629B0"/>
    <w:rsid w:val="004629CB"/>
    <w:rsid w:val="00462BB0"/>
    <w:rsid w:val="00462C67"/>
    <w:rsid w:val="00462CC9"/>
    <w:rsid w:val="00462D7A"/>
    <w:rsid w:val="00462DAF"/>
    <w:rsid w:val="00462EC1"/>
    <w:rsid w:val="00462F74"/>
    <w:rsid w:val="00462F85"/>
    <w:rsid w:val="0046300B"/>
    <w:rsid w:val="004630A9"/>
    <w:rsid w:val="004631B3"/>
    <w:rsid w:val="004631D8"/>
    <w:rsid w:val="004631DD"/>
    <w:rsid w:val="004631FF"/>
    <w:rsid w:val="0046320C"/>
    <w:rsid w:val="00463218"/>
    <w:rsid w:val="00463262"/>
    <w:rsid w:val="00463302"/>
    <w:rsid w:val="00463411"/>
    <w:rsid w:val="00463422"/>
    <w:rsid w:val="0046344C"/>
    <w:rsid w:val="004634D4"/>
    <w:rsid w:val="0046353F"/>
    <w:rsid w:val="0046358E"/>
    <w:rsid w:val="0046358F"/>
    <w:rsid w:val="004635FD"/>
    <w:rsid w:val="0046366D"/>
    <w:rsid w:val="00463747"/>
    <w:rsid w:val="00463770"/>
    <w:rsid w:val="004637BF"/>
    <w:rsid w:val="00463970"/>
    <w:rsid w:val="00463973"/>
    <w:rsid w:val="004639CE"/>
    <w:rsid w:val="00463ABB"/>
    <w:rsid w:val="00463C08"/>
    <w:rsid w:val="00463C8B"/>
    <w:rsid w:val="00463CA7"/>
    <w:rsid w:val="00463CC9"/>
    <w:rsid w:val="00463D8B"/>
    <w:rsid w:val="00463DAE"/>
    <w:rsid w:val="00463E9B"/>
    <w:rsid w:val="00464045"/>
    <w:rsid w:val="004640B6"/>
    <w:rsid w:val="00464401"/>
    <w:rsid w:val="00464429"/>
    <w:rsid w:val="00464523"/>
    <w:rsid w:val="00464574"/>
    <w:rsid w:val="004646B0"/>
    <w:rsid w:val="00464713"/>
    <w:rsid w:val="00464727"/>
    <w:rsid w:val="004648CA"/>
    <w:rsid w:val="0046497B"/>
    <w:rsid w:val="004649B9"/>
    <w:rsid w:val="00464B06"/>
    <w:rsid w:val="00464BA3"/>
    <w:rsid w:val="00464BE1"/>
    <w:rsid w:val="00464BF0"/>
    <w:rsid w:val="00464CAF"/>
    <w:rsid w:val="00464CF9"/>
    <w:rsid w:val="00464D52"/>
    <w:rsid w:val="00464D84"/>
    <w:rsid w:val="00464E8E"/>
    <w:rsid w:val="00464ED2"/>
    <w:rsid w:val="00464FFA"/>
    <w:rsid w:val="0046503D"/>
    <w:rsid w:val="00465057"/>
    <w:rsid w:val="00465156"/>
    <w:rsid w:val="0046519F"/>
    <w:rsid w:val="00465236"/>
    <w:rsid w:val="004652A7"/>
    <w:rsid w:val="004652F8"/>
    <w:rsid w:val="004653CB"/>
    <w:rsid w:val="004654F6"/>
    <w:rsid w:val="0046563E"/>
    <w:rsid w:val="0046581E"/>
    <w:rsid w:val="00465862"/>
    <w:rsid w:val="00465888"/>
    <w:rsid w:val="00465894"/>
    <w:rsid w:val="004658DC"/>
    <w:rsid w:val="00465956"/>
    <w:rsid w:val="00465A2D"/>
    <w:rsid w:val="00465AC9"/>
    <w:rsid w:val="00465AE9"/>
    <w:rsid w:val="00465B45"/>
    <w:rsid w:val="00465B6D"/>
    <w:rsid w:val="00465B94"/>
    <w:rsid w:val="00465C12"/>
    <w:rsid w:val="00465CA1"/>
    <w:rsid w:val="00465D91"/>
    <w:rsid w:val="00465EE6"/>
    <w:rsid w:val="00465F15"/>
    <w:rsid w:val="00465F41"/>
    <w:rsid w:val="00465FF3"/>
    <w:rsid w:val="00466048"/>
    <w:rsid w:val="00466291"/>
    <w:rsid w:val="004662F3"/>
    <w:rsid w:val="00466405"/>
    <w:rsid w:val="0046667F"/>
    <w:rsid w:val="0046679D"/>
    <w:rsid w:val="0046693D"/>
    <w:rsid w:val="00466AFB"/>
    <w:rsid w:val="00466AFD"/>
    <w:rsid w:val="00466B63"/>
    <w:rsid w:val="00466BE1"/>
    <w:rsid w:val="00466C7F"/>
    <w:rsid w:val="00466CCD"/>
    <w:rsid w:val="00466CD0"/>
    <w:rsid w:val="00466D76"/>
    <w:rsid w:val="00466DA7"/>
    <w:rsid w:val="00466EB0"/>
    <w:rsid w:val="00466F0D"/>
    <w:rsid w:val="00466F32"/>
    <w:rsid w:val="00466F6F"/>
    <w:rsid w:val="00466F93"/>
    <w:rsid w:val="00466F9B"/>
    <w:rsid w:val="00466FCB"/>
    <w:rsid w:val="00467273"/>
    <w:rsid w:val="0046731D"/>
    <w:rsid w:val="004673D9"/>
    <w:rsid w:val="004674F9"/>
    <w:rsid w:val="004674FC"/>
    <w:rsid w:val="00467573"/>
    <w:rsid w:val="004675E7"/>
    <w:rsid w:val="0046766A"/>
    <w:rsid w:val="004676DF"/>
    <w:rsid w:val="00467868"/>
    <w:rsid w:val="00467910"/>
    <w:rsid w:val="00467A02"/>
    <w:rsid w:val="00467A73"/>
    <w:rsid w:val="00467A75"/>
    <w:rsid w:val="00467B4F"/>
    <w:rsid w:val="00467BD0"/>
    <w:rsid w:val="00467CEB"/>
    <w:rsid w:val="00467D06"/>
    <w:rsid w:val="00467D4B"/>
    <w:rsid w:val="00467E15"/>
    <w:rsid w:val="00467E66"/>
    <w:rsid w:val="00467E89"/>
    <w:rsid w:val="00467ED4"/>
    <w:rsid w:val="00467EDB"/>
    <w:rsid w:val="00467FD4"/>
    <w:rsid w:val="0047001C"/>
    <w:rsid w:val="00470129"/>
    <w:rsid w:val="0047012E"/>
    <w:rsid w:val="00470200"/>
    <w:rsid w:val="004702B9"/>
    <w:rsid w:val="004703F3"/>
    <w:rsid w:val="0047048C"/>
    <w:rsid w:val="00470535"/>
    <w:rsid w:val="004706FF"/>
    <w:rsid w:val="0047070B"/>
    <w:rsid w:val="0047070E"/>
    <w:rsid w:val="00470760"/>
    <w:rsid w:val="00470821"/>
    <w:rsid w:val="004709AA"/>
    <w:rsid w:val="00470A5D"/>
    <w:rsid w:val="00470CB1"/>
    <w:rsid w:val="00470D7F"/>
    <w:rsid w:val="00470D97"/>
    <w:rsid w:val="00470E54"/>
    <w:rsid w:val="00470F67"/>
    <w:rsid w:val="00470FB9"/>
    <w:rsid w:val="00471011"/>
    <w:rsid w:val="0047118F"/>
    <w:rsid w:val="00471198"/>
    <w:rsid w:val="004711B5"/>
    <w:rsid w:val="00471289"/>
    <w:rsid w:val="00471516"/>
    <w:rsid w:val="0047152D"/>
    <w:rsid w:val="00471560"/>
    <w:rsid w:val="00471597"/>
    <w:rsid w:val="004716F7"/>
    <w:rsid w:val="00471737"/>
    <w:rsid w:val="004717A3"/>
    <w:rsid w:val="004717BA"/>
    <w:rsid w:val="004717E2"/>
    <w:rsid w:val="0047183D"/>
    <w:rsid w:val="00471900"/>
    <w:rsid w:val="00471A9B"/>
    <w:rsid w:val="00471B5F"/>
    <w:rsid w:val="00471B6F"/>
    <w:rsid w:val="00471B9E"/>
    <w:rsid w:val="00471C56"/>
    <w:rsid w:val="00471CF8"/>
    <w:rsid w:val="00471D6D"/>
    <w:rsid w:val="00471DA8"/>
    <w:rsid w:val="00471DD9"/>
    <w:rsid w:val="00471E79"/>
    <w:rsid w:val="00471E84"/>
    <w:rsid w:val="00471F34"/>
    <w:rsid w:val="0047205C"/>
    <w:rsid w:val="00472063"/>
    <w:rsid w:val="00472078"/>
    <w:rsid w:val="004720F4"/>
    <w:rsid w:val="00472215"/>
    <w:rsid w:val="00472242"/>
    <w:rsid w:val="0047225B"/>
    <w:rsid w:val="00472288"/>
    <w:rsid w:val="004722FE"/>
    <w:rsid w:val="00472333"/>
    <w:rsid w:val="004724CD"/>
    <w:rsid w:val="0047260D"/>
    <w:rsid w:val="0047263F"/>
    <w:rsid w:val="004727CA"/>
    <w:rsid w:val="004728A0"/>
    <w:rsid w:val="004728BE"/>
    <w:rsid w:val="00472AA2"/>
    <w:rsid w:val="00472AFE"/>
    <w:rsid w:val="00472C79"/>
    <w:rsid w:val="00472D52"/>
    <w:rsid w:val="00472E10"/>
    <w:rsid w:val="00472FD9"/>
    <w:rsid w:val="00473020"/>
    <w:rsid w:val="0047305B"/>
    <w:rsid w:val="004730C4"/>
    <w:rsid w:val="00473156"/>
    <w:rsid w:val="004731B6"/>
    <w:rsid w:val="004731E5"/>
    <w:rsid w:val="0047329D"/>
    <w:rsid w:val="004732EC"/>
    <w:rsid w:val="004733BD"/>
    <w:rsid w:val="00473431"/>
    <w:rsid w:val="0047346E"/>
    <w:rsid w:val="004734D0"/>
    <w:rsid w:val="00473682"/>
    <w:rsid w:val="004736DF"/>
    <w:rsid w:val="004736FC"/>
    <w:rsid w:val="00473818"/>
    <w:rsid w:val="004738B0"/>
    <w:rsid w:val="00473980"/>
    <w:rsid w:val="00473A00"/>
    <w:rsid w:val="00473A3E"/>
    <w:rsid w:val="00473A7E"/>
    <w:rsid w:val="00473AF2"/>
    <w:rsid w:val="00473B21"/>
    <w:rsid w:val="00473DC0"/>
    <w:rsid w:val="00473DC3"/>
    <w:rsid w:val="00473DF7"/>
    <w:rsid w:val="00473E9A"/>
    <w:rsid w:val="00473EB4"/>
    <w:rsid w:val="00473ECB"/>
    <w:rsid w:val="00473ED1"/>
    <w:rsid w:val="00473F4D"/>
    <w:rsid w:val="00473FC4"/>
    <w:rsid w:val="0047409B"/>
    <w:rsid w:val="00474113"/>
    <w:rsid w:val="0047418F"/>
    <w:rsid w:val="004741D6"/>
    <w:rsid w:val="004742DD"/>
    <w:rsid w:val="00474342"/>
    <w:rsid w:val="00474394"/>
    <w:rsid w:val="004743BF"/>
    <w:rsid w:val="004743F8"/>
    <w:rsid w:val="0047445F"/>
    <w:rsid w:val="0047480F"/>
    <w:rsid w:val="00474872"/>
    <w:rsid w:val="00474916"/>
    <w:rsid w:val="0047491A"/>
    <w:rsid w:val="00474956"/>
    <w:rsid w:val="00474B22"/>
    <w:rsid w:val="00474D03"/>
    <w:rsid w:val="00474D55"/>
    <w:rsid w:val="00474D5A"/>
    <w:rsid w:val="00474F4F"/>
    <w:rsid w:val="00474F53"/>
    <w:rsid w:val="00475016"/>
    <w:rsid w:val="004750E7"/>
    <w:rsid w:val="00475107"/>
    <w:rsid w:val="00475217"/>
    <w:rsid w:val="00475231"/>
    <w:rsid w:val="00475283"/>
    <w:rsid w:val="00475298"/>
    <w:rsid w:val="004752E7"/>
    <w:rsid w:val="00475362"/>
    <w:rsid w:val="00475425"/>
    <w:rsid w:val="00475442"/>
    <w:rsid w:val="0047544A"/>
    <w:rsid w:val="00475636"/>
    <w:rsid w:val="004756F9"/>
    <w:rsid w:val="00475918"/>
    <w:rsid w:val="00475951"/>
    <w:rsid w:val="00475954"/>
    <w:rsid w:val="004759A0"/>
    <w:rsid w:val="00475AF4"/>
    <w:rsid w:val="00475B02"/>
    <w:rsid w:val="00475B97"/>
    <w:rsid w:val="00475C06"/>
    <w:rsid w:val="00475C79"/>
    <w:rsid w:val="00475C99"/>
    <w:rsid w:val="00475CAE"/>
    <w:rsid w:val="00475CBF"/>
    <w:rsid w:val="00475D62"/>
    <w:rsid w:val="00475E46"/>
    <w:rsid w:val="00475EDA"/>
    <w:rsid w:val="00475EE8"/>
    <w:rsid w:val="00475F56"/>
    <w:rsid w:val="00476045"/>
    <w:rsid w:val="004761CB"/>
    <w:rsid w:val="00476230"/>
    <w:rsid w:val="0047624A"/>
    <w:rsid w:val="0047635D"/>
    <w:rsid w:val="004763D7"/>
    <w:rsid w:val="0047647A"/>
    <w:rsid w:val="00476712"/>
    <w:rsid w:val="00476761"/>
    <w:rsid w:val="00476776"/>
    <w:rsid w:val="00476787"/>
    <w:rsid w:val="0047678C"/>
    <w:rsid w:val="00476794"/>
    <w:rsid w:val="0047686E"/>
    <w:rsid w:val="0047696D"/>
    <w:rsid w:val="00476A65"/>
    <w:rsid w:val="00476BD5"/>
    <w:rsid w:val="00476BE1"/>
    <w:rsid w:val="00476C38"/>
    <w:rsid w:val="00476C48"/>
    <w:rsid w:val="00476F03"/>
    <w:rsid w:val="00476FFA"/>
    <w:rsid w:val="00477044"/>
    <w:rsid w:val="004770AB"/>
    <w:rsid w:val="004770AF"/>
    <w:rsid w:val="004770D8"/>
    <w:rsid w:val="00477163"/>
    <w:rsid w:val="004771E2"/>
    <w:rsid w:val="0047720F"/>
    <w:rsid w:val="00477316"/>
    <w:rsid w:val="004773E9"/>
    <w:rsid w:val="00477447"/>
    <w:rsid w:val="004775A6"/>
    <w:rsid w:val="0047765D"/>
    <w:rsid w:val="0047766A"/>
    <w:rsid w:val="004776D3"/>
    <w:rsid w:val="0047777E"/>
    <w:rsid w:val="0047780B"/>
    <w:rsid w:val="00477864"/>
    <w:rsid w:val="004778E6"/>
    <w:rsid w:val="00477913"/>
    <w:rsid w:val="00477914"/>
    <w:rsid w:val="0047794E"/>
    <w:rsid w:val="00477986"/>
    <w:rsid w:val="00477ACC"/>
    <w:rsid w:val="00477BFF"/>
    <w:rsid w:val="00477CAA"/>
    <w:rsid w:val="00477DD9"/>
    <w:rsid w:val="00477E01"/>
    <w:rsid w:val="00477E8C"/>
    <w:rsid w:val="00477FF8"/>
    <w:rsid w:val="00480184"/>
    <w:rsid w:val="00480224"/>
    <w:rsid w:val="00480230"/>
    <w:rsid w:val="0048029E"/>
    <w:rsid w:val="004802BC"/>
    <w:rsid w:val="00480388"/>
    <w:rsid w:val="0048043B"/>
    <w:rsid w:val="004804B4"/>
    <w:rsid w:val="00480579"/>
    <w:rsid w:val="0048058D"/>
    <w:rsid w:val="004805D0"/>
    <w:rsid w:val="00480685"/>
    <w:rsid w:val="004806F6"/>
    <w:rsid w:val="004806FA"/>
    <w:rsid w:val="004807D4"/>
    <w:rsid w:val="00480C34"/>
    <w:rsid w:val="00480CD2"/>
    <w:rsid w:val="00480CF9"/>
    <w:rsid w:val="00480F15"/>
    <w:rsid w:val="00480FD9"/>
    <w:rsid w:val="00481059"/>
    <w:rsid w:val="0048109E"/>
    <w:rsid w:val="0048114A"/>
    <w:rsid w:val="00481217"/>
    <w:rsid w:val="0048122C"/>
    <w:rsid w:val="0048126F"/>
    <w:rsid w:val="004813C2"/>
    <w:rsid w:val="0048142A"/>
    <w:rsid w:val="00481567"/>
    <w:rsid w:val="00481809"/>
    <w:rsid w:val="0048180B"/>
    <w:rsid w:val="004818F3"/>
    <w:rsid w:val="0048193A"/>
    <w:rsid w:val="00481994"/>
    <w:rsid w:val="00481A38"/>
    <w:rsid w:val="00481BC6"/>
    <w:rsid w:val="00481BE0"/>
    <w:rsid w:val="00481C3B"/>
    <w:rsid w:val="00481DAF"/>
    <w:rsid w:val="00481E65"/>
    <w:rsid w:val="00481E6C"/>
    <w:rsid w:val="00481F7B"/>
    <w:rsid w:val="004820BC"/>
    <w:rsid w:val="0048210D"/>
    <w:rsid w:val="00482117"/>
    <w:rsid w:val="0048220F"/>
    <w:rsid w:val="004822DD"/>
    <w:rsid w:val="00482383"/>
    <w:rsid w:val="00482400"/>
    <w:rsid w:val="00482424"/>
    <w:rsid w:val="0048245D"/>
    <w:rsid w:val="004824D9"/>
    <w:rsid w:val="0048251C"/>
    <w:rsid w:val="00482598"/>
    <w:rsid w:val="004825E8"/>
    <w:rsid w:val="004828AD"/>
    <w:rsid w:val="00482923"/>
    <w:rsid w:val="0048294F"/>
    <w:rsid w:val="0048295B"/>
    <w:rsid w:val="00482A77"/>
    <w:rsid w:val="00482A94"/>
    <w:rsid w:val="00482AD8"/>
    <w:rsid w:val="00482ADB"/>
    <w:rsid w:val="00482C32"/>
    <w:rsid w:val="00482D24"/>
    <w:rsid w:val="00482D6E"/>
    <w:rsid w:val="00482DBF"/>
    <w:rsid w:val="00482E63"/>
    <w:rsid w:val="00482F07"/>
    <w:rsid w:val="00482F5E"/>
    <w:rsid w:val="00482FCF"/>
    <w:rsid w:val="00482FF8"/>
    <w:rsid w:val="004831C4"/>
    <w:rsid w:val="004831DF"/>
    <w:rsid w:val="0048325D"/>
    <w:rsid w:val="004832B9"/>
    <w:rsid w:val="004832ED"/>
    <w:rsid w:val="00483536"/>
    <w:rsid w:val="00483855"/>
    <w:rsid w:val="00483965"/>
    <w:rsid w:val="00483CA0"/>
    <w:rsid w:val="00483CAB"/>
    <w:rsid w:val="00483E06"/>
    <w:rsid w:val="00483EA6"/>
    <w:rsid w:val="00483EC2"/>
    <w:rsid w:val="004840B6"/>
    <w:rsid w:val="0048417C"/>
    <w:rsid w:val="004842BD"/>
    <w:rsid w:val="004843E8"/>
    <w:rsid w:val="00484433"/>
    <w:rsid w:val="00484477"/>
    <w:rsid w:val="004845AA"/>
    <w:rsid w:val="00484640"/>
    <w:rsid w:val="0048476B"/>
    <w:rsid w:val="004848A6"/>
    <w:rsid w:val="004848F6"/>
    <w:rsid w:val="00484917"/>
    <w:rsid w:val="004849C1"/>
    <w:rsid w:val="00484A96"/>
    <w:rsid w:val="00484AA2"/>
    <w:rsid w:val="00484AE2"/>
    <w:rsid w:val="00484B44"/>
    <w:rsid w:val="00484D05"/>
    <w:rsid w:val="00484E14"/>
    <w:rsid w:val="00484E96"/>
    <w:rsid w:val="00484ED1"/>
    <w:rsid w:val="00484FE5"/>
    <w:rsid w:val="004853A7"/>
    <w:rsid w:val="004853D8"/>
    <w:rsid w:val="004854EF"/>
    <w:rsid w:val="00485521"/>
    <w:rsid w:val="0048556B"/>
    <w:rsid w:val="004855B3"/>
    <w:rsid w:val="00485648"/>
    <w:rsid w:val="00485651"/>
    <w:rsid w:val="00485751"/>
    <w:rsid w:val="0048578D"/>
    <w:rsid w:val="0048586E"/>
    <w:rsid w:val="004858D5"/>
    <w:rsid w:val="00485916"/>
    <w:rsid w:val="004859BB"/>
    <w:rsid w:val="00485A1F"/>
    <w:rsid w:val="00485A3D"/>
    <w:rsid w:val="00485A49"/>
    <w:rsid w:val="00485AB1"/>
    <w:rsid w:val="00485B45"/>
    <w:rsid w:val="00485BC0"/>
    <w:rsid w:val="00485C63"/>
    <w:rsid w:val="00485D70"/>
    <w:rsid w:val="00485E92"/>
    <w:rsid w:val="00485F07"/>
    <w:rsid w:val="0048600A"/>
    <w:rsid w:val="0048600D"/>
    <w:rsid w:val="00486079"/>
    <w:rsid w:val="0048622A"/>
    <w:rsid w:val="00486326"/>
    <w:rsid w:val="0048633B"/>
    <w:rsid w:val="0048637E"/>
    <w:rsid w:val="004863AA"/>
    <w:rsid w:val="004864A0"/>
    <w:rsid w:val="004864E3"/>
    <w:rsid w:val="0048651D"/>
    <w:rsid w:val="004865A7"/>
    <w:rsid w:val="0048662B"/>
    <w:rsid w:val="00486694"/>
    <w:rsid w:val="004866B7"/>
    <w:rsid w:val="0048677A"/>
    <w:rsid w:val="004867B6"/>
    <w:rsid w:val="004867D3"/>
    <w:rsid w:val="004867D8"/>
    <w:rsid w:val="004868AF"/>
    <w:rsid w:val="004868B6"/>
    <w:rsid w:val="0048690C"/>
    <w:rsid w:val="00486998"/>
    <w:rsid w:val="00486A4E"/>
    <w:rsid w:val="00486A6E"/>
    <w:rsid w:val="00486AB0"/>
    <w:rsid w:val="00486D29"/>
    <w:rsid w:val="00486D48"/>
    <w:rsid w:val="00486DA4"/>
    <w:rsid w:val="00486DAE"/>
    <w:rsid w:val="00487056"/>
    <w:rsid w:val="00487078"/>
    <w:rsid w:val="0048710B"/>
    <w:rsid w:val="00487174"/>
    <w:rsid w:val="004871A5"/>
    <w:rsid w:val="00487257"/>
    <w:rsid w:val="0048727F"/>
    <w:rsid w:val="00487309"/>
    <w:rsid w:val="0048735A"/>
    <w:rsid w:val="00487474"/>
    <w:rsid w:val="00487632"/>
    <w:rsid w:val="004878C1"/>
    <w:rsid w:val="00487953"/>
    <w:rsid w:val="00487A2B"/>
    <w:rsid w:val="00487AB3"/>
    <w:rsid w:val="00487B6F"/>
    <w:rsid w:val="00487B9C"/>
    <w:rsid w:val="00487BFF"/>
    <w:rsid w:val="00487C96"/>
    <w:rsid w:val="00487E53"/>
    <w:rsid w:val="00487EE9"/>
    <w:rsid w:val="00487FB7"/>
    <w:rsid w:val="00487FD5"/>
    <w:rsid w:val="004900C2"/>
    <w:rsid w:val="004900E5"/>
    <w:rsid w:val="00490182"/>
    <w:rsid w:val="00490185"/>
    <w:rsid w:val="004902CB"/>
    <w:rsid w:val="00490314"/>
    <w:rsid w:val="00490464"/>
    <w:rsid w:val="00490497"/>
    <w:rsid w:val="00490548"/>
    <w:rsid w:val="0049059F"/>
    <w:rsid w:val="004905FE"/>
    <w:rsid w:val="0049076D"/>
    <w:rsid w:val="0049081E"/>
    <w:rsid w:val="004908E5"/>
    <w:rsid w:val="00490959"/>
    <w:rsid w:val="004909A1"/>
    <w:rsid w:val="00490A10"/>
    <w:rsid w:val="00490A86"/>
    <w:rsid w:val="00490C8B"/>
    <w:rsid w:val="00490FC3"/>
    <w:rsid w:val="00491015"/>
    <w:rsid w:val="00491051"/>
    <w:rsid w:val="004911E0"/>
    <w:rsid w:val="00491242"/>
    <w:rsid w:val="004913D6"/>
    <w:rsid w:val="004913E2"/>
    <w:rsid w:val="0049145C"/>
    <w:rsid w:val="00491495"/>
    <w:rsid w:val="004914B3"/>
    <w:rsid w:val="004914D3"/>
    <w:rsid w:val="00491552"/>
    <w:rsid w:val="00491586"/>
    <w:rsid w:val="00491604"/>
    <w:rsid w:val="00491699"/>
    <w:rsid w:val="00491761"/>
    <w:rsid w:val="004917CB"/>
    <w:rsid w:val="004917FE"/>
    <w:rsid w:val="004918C4"/>
    <w:rsid w:val="0049195E"/>
    <w:rsid w:val="004919FA"/>
    <w:rsid w:val="00491A1F"/>
    <w:rsid w:val="00491B03"/>
    <w:rsid w:val="00491B0A"/>
    <w:rsid w:val="00491BCA"/>
    <w:rsid w:val="00491C8E"/>
    <w:rsid w:val="00491D9E"/>
    <w:rsid w:val="00491E48"/>
    <w:rsid w:val="00491E8E"/>
    <w:rsid w:val="00491EAE"/>
    <w:rsid w:val="00491F2A"/>
    <w:rsid w:val="00491FE8"/>
    <w:rsid w:val="0049202C"/>
    <w:rsid w:val="004920A0"/>
    <w:rsid w:val="004920CC"/>
    <w:rsid w:val="0049214B"/>
    <w:rsid w:val="004921CC"/>
    <w:rsid w:val="004922AE"/>
    <w:rsid w:val="00492312"/>
    <w:rsid w:val="004923D5"/>
    <w:rsid w:val="004924DB"/>
    <w:rsid w:val="00492505"/>
    <w:rsid w:val="00492518"/>
    <w:rsid w:val="00492554"/>
    <w:rsid w:val="0049258B"/>
    <w:rsid w:val="004925D6"/>
    <w:rsid w:val="004925DF"/>
    <w:rsid w:val="0049260A"/>
    <w:rsid w:val="0049266F"/>
    <w:rsid w:val="004926CE"/>
    <w:rsid w:val="0049275F"/>
    <w:rsid w:val="004927BD"/>
    <w:rsid w:val="00492844"/>
    <w:rsid w:val="004928A8"/>
    <w:rsid w:val="004928DB"/>
    <w:rsid w:val="00492A33"/>
    <w:rsid w:val="00492A7E"/>
    <w:rsid w:val="00492A7F"/>
    <w:rsid w:val="00492B47"/>
    <w:rsid w:val="00492B59"/>
    <w:rsid w:val="00492BC0"/>
    <w:rsid w:val="00492C24"/>
    <w:rsid w:val="00492C7A"/>
    <w:rsid w:val="00492CB5"/>
    <w:rsid w:val="00492CF1"/>
    <w:rsid w:val="00492CF6"/>
    <w:rsid w:val="00492D67"/>
    <w:rsid w:val="00492E16"/>
    <w:rsid w:val="00492E2F"/>
    <w:rsid w:val="00492E44"/>
    <w:rsid w:val="00492F5C"/>
    <w:rsid w:val="00492FD9"/>
    <w:rsid w:val="00493083"/>
    <w:rsid w:val="004930A3"/>
    <w:rsid w:val="004930EC"/>
    <w:rsid w:val="00493252"/>
    <w:rsid w:val="00493265"/>
    <w:rsid w:val="00493271"/>
    <w:rsid w:val="0049332A"/>
    <w:rsid w:val="0049334A"/>
    <w:rsid w:val="00493356"/>
    <w:rsid w:val="0049339F"/>
    <w:rsid w:val="0049341F"/>
    <w:rsid w:val="00493450"/>
    <w:rsid w:val="00493492"/>
    <w:rsid w:val="004934A8"/>
    <w:rsid w:val="004934B8"/>
    <w:rsid w:val="0049353B"/>
    <w:rsid w:val="00493560"/>
    <w:rsid w:val="004936C7"/>
    <w:rsid w:val="004938EA"/>
    <w:rsid w:val="0049391D"/>
    <w:rsid w:val="0049393F"/>
    <w:rsid w:val="00493A1F"/>
    <w:rsid w:val="00493B1A"/>
    <w:rsid w:val="00493B88"/>
    <w:rsid w:val="00493B92"/>
    <w:rsid w:val="00493CF6"/>
    <w:rsid w:val="00493DF3"/>
    <w:rsid w:val="00493E85"/>
    <w:rsid w:val="00493F84"/>
    <w:rsid w:val="004940ED"/>
    <w:rsid w:val="0049417D"/>
    <w:rsid w:val="00494195"/>
    <w:rsid w:val="00494239"/>
    <w:rsid w:val="004942FC"/>
    <w:rsid w:val="00494411"/>
    <w:rsid w:val="00494460"/>
    <w:rsid w:val="004944A8"/>
    <w:rsid w:val="00494529"/>
    <w:rsid w:val="00494555"/>
    <w:rsid w:val="004945EC"/>
    <w:rsid w:val="00494710"/>
    <w:rsid w:val="00494782"/>
    <w:rsid w:val="00494798"/>
    <w:rsid w:val="00494B17"/>
    <w:rsid w:val="00494B28"/>
    <w:rsid w:val="00494C66"/>
    <w:rsid w:val="00494F25"/>
    <w:rsid w:val="00494F7F"/>
    <w:rsid w:val="004951C8"/>
    <w:rsid w:val="004952AD"/>
    <w:rsid w:val="00495617"/>
    <w:rsid w:val="00495640"/>
    <w:rsid w:val="00495663"/>
    <w:rsid w:val="00495670"/>
    <w:rsid w:val="00495677"/>
    <w:rsid w:val="00495741"/>
    <w:rsid w:val="004957AE"/>
    <w:rsid w:val="004957E8"/>
    <w:rsid w:val="004958E4"/>
    <w:rsid w:val="00495926"/>
    <w:rsid w:val="0049592A"/>
    <w:rsid w:val="0049595F"/>
    <w:rsid w:val="00495A96"/>
    <w:rsid w:val="00495AC6"/>
    <w:rsid w:val="00495AF8"/>
    <w:rsid w:val="00495BB6"/>
    <w:rsid w:val="00495C40"/>
    <w:rsid w:val="00495C8E"/>
    <w:rsid w:val="00495D18"/>
    <w:rsid w:val="00495E15"/>
    <w:rsid w:val="00495E6E"/>
    <w:rsid w:val="00495EE1"/>
    <w:rsid w:val="00495FE3"/>
    <w:rsid w:val="004960DD"/>
    <w:rsid w:val="004961AC"/>
    <w:rsid w:val="004961BB"/>
    <w:rsid w:val="00496222"/>
    <w:rsid w:val="00496281"/>
    <w:rsid w:val="004963BD"/>
    <w:rsid w:val="004963F4"/>
    <w:rsid w:val="00496404"/>
    <w:rsid w:val="00496436"/>
    <w:rsid w:val="0049653F"/>
    <w:rsid w:val="004965A5"/>
    <w:rsid w:val="00496673"/>
    <w:rsid w:val="004966FE"/>
    <w:rsid w:val="00496700"/>
    <w:rsid w:val="004967A8"/>
    <w:rsid w:val="00496821"/>
    <w:rsid w:val="0049687F"/>
    <w:rsid w:val="004968E7"/>
    <w:rsid w:val="0049698A"/>
    <w:rsid w:val="0049699F"/>
    <w:rsid w:val="004969FA"/>
    <w:rsid w:val="00496A11"/>
    <w:rsid w:val="00496A2B"/>
    <w:rsid w:val="00496ACC"/>
    <w:rsid w:val="00496B02"/>
    <w:rsid w:val="00496BC8"/>
    <w:rsid w:val="00496CEA"/>
    <w:rsid w:val="00496CFD"/>
    <w:rsid w:val="00496E8E"/>
    <w:rsid w:val="00496FFD"/>
    <w:rsid w:val="00497045"/>
    <w:rsid w:val="00497117"/>
    <w:rsid w:val="00497169"/>
    <w:rsid w:val="004971BE"/>
    <w:rsid w:val="004971E4"/>
    <w:rsid w:val="0049738E"/>
    <w:rsid w:val="0049768B"/>
    <w:rsid w:val="00497694"/>
    <w:rsid w:val="004978AD"/>
    <w:rsid w:val="00497982"/>
    <w:rsid w:val="004979B0"/>
    <w:rsid w:val="00497A54"/>
    <w:rsid w:val="00497A99"/>
    <w:rsid w:val="00497B40"/>
    <w:rsid w:val="00497BCD"/>
    <w:rsid w:val="00497C5E"/>
    <w:rsid w:val="00497E0A"/>
    <w:rsid w:val="00497F15"/>
    <w:rsid w:val="00497FA4"/>
    <w:rsid w:val="00497FAA"/>
    <w:rsid w:val="004A004C"/>
    <w:rsid w:val="004A0110"/>
    <w:rsid w:val="004A0181"/>
    <w:rsid w:val="004A01DC"/>
    <w:rsid w:val="004A0282"/>
    <w:rsid w:val="004A0288"/>
    <w:rsid w:val="004A029E"/>
    <w:rsid w:val="004A02C9"/>
    <w:rsid w:val="004A02E9"/>
    <w:rsid w:val="004A043F"/>
    <w:rsid w:val="004A0528"/>
    <w:rsid w:val="004A0579"/>
    <w:rsid w:val="004A05AC"/>
    <w:rsid w:val="004A0612"/>
    <w:rsid w:val="004A083D"/>
    <w:rsid w:val="004A08BA"/>
    <w:rsid w:val="004A098F"/>
    <w:rsid w:val="004A09CF"/>
    <w:rsid w:val="004A0A32"/>
    <w:rsid w:val="004A0B2B"/>
    <w:rsid w:val="004A0B53"/>
    <w:rsid w:val="004A0B97"/>
    <w:rsid w:val="004A0D42"/>
    <w:rsid w:val="004A0E1F"/>
    <w:rsid w:val="004A0E96"/>
    <w:rsid w:val="004A105B"/>
    <w:rsid w:val="004A111B"/>
    <w:rsid w:val="004A1190"/>
    <w:rsid w:val="004A11D1"/>
    <w:rsid w:val="004A11D9"/>
    <w:rsid w:val="004A1275"/>
    <w:rsid w:val="004A12FC"/>
    <w:rsid w:val="004A1456"/>
    <w:rsid w:val="004A15BA"/>
    <w:rsid w:val="004A162A"/>
    <w:rsid w:val="004A1687"/>
    <w:rsid w:val="004A16C7"/>
    <w:rsid w:val="004A1791"/>
    <w:rsid w:val="004A1864"/>
    <w:rsid w:val="004A19E5"/>
    <w:rsid w:val="004A1ABE"/>
    <w:rsid w:val="004A1B2B"/>
    <w:rsid w:val="004A1B54"/>
    <w:rsid w:val="004A1C83"/>
    <w:rsid w:val="004A1CC2"/>
    <w:rsid w:val="004A1CD1"/>
    <w:rsid w:val="004A1D7C"/>
    <w:rsid w:val="004A1D97"/>
    <w:rsid w:val="004A1DD3"/>
    <w:rsid w:val="004A1E73"/>
    <w:rsid w:val="004A1F2F"/>
    <w:rsid w:val="004A1F76"/>
    <w:rsid w:val="004A1F9E"/>
    <w:rsid w:val="004A203C"/>
    <w:rsid w:val="004A2060"/>
    <w:rsid w:val="004A20AD"/>
    <w:rsid w:val="004A2176"/>
    <w:rsid w:val="004A225A"/>
    <w:rsid w:val="004A231B"/>
    <w:rsid w:val="004A231C"/>
    <w:rsid w:val="004A2359"/>
    <w:rsid w:val="004A23C1"/>
    <w:rsid w:val="004A2457"/>
    <w:rsid w:val="004A24BE"/>
    <w:rsid w:val="004A2538"/>
    <w:rsid w:val="004A2629"/>
    <w:rsid w:val="004A26A5"/>
    <w:rsid w:val="004A28A5"/>
    <w:rsid w:val="004A295E"/>
    <w:rsid w:val="004A2966"/>
    <w:rsid w:val="004A2A7A"/>
    <w:rsid w:val="004A2AD3"/>
    <w:rsid w:val="004A2AEB"/>
    <w:rsid w:val="004A2B55"/>
    <w:rsid w:val="004A2B6B"/>
    <w:rsid w:val="004A2B6D"/>
    <w:rsid w:val="004A2C23"/>
    <w:rsid w:val="004A2C70"/>
    <w:rsid w:val="004A2D03"/>
    <w:rsid w:val="004A2D77"/>
    <w:rsid w:val="004A2DBA"/>
    <w:rsid w:val="004A2DD2"/>
    <w:rsid w:val="004A2DEB"/>
    <w:rsid w:val="004A2E67"/>
    <w:rsid w:val="004A2EB7"/>
    <w:rsid w:val="004A2F89"/>
    <w:rsid w:val="004A2FB8"/>
    <w:rsid w:val="004A3092"/>
    <w:rsid w:val="004A3134"/>
    <w:rsid w:val="004A3162"/>
    <w:rsid w:val="004A3202"/>
    <w:rsid w:val="004A323E"/>
    <w:rsid w:val="004A3247"/>
    <w:rsid w:val="004A3262"/>
    <w:rsid w:val="004A3263"/>
    <w:rsid w:val="004A3447"/>
    <w:rsid w:val="004A3563"/>
    <w:rsid w:val="004A3712"/>
    <w:rsid w:val="004A37DD"/>
    <w:rsid w:val="004A38CC"/>
    <w:rsid w:val="004A391D"/>
    <w:rsid w:val="004A391F"/>
    <w:rsid w:val="004A3A60"/>
    <w:rsid w:val="004A3BBF"/>
    <w:rsid w:val="004A3C23"/>
    <w:rsid w:val="004A3C58"/>
    <w:rsid w:val="004A3C93"/>
    <w:rsid w:val="004A3D3C"/>
    <w:rsid w:val="004A3D66"/>
    <w:rsid w:val="004A3DD2"/>
    <w:rsid w:val="004A3E05"/>
    <w:rsid w:val="004A3E31"/>
    <w:rsid w:val="004A3E46"/>
    <w:rsid w:val="004A3F9B"/>
    <w:rsid w:val="004A4002"/>
    <w:rsid w:val="004A404C"/>
    <w:rsid w:val="004A4207"/>
    <w:rsid w:val="004A427D"/>
    <w:rsid w:val="004A4360"/>
    <w:rsid w:val="004A439D"/>
    <w:rsid w:val="004A43CF"/>
    <w:rsid w:val="004A43DB"/>
    <w:rsid w:val="004A4445"/>
    <w:rsid w:val="004A44B9"/>
    <w:rsid w:val="004A4671"/>
    <w:rsid w:val="004A4769"/>
    <w:rsid w:val="004A47AA"/>
    <w:rsid w:val="004A485C"/>
    <w:rsid w:val="004A49A4"/>
    <w:rsid w:val="004A49D1"/>
    <w:rsid w:val="004A49DD"/>
    <w:rsid w:val="004A4A26"/>
    <w:rsid w:val="004A4A31"/>
    <w:rsid w:val="004A4A5D"/>
    <w:rsid w:val="004A4AA1"/>
    <w:rsid w:val="004A4C36"/>
    <w:rsid w:val="004A4E63"/>
    <w:rsid w:val="004A4E7D"/>
    <w:rsid w:val="004A4FBA"/>
    <w:rsid w:val="004A4FDC"/>
    <w:rsid w:val="004A4FE7"/>
    <w:rsid w:val="004A504C"/>
    <w:rsid w:val="004A5087"/>
    <w:rsid w:val="004A50DD"/>
    <w:rsid w:val="004A5104"/>
    <w:rsid w:val="004A51B2"/>
    <w:rsid w:val="004A51D8"/>
    <w:rsid w:val="004A51F5"/>
    <w:rsid w:val="004A52A8"/>
    <w:rsid w:val="004A537F"/>
    <w:rsid w:val="004A5412"/>
    <w:rsid w:val="004A54CC"/>
    <w:rsid w:val="004A5586"/>
    <w:rsid w:val="004A5633"/>
    <w:rsid w:val="004A5673"/>
    <w:rsid w:val="004A56AA"/>
    <w:rsid w:val="004A56CD"/>
    <w:rsid w:val="004A5743"/>
    <w:rsid w:val="004A57DA"/>
    <w:rsid w:val="004A57FD"/>
    <w:rsid w:val="004A5866"/>
    <w:rsid w:val="004A5884"/>
    <w:rsid w:val="004A58CB"/>
    <w:rsid w:val="004A5A17"/>
    <w:rsid w:val="004A5A2E"/>
    <w:rsid w:val="004A5A64"/>
    <w:rsid w:val="004A5AA6"/>
    <w:rsid w:val="004A5BDD"/>
    <w:rsid w:val="004A5BFA"/>
    <w:rsid w:val="004A5C23"/>
    <w:rsid w:val="004A5E2F"/>
    <w:rsid w:val="004A5E91"/>
    <w:rsid w:val="004A5ED7"/>
    <w:rsid w:val="004A5F84"/>
    <w:rsid w:val="004A6025"/>
    <w:rsid w:val="004A6070"/>
    <w:rsid w:val="004A60F2"/>
    <w:rsid w:val="004A6138"/>
    <w:rsid w:val="004A61D8"/>
    <w:rsid w:val="004A6289"/>
    <w:rsid w:val="004A6315"/>
    <w:rsid w:val="004A63E3"/>
    <w:rsid w:val="004A6466"/>
    <w:rsid w:val="004A6566"/>
    <w:rsid w:val="004A65AD"/>
    <w:rsid w:val="004A65CE"/>
    <w:rsid w:val="004A6693"/>
    <w:rsid w:val="004A67B8"/>
    <w:rsid w:val="004A6894"/>
    <w:rsid w:val="004A68B2"/>
    <w:rsid w:val="004A68CA"/>
    <w:rsid w:val="004A6939"/>
    <w:rsid w:val="004A6947"/>
    <w:rsid w:val="004A6961"/>
    <w:rsid w:val="004A6978"/>
    <w:rsid w:val="004A69C1"/>
    <w:rsid w:val="004A6A31"/>
    <w:rsid w:val="004A6A56"/>
    <w:rsid w:val="004A6B45"/>
    <w:rsid w:val="004A6CA2"/>
    <w:rsid w:val="004A6D40"/>
    <w:rsid w:val="004A6D7C"/>
    <w:rsid w:val="004A6DB7"/>
    <w:rsid w:val="004A6DD7"/>
    <w:rsid w:val="004A6DE0"/>
    <w:rsid w:val="004A6F0B"/>
    <w:rsid w:val="004A7004"/>
    <w:rsid w:val="004A7041"/>
    <w:rsid w:val="004A7121"/>
    <w:rsid w:val="004A71A9"/>
    <w:rsid w:val="004A71BD"/>
    <w:rsid w:val="004A7414"/>
    <w:rsid w:val="004A750F"/>
    <w:rsid w:val="004A75BB"/>
    <w:rsid w:val="004A75E9"/>
    <w:rsid w:val="004A7655"/>
    <w:rsid w:val="004A76F6"/>
    <w:rsid w:val="004A770E"/>
    <w:rsid w:val="004A7745"/>
    <w:rsid w:val="004A77B1"/>
    <w:rsid w:val="004A77BF"/>
    <w:rsid w:val="004A77C9"/>
    <w:rsid w:val="004A7899"/>
    <w:rsid w:val="004A78AB"/>
    <w:rsid w:val="004A78F5"/>
    <w:rsid w:val="004A7A58"/>
    <w:rsid w:val="004A7AE6"/>
    <w:rsid w:val="004A7B66"/>
    <w:rsid w:val="004A7CC6"/>
    <w:rsid w:val="004A7EAC"/>
    <w:rsid w:val="004B0048"/>
    <w:rsid w:val="004B00F1"/>
    <w:rsid w:val="004B034A"/>
    <w:rsid w:val="004B03DF"/>
    <w:rsid w:val="004B051D"/>
    <w:rsid w:val="004B0573"/>
    <w:rsid w:val="004B059C"/>
    <w:rsid w:val="004B06B5"/>
    <w:rsid w:val="004B06CE"/>
    <w:rsid w:val="004B077E"/>
    <w:rsid w:val="004B0791"/>
    <w:rsid w:val="004B080E"/>
    <w:rsid w:val="004B0A02"/>
    <w:rsid w:val="004B0A26"/>
    <w:rsid w:val="004B0B03"/>
    <w:rsid w:val="004B0B38"/>
    <w:rsid w:val="004B0BC1"/>
    <w:rsid w:val="004B0BEE"/>
    <w:rsid w:val="004B0C31"/>
    <w:rsid w:val="004B0C70"/>
    <w:rsid w:val="004B0CA0"/>
    <w:rsid w:val="004B0D29"/>
    <w:rsid w:val="004B0D70"/>
    <w:rsid w:val="004B0D76"/>
    <w:rsid w:val="004B0E1E"/>
    <w:rsid w:val="004B0E28"/>
    <w:rsid w:val="004B0F21"/>
    <w:rsid w:val="004B0F52"/>
    <w:rsid w:val="004B0F8A"/>
    <w:rsid w:val="004B1007"/>
    <w:rsid w:val="004B1160"/>
    <w:rsid w:val="004B1192"/>
    <w:rsid w:val="004B1218"/>
    <w:rsid w:val="004B13FE"/>
    <w:rsid w:val="004B141F"/>
    <w:rsid w:val="004B1492"/>
    <w:rsid w:val="004B1531"/>
    <w:rsid w:val="004B1673"/>
    <w:rsid w:val="004B16BB"/>
    <w:rsid w:val="004B16D8"/>
    <w:rsid w:val="004B17C9"/>
    <w:rsid w:val="004B187A"/>
    <w:rsid w:val="004B18D1"/>
    <w:rsid w:val="004B1963"/>
    <w:rsid w:val="004B1ABB"/>
    <w:rsid w:val="004B1AC9"/>
    <w:rsid w:val="004B1B00"/>
    <w:rsid w:val="004B1B8B"/>
    <w:rsid w:val="004B1BA3"/>
    <w:rsid w:val="004B1D73"/>
    <w:rsid w:val="004B1E6E"/>
    <w:rsid w:val="004B1E70"/>
    <w:rsid w:val="004B2079"/>
    <w:rsid w:val="004B217E"/>
    <w:rsid w:val="004B228D"/>
    <w:rsid w:val="004B237A"/>
    <w:rsid w:val="004B2443"/>
    <w:rsid w:val="004B24D7"/>
    <w:rsid w:val="004B24E4"/>
    <w:rsid w:val="004B25DA"/>
    <w:rsid w:val="004B2641"/>
    <w:rsid w:val="004B26C2"/>
    <w:rsid w:val="004B2728"/>
    <w:rsid w:val="004B283B"/>
    <w:rsid w:val="004B2862"/>
    <w:rsid w:val="004B2866"/>
    <w:rsid w:val="004B28A7"/>
    <w:rsid w:val="004B28FE"/>
    <w:rsid w:val="004B297A"/>
    <w:rsid w:val="004B2B9C"/>
    <w:rsid w:val="004B2C98"/>
    <w:rsid w:val="004B2CA7"/>
    <w:rsid w:val="004B2EBD"/>
    <w:rsid w:val="004B2EFB"/>
    <w:rsid w:val="004B2F5B"/>
    <w:rsid w:val="004B2F9C"/>
    <w:rsid w:val="004B3189"/>
    <w:rsid w:val="004B3318"/>
    <w:rsid w:val="004B3334"/>
    <w:rsid w:val="004B33DB"/>
    <w:rsid w:val="004B3410"/>
    <w:rsid w:val="004B34DB"/>
    <w:rsid w:val="004B3688"/>
    <w:rsid w:val="004B370E"/>
    <w:rsid w:val="004B38BB"/>
    <w:rsid w:val="004B3992"/>
    <w:rsid w:val="004B3AB8"/>
    <w:rsid w:val="004B3B63"/>
    <w:rsid w:val="004B3C03"/>
    <w:rsid w:val="004B3C62"/>
    <w:rsid w:val="004B3C7C"/>
    <w:rsid w:val="004B3CAB"/>
    <w:rsid w:val="004B3D00"/>
    <w:rsid w:val="004B3D2B"/>
    <w:rsid w:val="004B3DDA"/>
    <w:rsid w:val="004B3DEA"/>
    <w:rsid w:val="004B3DFA"/>
    <w:rsid w:val="004B3EB9"/>
    <w:rsid w:val="004B3EF9"/>
    <w:rsid w:val="004B3F48"/>
    <w:rsid w:val="004B405B"/>
    <w:rsid w:val="004B40BC"/>
    <w:rsid w:val="004B411F"/>
    <w:rsid w:val="004B412A"/>
    <w:rsid w:val="004B4292"/>
    <w:rsid w:val="004B4338"/>
    <w:rsid w:val="004B4365"/>
    <w:rsid w:val="004B444C"/>
    <w:rsid w:val="004B4463"/>
    <w:rsid w:val="004B44B6"/>
    <w:rsid w:val="004B459D"/>
    <w:rsid w:val="004B4619"/>
    <w:rsid w:val="004B4637"/>
    <w:rsid w:val="004B4683"/>
    <w:rsid w:val="004B4837"/>
    <w:rsid w:val="004B4893"/>
    <w:rsid w:val="004B4917"/>
    <w:rsid w:val="004B4952"/>
    <w:rsid w:val="004B4987"/>
    <w:rsid w:val="004B49B6"/>
    <w:rsid w:val="004B4A0E"/>
    <w:rsid w:val="004B4ACB"/>
    <w:rsid w:val="004B4BCC"/>
    <w:rsid w:val="004B4FB3"/>
    <w:rsid w:val="004B50F7"/>
    <w:rsid w:val="004B5101"/>
    <w:rsid w:val="004B5185"/>
    <w:rsid w:val="004B51E5"/>
    <w:rsid w:val="004B52AD"/>
    <w:rsid w:val="004B52E5"/>
    <w:rsid w:val="004B5335"/>
    <w:rsid w:val="004B5520"/>
    <w:rsid w:val="004B555F"/>
    <w:rsid w:val="004B55C4"/>
    <w:rsid w:val="004B56D1"/>
    <w:rsid w:val="004B56D6"/>
    <w:rsid w:val="004B58C4"/>
    <w:rsid w:val="004B59C7"/>
    <w:rsid w:val="004B59D7"/>
    <w:rsid w:val="004B5AD1"/>
    <w:rsid w:val="004B5B1E"/>
    <w:rsid w:val="004B5B53"/>
    <w:rsid w:val="004B5B58"/>
    <w:rsid w:val="004B5B76"/>
    <w:rsid w:val="004B5BAF"/>
    <w:rsid w:val="004B5CB4"/>
    <w:rsid w:val="004B5CDD"/>
    <w:rsid w:val="004B5D56"/>
    <w:rsid w:val="004B5DF9"/>
    <w:rsid w:val="004B5E25"/>
    <w:rsid w:val="004B5FE2"/>
    <w:rsid w:val="004B609E"/>
    <w:rsid w:val="004B617B"/>
    <w:rsid w:val="004B63F8"/>
    <w:rsid w:val="004B644B"/>
    <w:rsid w:val="004B6477"/>
    <w:rsid w:val="004B64A3"/>
    <w:rsid w:val="004B64FB"/>
    <w:rsid w:val="004B65CC"/>
    <w:rsid w:val="004B663B"/>
    <w:rsid w:val="004B6845"/>
    <w:rsid w:val="004B68D1"/>
    <w:rsid w:val="004B68D2"/>
    <w:rsid w:val="004B68EF"/>
    <w:rsid w:val="004B692B"/>
    <w:rsid w:val="004B6957"/>
    <w:rsid w:val="004B699C"/>
    <w:rsid w:val="004B6B87"/>
    <w:rsid w:val="004B6BD9"/>
    <w:rsid w:val="004B6C7A"/>
    <w:rsid w:val="004B6C7D"/>
    <w:rsid w:val="004B6CB7"/>
    <w:rsid w:val="004B7009"/>
    <w:rsid w:val="004B7017"/>
    <w:rsid w:val="004B704C"/>
    <w:rsid w:val="004B7053"/>
    <w:rsid w:val="004B70DF"/>
    <w:rsid w:val="004B712B"/>
    <w:rsid w:val="004B7228"/>
    <w:rsid w:val="004B7319"/>
    <w:rsid w:val="004B731A"/>
    <w:rsid w:val="004B7461"/>
    <w:rsid w:val="004B7466"/>
    <w:rsid w:val="004B74AE"/>
    <w:rsid w:val="004B751F"/>
    <w:rsid w:val="004B7545"/>
    <w:rsid w:val="004B7569"/>
    <w:rsid w:val="004B7678"/>
    <w:rsid w:val="004B76FA"/>
    <w:rsid w:val="004B771B"/>
    <w:rsid w:val="004B789C"/>
    <w:rsid w:val="004B78CC"/>
    <w:rsid w:val="004B790D"/>
    <w:rsid w:val="004B794A"/>
    <w:rsid w:val="004B7A7F"/>
    <w:rsid w:val="004B7A86"/>
    <w:rsid w:val="004B7AE7"/>
    <w:rsid w:val="004B7BFB"/>
    <w:rsid w:val="004B7CD2"/>
    <w:rsid w:val="004B7CE4"/>
    <w:rsid w:val="004B7CEF"/>
    <w:rsid w:val="004B7DC3"/>
    <w:rsid w:val="004B7F0C"/>
    <w:rsid w:val="004C002F"/>
    <w:rsid w:val="004C00A6"/>
    <w:rsid w:val="004C0108"/>
    <w:rsid w:val="004C013C"/>
    <w:rsid w:val="004C0258"/>
    <w:rsid w:val="004C0279"/>
    <w:rsid w:val="004C027B"/>
    <w:rsid w:val="004C04C2"/>
    <w:rsid w:val="004C04F5"/>
    <w:rsid w:val="004C0598"/>
    <w:rsid w:val="004C05F2"/>
    <w:rsid w:val="004C06AC"/>
    <w:rsid w:val="004C06B6"/>
    <w:rsid w:val="004C073F"/>
    <w:rsid w:val="004C079D"/>
    <w:rsid w:val="004C0912"/>
    <w:rsid w:val="004C099A"/>
    <w:rsid w:val="004C09F9"/>
    <w:rsid w:val="004C0AD8"/>
    <w:rsid w:val="004C0D09"/>
    <w:rsid w:val="004C0D20"/>
    <w:rsid w:val="004C0DB2"/>
    <w:rsid w:val="004C0DBA"/>
    <w:rsid w:val="004C105A"/>
    <w:rsid w:val="004C1067"/>
    <w:rsid w:val="004C109B"/>
    <w:rsid w:val="004C1294"/>
    <w:rsid w:val="004C1353"/>
    <w:rsid w:val="004C1471"/>
    <w:rsid w:val="004C15AA"/>
    <w:rsid w:val="004C15B5"/>
    <w:rsid w:val="004C160C"/>
    <w:rsid w:val="004C1656"/>
    <w:rsid w:val="004C1667"/>
    <w:rsid w:val="004C16CC"/>
    <w:rsid w:val="004C19B6"/>
    <w:rsid w:val="004C1A02"/>
    <w:rsid w:val="004C1A57"/>
    <w:rsid w:val="004C1B21"/>
    <w:rsid w:val="004C1B32"/>
    <w:rsid w:val="004C1B36"/>
    <w:rsid w:val="004C1B66"/>
    <w:rsid w:val="004C1C1D"/>
    <w:rsid w:val="004C1C48"/>
    <w:rsid w:val="004C1C82"/>
    <w:rsid w:val="004C1CBF"/>
    <w:rsid w:val="004C1D0C"/>
    <w:rsid w:val="004C1D34"/>
    <w:rsid w:val="004C1DA6"/>
    <w:rsid w:val="004C1DEE"/>
    <w:rsid w:val="004C1E2E"/>
    <w:rsid w:val="004C1E76"/>
    <w:rsid w:val="004C1F27"/>
    <w:rsid w:val="004C1F83"/>
    <w:rsid w:val="004C1FB0"/>
    <w:rsid w:val="004C218E"/>
    <w:rsid w:val="004C2368"/>
    <w:rsid w:val="004C2475"/>
    <w:rsid w:val="004C24C0"/>
    <w:rsid w:val="004C24FA"/>
    <w:rsid w:val="004C252E"/>
    <w:rsid w:val="004C255A"/>
    <w:rsid w:val="004C255C"/>
    <w:rsid w:val="004C26A8"/>
    <w:rsid w:val="004C2710"/>
    <w:rsid w:val="004C27B7"/>
    <w:rsid w:val="004C27C2"/>
    <w:rsid w:val="004C27D1"/>
    <w:rsid w:val="004C2A01"/>
    <w:rsid w:val="004C2A52"/>
    <w:rsid w:val="004C2A75"/>
    <w:rsid w:val="004C2ACF"/>
    <w:rsid w:val="004C2B15"/>
    <w:rsid w:val="004C2BF6"/>
    <w:rsid w:val="004C2C4B"/>
    <w:rsid w:val="004C2C6C"/>
    <w:rsid w:val="004C2CE9"/>
    <w:rsid w:val="004C2D24"/>
    <w:rsid w:val="004C2D4F"/>
    <w:rsid w:val="004C2D70"/>
    <w:rsid w:val="004C2D7D"/>
    <w:rsid w:val="004C2E0E"/>
    <w:rsid w:val="004C2EB3"/>
    <w:rsid w:val="004C3006"/>
    <w:rsid w:val="004C3057"/>
    <w:rsid w:val="004C3163"/>
    <w:rsid w:val="004C31D0"/>
    <w:rsid w:val="004C3239"/>
    <w:rsid w:val="004C3287"/>
    <w:rsid w:val="004C3357"/>
    <w:rsid w:val="004C3432"/>
    <w:rsid w:val="004C3464"/>
    <w:rsid w:val="004C3486"/>
    <w:rsid w:val="004C34BD"/>
    <w:rsid w:val="004C34D2"/>
    <w:rsid w:val="004C3515"/>
    <w:rsid w:val="004C3555"/>
    <w:rsid w:val="004C3605"/>
    <w:rsid w:val="004C37E2"/>
    <w:rsid w:val="004C37F6"/>
    <w:rsid w:val="004C3830"/>
    <w:rsid w:val="004C384E"/>
    <w:rsid w:val="004C38FE"/>
    <w:rsid w:val="004C397C"/>
    <w:rsid w:val="004C399B"/>
    <w:rsid w:val="004C39FB"/>
    <w:rsid w:val="004C3A1D"/>
    <w:rsid w:val="004C3A69"/>
    <w:rsid w:val="004C3AA4"/>
    <w:rsid w:val="004C3B45"/>
    <w:rsid w:val="004C3B46"/>
    <w:rsid w:val="004C3C94"/>
    <w:rsid w:val="004C3E11"/>
    <w:rsid w:val="004C3F0D"/>
    <w:rsid w:val="004C4280"/>
    <w:rsid w:val="004C42AE"/>
    <w:rsid w:val="004C434A"/>
    <w:rsid w:val="004C434E"/>
    <w:rsid w:val="004C449E"/>
    <w:rsid w:val="004C4528"/>
    <w:rsid w:val="004C4529"/>
    <w:rsid w:val="004C454A"/>
    <w:rsid w:val="004C455F"/>
    <w:rsid w:val="004C4577"/>
    <w:rsid w:val="004C4591"/>
    <w:rsid w:val="004C45B4"/>
    <w:rsid w:val="004C4823"/>
    <w:rsid w:val="004C48BA"/>
    <w:rsid w:val="004C4910"/>
    <w:rsid w:val="004C4A1B"/>
    <w:rsid w:val="004C4AE5"/>
    <w:rsid w:val="004C4AE6"/>
    <w:rsid w:val="004C4B17"/>
    <w:rsid w:val="004C4B93"/>
    <w:rsid w:val="004C4BA6"/>
    <w:rsid w:val="004C4C67"/>
    <w:rsid w:val="004C4CE6"/>
    <w:rsid w:val="004C4EAB"/>
    <w:rsid w:val="004C4EC9"/>
    <w:rsid w:val="004C4EFA"/>
    <w:rsid w:val="004C4F14"/>
    <w:rsid w:val="004C4F24"/>
    <w:rsid w:val="004C4F93"/>
    <w:rsid w:val="004C5136"/>
    <w:rsid w:val="004C51CF"/>
    <w:rsid w:val="004C5451"/>
    <w:rsid w:val="004C5464"/>
    <w:rsid w:val="004C54E3"/>
    <w:rsid w:val="004C5534"/>
    <w:rsid w:val="004C5652"/>
    <w:rsid w:val="004C5932"/>
    <w:rsid w:val="004C5A6D"/>
    <w:rsid w:val="004C5A99"/>
    <w:rsid w:val="004C5B3E"/>
    <w:rsid w:val="004C5BE1"/>
    <w:rsid w:val="004C5D2F"/>
    <w:rsid w:val="004C5E72"/>
    <w:rsid w:val="004C5EB0"/>
    <w:rsid w:val="004C5EF0"/>
    <w:rsid w:val="004C5F08"/>
    <w:rsid w:val="004C6059"/>
    <w:rsid w:val="004C6071"/>
    <w:rsid w:val="004C62F6"/>
    <w:rsid w:val="004C635B"/>
    <w:rsid w:val="004C6366"/>
    <w:rsid w:val="004C640C"/>
    <w:rsid w:val="004C64B9"/>
    <w:rsid w:val="004C651D"/>
    <w:rsid w:val="004C6580"/>
    <w:rsid w:val="004C6790"/>
    <w:rsid w:val="004C682A"/>
    <w:rsid w:val="004C68B8"/>
    <w:rsid w:val="004C6A46"/>
    <w:rsid w:val="004C6B2E"/>
    <w:rsid w:val="004C6B66"/>
    <w:rsid w:val="004C6D54"/>
    <w:rsid w:val="004C6DDC"/>
    <w:rsid w:val="004C6EA4"/>
    <w:rsid w:val="004C6FE3"/>
    <w:rsid w:val="004C700E"/>
    <w:rsid w:val="004C71D0"/>
    <w:rsid w:val="004C72E1"/>
    <w:rsid w:val="004C7358"/>
    <w:rsid w:val="004C741D"/>
    <w:rsid w:val="004C74BF"/>
    <w:rsid w:val="004C751F"/>
    <w:rsid w:val="004C759F"/>
    <w:rsid w:val="004C7655"/>
    <w:rsid w:val="004C77A4"/>
    <w:rsid w:val="004C7875"/>
    <w:rsid w:val="004C78DC"/>
    <w:rsid w:val="004C7961"/>
    <w:rsid w:val="004C7980"/>
    <w:rsid w:val="004C7A01"/>
    <w:rsid w:val="004C7C10"/>
    <w:rsid w:val="004C7C1D"/>
    <w:rsid w:val="004C7DF3"/>
    <w:rsid w:val="004C7E27"/>
    <w:rsid w:val="004C7FBA"/>
    <w:rsid w:val="004C7FBC"/>
    <w:rsid w:val="004D0176"/>
    <w:rsid w:val="004D01AF"/>
    <w:rsid w:val="004D01CD"/>
    <w:rsid w:val="004D01D2"/>
    <w:rsid w:val="004D01D3"/>
    <w:rsid w:val="004D0257"/>
    <w:rsid w:val="004D030F"/>
    <w:rsid w:val="004D0332"/>
    <w:rsid w:val="004D0351"/>
    <w:rsid w:val="004D0365"/>
    <w:rsid w:val="004D05B9"/>
    <w:rsid w:val="004D06F2"/>
    <w:rsid w:val="004D079E"/>
    <w:rsid w:val="004D0846"/>
    <w:rsid w:val="004D0862"/>
    <w:rsid w:val="004D08E6"/>
    <w:rsid w:val="004D0902"/>
    <w:rsid w:val="004D0A01"/>
    <w:rsid w:val="004D0A0C"/>
    <w:rsid w:val="004D0A31"/>
    <w:rsid w:val="004D0A5F"/>
    <w:rsid w:val="004D0A83"/>
    <w:rsid w:val="004D0B6B"/>
    <w:rsid w:val="004D0BDA"/>
    <w:rsid w:val="004D0C46"/>
    <w:rsid w:val="004D0CD2"/>
    <w:rsid w:val="004D0D78"/>
    <w:rsid w:val="004D0E53"/>
    <w:rsid w:val="004D0E5D"/>
    <w:rsid w:val="004D0FBE"/>
    <w:rsid w:val="004D1018"/>
    <w:rsid w:val="004D111B"/>
    <w:rsid w:val="004D117A"/>
    <w:rsid w:val="004D1198"/>
    <w:rsid w:val="004D11D1"/>
    <w:rsid w:val="004D12D9"/>
    <w:rsid w:val="004D12FC"/>
    <w:rsid w:val="004D132C"/>
    <w:rsid w:val="004D13CD"/>
    <w:rsid w:val="004D1408"/>
    <w:rsid w:val="004D1444"/>
    <w:rsid w:val="004D14D3"/>
    <w:rsid w:val="004D1569"/>
    <w:rsid w:val="004D15D9"/>
    <w:rsid w:val="004D1619"/>
    <w:rsid w:val="004D1640"/>
    <w:rsid w:val="004D1686"/>
    <w:rsid w:val="004D16C9"/>
    <w:rsid w:val="004D187E"/>
    <w:rsid w:val="004D1A89"/>
    <w:rsid w:val="004D1AE7"/>
    <w:rsid w:val="004D1AE9"/>
    <w:rsid w:val="004D1B70"/>
    <w:rsid w:val="004D1BF2"/>
    <w:rsid w:val="004D1BF7"/>
    <w:rsid w:val="004D1C1A"/>
    <w:rsid w:val="004D1DC0"/>
    <w:rsid w:val="004D1E29"/>
    <w:rsid w:val="004D1E4E"/>
    <w:rsid w:val="004D1FBA"/>
    <w:rsid w:val="004D2200"/>
    <w:rsid w:val="004D221E"/>
    <w:rsid w:val="004D239E"/>
    <w:rsid w:val="004D23C8"/>
    <w:rsid w:val="004D23E1"/>
    <w:rsid w:val="004D23EF"/>
    <w:rsid w:val="004D2416"/>
    <w:rsid w:val="004D2453"/>
    <w:rsid w:val="004D24F5"/>
    <w:rsid w:val="004D2500"/>
    <w:rsid w:val="004D250F"/>
    <w:rsid w:val="004D26DA"/>
    <w:rsid w:val="004D2707"/>
    <w:rsid w:val="004D270E"/>
    <w:rsid w:val="004D2932"/>
    <w:rsid w:val="004D2962"/>
    <w:rsid w:val="004D296F"/>
    <w:rsid w:val="004D2A34"/>
    <w:rsid w:val="004D2A9F"/>
    <w:rsid w:val="004D2B66"/>
    <w:rsid w:val="004D2B6F"/>
    <w:rsid w:val="004D2B8E"/>
    <w:rsid w:val="004D2C20"/>
    <w:rsid w:val="004D2CC1"/>
    <w:rsid w:val="004D2CC4"/>
    <w:rsid w:val="004D2D15"/>
    <w:rsid w:val="004D2D1E"/>
    <w:rsid w:val="004D2EF3"/>
    <w:rsid w:val="004D2EF8"/>
    <w:rsid w:val="004D2F17"/>
    <w:rsid w:val="004D2FCF"/>
    <w:rsid w:val="004D2FF5"/>
    <w:rsid w:val="004D3104"/>
    <w:rsid w:val="004D3106"/>
    <w:rsid w:val="004D311E"/>
    <w:rsid w:val="004D32B6"/>
    <w:rsid w:val="004D330A"/>
    <w:rsid w:val="004D334E"/>
    <w:rsid w:val="004D346F"/>
    <w:rsid w:val="004D34B1"/>
    <w:rsid w:val="004D3666"/>
    <w:rsid w:val="004D36CD"/>
    <w:rsid w:val="004D38B9"/>
    <w:rsid w:val="004D39D3"/>
    <w:rsid w:val="004D39DD"/>
    <w:rsid w:val="004D3A18"/>
    <w:rsid w:val="004D3A4A"/>
    <w:rsid w:val="004D3ABC"/>
    <w:rsid w:val="004D3B06"/>
    <w:rsid w:val="004D3B29"/>
    <w:rsid w:val="004D3B50"/>
    <w:rsid w:val="004D3BC9"/>
    <w:rsid w:val="004D3BE9"/>
    <w:rsid w:val="004D3BEE"/>
    <w:rsid w:val="004D3C0B"/>
    <w:rsid w:val="004D3C27"/>
    <w:rsid w:val="004D3CF3"/>
    <w:rsid w:val="004D3D71"/>
    <w:rsid w:val="004D3E07"/>
    <w:rsid w:val="004D3E1C"/>
    <w:rsid w:val="004D3EA0"/>
    <w:rsid w:val="004D3EA7"/>
    <w:rsid w:val="004D3EED"/>
    <w:rsid w:val="004D4268"/>
    <w:rsid w:val="004D434A"/>
    <w:rsid w:val="004D4433"/>
    <w:rsid w:val="004D44D3"/>
    <w:rsid w:val="004D47F8"/>
    <w:rsid w:val="004D485C"/>
    <w:rsid w:val="004D49C7"/>
    <w:rsid w:val="004D4A32"/>
    <w:rsid w:val="004D4A68"/>
    <w:rsid w:val="004D4C93"/>
    <w:rsid w:val="004D4CCB"/>
    <w:rsid w:val="004D4CE4"/>
    <w:rsid w:val="004D4D00"/>
    <w:rsid w:val="004D4D99"/>
    <w:rsid w:val="004D4DAE"/>
    <w:rsid w:val="004D4E55"/>
    <w:rsid w:val="004D4E66"/>
    <w:rsid w:val="004D4EDD"/>
    <w:rsid w:val="004D4F25"/>
    <w:rsid w:val="004D4F79"/>
    <w:rsid w:val="004D4FBD"/>
    <w:rsid w:val="004D4FC8"/>
    <w:rsid w:val="004D507D"/>
    <w:rsid w:val="004D515F"/>
    <w:rsid w:val="004D539D"/>
    <w:rsid w:val="004D53B5"/>
    <w:rsid w:val="004D541F"/>
    <w:rsid w:val="004D54B5"/>
    <w:rsid w:val="004D54C6"/>
    <w:rsid w:val="004D54D8"/>
    <w:rsid w:val="004D54E7"/>
    <w:rsid w:val="004D550F"/>
    <w:rsid w:val="004D555C"/>
    <w:rsid w:val="004D5626"/>
    <w:rsid w:val="004D5659"/>
    <w:rsid w:val="004D5661"/>
    <w:rsid w:val="004D5786"/>
    <w:rsid w:val="004D57B8"/>
    <w:rsid w:val="004D5802"/>
    <w:rsid w:val="004D58D1"/>
    <w:rsid w:val="004D58EA"/>
    <w:rsid w:val="004D5911"/>
    <w:rsid w:val="004D5913"/>
    <w:rsid w:val="004D5961"/>
    <w:rsid w:val="004D5965"/>
    <w:rsid w:val="004D599C"/>
    <w:rsid w:val="004D5A32"/>
    <w:rsid w:val="004D5A4D"/>
    <w:rsid w:val="004D5A9E"/>
    <w:rsid w:val="004D5B4A"/>
    <w:rsid w:val="004D5C73"/>
    <w:rsid w:val="004D5D4F"/>
    <w:rsid w:val="004D5D52"/>
    <w:rsid w:val="004D5DB9"/>
    <w:rsid w:val="004D5E41"/>
    <w:rsid w:val="004D5F6C"/>
    <w:rsid w:val="004D5F78"/>
    <w:rsid w:val="004D619C"/>
    <w:rsid w:val="004D619E"/>
    <w:rsid w:val="004D622B"/>
    <w:rsid w:val="004D6324"/>
    <w:rsid w:val="004D63C0"/>
    <w:rsid w:val="004D64D8"/>
    <w:rsid w:val="004D66F6"/>
    <w:rsid w:val="004D67CE"/>
    <w:rsid w:val="004D687D"/>
    <w:rsid w:val="004D68A2"/>
    <w:rsid w:val="004D693E"/>
    <w:rsid w:val="004D694B"/>
    <w:rsid w:val="004D69B4"/>
    <w:rsid w:val="004D6A13"/>
    <w:rsid w:val="004D6B29"/>
    <w:rsid w:val="004D6B53"/>
    <w:rsid w:val="004D6B74"/>
    <w:rsid w:val="004D6B83"/>
    <w:rsid w:val="004D6BE4"/>
    <w:rsid w:val="004D6C3F"/>
    <w:rsid w:val="004D6C8E"/>
    <w:rsid w:val="004D6CB1"/>
    <w:rsid w:val="004D6E5E"/>
    <w:rsid w:val="004D6E66"/>
    <w:rsid w:val="004D6EB6"/>
    <w:rsid w:val="004D702B"/>
    <w:rsid w:val="004D7036"/>
    <w:rsid w:val="004D70DE"/>
    <w:rsid w:val="004D7303"/>
    <w:rsid w:val="004D755F"/>
    <w:rsid w:val="004D7568"/>
    <w:rsid w:val="004D75D4"/>
    <w:rsid w:val="004D7636"/>
    <w:rsid w:val="004D7681"/>
    <w:rsid w:val="004D770C"/>
    <w:rsid w:val="004D7835"/>
    <w:rsid w:val="004D790D"/>
    <w:rsid w:val="004D7920"/>
    <w:rsid w:val="004D79DE"/>
    <w:rsid w:val="004D79F2"/>
    <w:rsid w:val="004D7AEA"/>
    <w:rsid w:val="004D7C62"/>
    <w:rsid w:val="004D7D02"/>
    <w:rsid w:val="004D7D27"/>
    <w:rsid w:val="004D7D58"/>
    <w:rsid w:val="004D7D93"/>
    <w:rsid w:val="004D7DDC"/>
    <w:rsid w:val="004D7DE1"/>
    <w:rsid w:val="004D7DF9"/>
    <w:rsid w:val="004D7E32"/>
    <w:rsid w:val="004D7ED8"/>
    <w:rsid w:val="004D7F6B"/>
    <w:rsid w:val="004D7F92"/>
    <w:rsid w:val="004E00AC"/>
    <w:rsid w:val="004E0130"/>
    <w:rsid w:val="004E0326"/>
    <w:rsid w:val="004E0446"/>
    <w:rsid w:val="004E04FB"/>
    <w:rsid w:val="004E04FD"/>
    <w:rsid w:val="004E0609"/>
    <w:rsid w:val="004E061C"/>
    <w:rsid w:val="004E0620"/>
    <w:rsid w:val="004E0629"/>
    <w:rsid w:val="004E0634"/>
    <w:rsid w:val="004E06AF"/>
    <w:rsid w:val="004E06F0"/>
    <w:rsid w:val="004E06F8"/>
    <w:rsid w:val="004E075B"/>
    <w:rsid w:val="004E076D"/>
    <w:rsid w:val="004E0836"/>
    <w:rsid w:val="004E0951"/>
    <w:rsid w:val="004E09C6"/>
    <w:rsid w:val="004E0C75"/>
    <w:rsid w:val="004E0C90"/>
    <w:rsid w:val="004E0CB2"/>
    <w:rsid w:val="004E0D87"/>
    <w:rsid w:val="004E0E95"/>
    <w:rsid w:val="004E0F3C"/>
    <w:rsid w:val="004E0FD8"/>
    <w:rsid w:val="004E101C"/>
    <w:rsid w:val="004E10BC"/>
    <w:rsid w:val="004E10C2"/>
    <w:rsid w:val="004E1182"/>
    <w:rsid w:val="004E1233"/>
    <w:rsid w:val="004E1277"/>
    <w:rsid w:val="004E14CA"/>
    <w:rsid w:val="004E1646"/>
    <w:rsid w:val="004E169F"/>
    <w:rsid w:val="004E17E9"/>
    <w:rsid w:val="004E1831"/>
    <w:rsid w:val="004E1835"/>
    <w:rsid w:val="004E1859"/>
    <w:rsid w:val="004E188F"/>
    <w:rsid w:val="004E18EA"/>
    <w:rsid w:val="004E18F2"/>
    <w:rsid w:val="004E19B2"/>
    <w:rsid w:val="004E1A22"/>
    <w:rsid w:val="004E1C8A"/>
    <w:rsid w:val="004E1D4F"/>
    <w:rsid w:val="004E1DC8"/>
    <w:rsid w:val="004E1DEF"/>
    <w:rsid w:val="004E1E8D"/>
    <w:rsid w:val="004E2065"/>
    <w:rsid w:val="004E20EB"/>
    <w:rsid w:val="004E2241"/>
    <w:rsid w:val="004E22C0"/>
    <w:rsid w:val="004E2310"/>
    <w:rsid w:val="004E2446"/>
    <w:rsid w:val="004E24A7"/>
    <w:rsid w:val="004E27CE"/>
    <w:rsid w:val="004E2824"/>
    <w:rsid w:val="004E28C6"/>
    <w:rsid w:val="004E2913"/>
    <w:rsid w:val="004E2967"/>
    <w:rsid w:val="004E2B3C"/>
    <w:rsid w:val="004E2B7B"/>
    <w:rsid w:val="004E2D92"/>
    <w:rsid w:val="004E2D9B"/>
    <w:rsid w:val="004E2FDE"/>
    <w:rsid w:val="004E3059"/>
    <w:rsid w:val="004E30CF"/>
    <w:rsid w:val="004E3149"/>
    <w:rsid w:val="004E3256"/>
    <w:rsid w:val="004E32C9"/>
    <w:rsid w:val="004E339D"/>
    <w:rsid w:val="004E3412"/>
    <w:rsid w:val="004E35F5"/>
    <w:rsid w:val="004E35F9"/>
    <w:rsid w:val="004E366C"/>
    <w:rsid w:val="004E36D5"/>
    <w:rsid w:val="004E3743"/>
    <w:rsid w:val="004E3785"/>
    <w:rsid w:val="004E38F6"/>
    <w:rsid w:val="004E3918"/>
    <w:rsid w:val="004E3999"/>
    <w:rsid w:val="004E3B7A"/>
    <w:rsid w:val="004E3C15"/>
    <w:rsid w:val="004E3C92"/>
    <w:rsid w:val="004E3D3A"/>
    <w:rsid w:val="004E3E1E"/>
    <w:rsid w:val="004E3F1E"/>
    <w:rsid w:val="004E3F2D"/>
    <w:rsid w:val="004E3FFB"/>
    <w:rsid w:val="004E40E6"/>
    <w:rsid w:val="004E43FC"/>
    <w:rsid w:val="004E441C"/>
    <w:rsid w:val="004E4431"/>
    <w:rsid w:val="004E44A5"/>
    <w:rsid w:val="004E44FA"/>
    <w:rsid w:val="004E458D"/>
    <w:rsid w:val="004E45FE"/>
    <w:rsid w:val="004E46B8"/>
    <w:rsid w:val="004E4730"/>
    <w:rsid w:val="004E4762"/>
    <w:rsid w:val="004E4798"/>
    <w:rsid w:val="004E48A8"/>
    <w:rsid w:val="004E4A54"/>
    <w:rsid w:val="004E4AF4"/>
    <w:rsid w:val="004E4B52"/>
    <w:rsid w:val="004E4BA9"/>
    <w:rsid w:val="004E4C96"/>
    <w:rsid w:val="004E4CFA"/>
    <w:rsid w:val="004E4D17"/>
    <w:rsid w:val="004E4D1F"/>
    <w:rsid w:val="004E4D5E"/>
    <w:rsid w:val="004E4DEB"/>
    <w:rsid w:val="004E4EE2"/>
    <w:rsid w:val="004E4F66"/>
    <w:rsid w:val="004E4F84"/>
    <w:rsid w:val="004E4FF4"/>
    <w:rsid w:val="004E508C"/>
    <w:rsid w:val="004E5113"/>
    <w:rsid w:val="004E5331"/>
    <w:rsid w:val="004E5449"/>
    <w:rsid w:val="004E54F8"/>
    <w:rsid w:val="004E5681"/>
    <w:rsid w:val="004E5690"/>
    <w:rsid w:val="004E56C5"/>
    <w:rsid w:val="004E57E0"/>
    <w:rsid w:val="004E5908"/>
    <w:rsid w:val="004E5A45"/>
    <w:rsid w:val="004E5A76"/>
    <w:rsid w:val="004E5A8D"/>
    <w:rsid w:val="004E5AAD"/>
    <w:rsid w:val="004E5B57"/>
    <w:rsid w:val="004E5B97"/>
    <w:rsid w:val="004E5D42"/>
    <w:rsid w:val="004E5EC3"/>
    <w:rsid w:val="004E5ED4"/>
    <w:rsid w:val="004E5EF0"/>
    <w:rsid w:val="004E5F71"/>
    <w:rsid w:val="004E5F96"/>
    <w:rsid w:val="004E5FD6"/>
    <w:rsid w:val="004E60FB"/>
    <w:rsid w:val="004E61AD"/>
    <w:rsid w:val="004E64EC"/>
    <w:rsid w:val="004E65C7"/>
    <w:rsid w:val="004E65CC"/>
    <w:rsid w:val="004E6608"/>
    <w:rsid w:val="004E661A"/>
    <w:rsid w:val="004E6620"/>
    <w:rsid w:val="004E662F"/>
    <w:rsid w:val="004E6680"/>
    <w:rsid w:val="004E67D2"/>
    <w:rsid w:val="004E6899"/>
    <w:rsid w:val="004E6985"/>
    <w:rsid w:val="004E698D"/>
    <w:rsid w:val="004E69B2"/>
    <w:rsid w:val="004E6A07"/>
    <w:rsid w:val="004E6A20"/>
    <w:rsid w:val="004E6AF8"/>
    <w:rsid w:val="004E6BAE"/>
    <w:rsid w:val="004E6C0A"/>
    <w:rsid w:val="004E6CAF"/>
    <w:rsid w:val="004E6DDB"/>
    <w:rsid w:val="004E6DE1"/>
    <w:rsid w:val="004E6ECF"/>
    <w:rsid w:val="004E6F85"/>
    <w:rsid w:val="004E6FF8"/>
    <w:rsid w:val="004E70D0"/>
    <w:rsid w:val="004E712D"/>
    <w:rsid w:val="004E71B9"/>
    <w:rsid w:val="004E7291"/>
    <w:rsid w:val="004E72D4"/>
    <w:rsid w:val="004E733C"/>
    <w:rsid w:val="004E7340"/>
    <w:rsid w:val="004E738D"/>
    <w:rsid w:val="004E7508"/>
    <w:rsid w:val="004E7600"/>
    <w:rsid w:val="004E76FE"/>
    <w:rsid w:val="004E77FB"/>
    <w:rsid w:val="004E78E2"/>
    <w:rsid w:val="004E7964"/>
    <w:rsid w:val="004E796C"/>
    <w:rsid w:val="004E7973"/>
    <w:rsid w:val="004E7A52"/>
    <w:rsid w:val="004E7B5F"/>
    <w:rsid w:val="004E7CA3"/>
    <w:rsid w:val="004E7DCF"/>
    <w:rsid w:val="004E7F2A"/>
    <w:rsid w:val="004E7F3E"/>
    <w:rsid w:val="004E7F72"/>
    <w:rsid w:val="004E7F88"/>
    <w:rsid w:val="004F011C"/>
    <w:rsid w:val="004F01CB"/>
    <w:rsid w:val="004F01D0"/>
    <w:rsid w:val="004F03D4"/>
    <w:rsid w:val="004F0442"/>
    <w:rsid w:val="004F044D"/>
    <w:rsid w:val="004F0516"/>
    <w:rsid w:val="004F05E8"/>
    <w:rsid w:val="004F060F"/>
    <w:rsid w:val="004F06BF"/>
    <w:rsid w:val="004F0711"/>
    <w:rsid w:val="004F075F"/>
    <w:rsid w:val="004F07F5"/>
    <w:rsid w:val="004F0818"/>
    <w:rsid w:val="004F0901"/>
    <w:rsid w:val="004F095B"/>
    <w:rsid w:val="004F09E5"/>
    <w:rsid w:val="004F0A01"/>
    <w:rsid w:val="004F0A22"/>
    <w:rsid w:val="004F0AA5"/>
    <w:rsid w:val="004F0BF3"/>
    <w:rsid w:val="004F0C21"/>
    <w:rsid w:val="004F0CCA"/>
    <w:rsid w:val="004F0DF3"/>
    <w:rsid w:val="004F0E61"/>
    <w:rsid w:val="004F1007"/>
    <w:rsid w:val="004F1057"/>
    <w:rsid w:val="004F107F"/>
    <w:rsid w:val="004F10BF"/>
    <w:rsid w:val="004F10E0"/>
    <w:rsid w:val="004F110F"/>
    <w:rsid w:val="004F1126"/>
    <w:rsid w:val="004F1248"/>
    <w:rsid w:val="004F138F"/>
    <w:rsid w:val="004F1525"/>
    <w:rsid w:val="004F15BB"/>
    <w:rsid w:val="004F1611"/>
    <w:rsid w:val="004F1676"/>
    <w:rsid w:val="004F17F4"/>
    <w:rsid w:val="004F185C"/>
    <w:rsid w:val="004F1876"/>
    <w:rsid w:val="004F195F"/>
    <w:rsid w:val="004F1AA2"/>
    <w:rsid w:val="004F1AC1"/>
    <w:rsid w:val="004F1B5C"/>
    <w:rsid w:val="004F1BCE"/>
    <w:rsid w:val="004F1BD0"/>
    <w:rsid w:val="004F1BE3"/>
    <w:rsid w:val="004F1CB7"/>
    <w:rsid w:val="004F1CBD"/>
    <w:rsid w:val="004F1CD4"/>
    <w:rsid w:val="004F1CF8"/>
    <w:rsid w:val="004F1D4B"/>
    <w:rsid w:val="004F1E17"/>
    <w:rsid w:val="004F2022"/>
    <w:rsid w:val="004F2222"/>
    <w:rsid w:val="004F227E"/>
    <w:rsid w:val="004F2296"/>
    <w:rsid w:val="004F22E8"/>
    <w:rsid w:val="004F2385"/>
    <w:rsid w:val="004F249D"/>
    <w:rsid w:val="004F24FC"/>
    <w:rsid w:val="004F258B"/>
    <w:rsid w:val="004F25A8"/>
    <w:rsid w:val="004F25C1"/>
    <w:rsid w:val="004F2644"/>
    <w:rsid w:val="004F27A1"/>
    <w:rsid w:val="004F2801"/>
    <w:rsid w:val="004F29D8"/>
    <w:rsid w:val="004F29DE"/>
    <w:rsid w:val="004F2BB4"/>
    <w:rsid w:val="004F2BD1"/>
    <w:rsid w:val="004F2CF6"/>
    <w:rsid w:val="004F2D0A"/>
    <w:rsid w:val="004F2D5A"/>
    <w:rsid w:val="004F2DCC"/>
    <w:rsid w:val="004F2E50"/>
    <w:rsid w:val="004F2FB5"/>
    <w:rsid w:val="004F2FD0"/>
    <w:rsid w:val="004F3042"/>
    <w:rsid w:val="004F3044"/>
    <w:rsid w:val="004F31A8"/>
    <w:rsid w:val="004F322E"/>
    <w:rsid w:val="004F3257"/>
    <w:rsid w:val="004F33AE"/>
    <w:rsid w:val="004F33E6"/>
    <w:rsid w:val="004F343E"/>
    <w:rsid w:val="004F3482"/>
    <w:rsid w:val="004F3492"/>
    <w:rsid w:val="004F34A5"/>
    <w:rsid w:val="004F34FB"/>
    <w:rsid w:val="004F3601"/>
    <w:rsid w:val="004F3621"/>
    <w:rsid w:val="004F3629"/>
    <w:rsid w:val="004F3665"/>
    <w:rsid w:val="004F371A"/>
    <w:rsid w:val="004F373E"/>
    <w:rsid w:val="004F3790"/>
    <w:rsid w:val="004F37A8"/>
    <w:rsid w:val="004F3882"/>
    <w:rsid w:val="004F38E5"/>
    <w:rsid w:val="004F39FB"/>
    <w:rsid w:val="004F3A68"/>
    <w:rsid w:val="004F3B08"/>
    <w:rsid w:val="004F3BD8"/>
    <w:rsid w:val="004F3C00"/>
    <w:rsid w:val="004F3C54"/>
    <w:rsid w:val="004F3D13"/>
    <w:rsid w:val="004F3E95"/>
    <w:rsid w:val="004F3EFB"/>
    <w:rsid w:val="004F3F09"/>
    <w:rsid w:val="004F406B"/>
    <w:rsid w:val="004F40E6"/>
    <w:rsid w:val="004F40FE"/>
    <w:rsid w:val="004F420C"/>
    <w:rsid w:val="004F4330"/>
    <w:rsid w:val="004F43A3"/>
    <w:rsid w:val="004F43DF"/>
    <w:rsid w:val="004F43ED"/>
    <w:rsid w:val="004F442F"/>
    <w:rsid w:val="004F446B"/>
    <w:rsid w:val="004F448D"/>
    <w:rsid w:val="004F44B9"/>
    <w:rsid w:val="004F44D9"/>
    <w:rsid w:val="004F44FF"/>
    <w:rsid w:val="004F4529"/>
    <w:rsid w:val="004F4582"/>
    <w:rsid w:val="004F4616"/>
    <w:rsid w:val="004F4621"/>
    <w:rsid w:val="004F468E"/>
    <w:rsid w:val="004F470A"/>
    <w:rsid w:val="004F47A4"/>
    <w:rsid w:val="004F4865"/>
    <w:rsid w:val="004F4896"/>
    <w:rsid w:val="004F4957"/>
    <w:rsid w:val="004F495B"/>
    <w:rsid w:val="004F49FB"/>
    <w:rsid w:val="004F4A5B"/>
    <w:rsid w:val="004F4AF1"/>
    <w:rsid w:val="004F4B69"/>
    <w:rsid w:val="004F4B83"/>
    <w:rsid w:val="004F4BA3"/>
    <w:rsid w:val="004F4C47"/>
    <w:rsid w:val="004F4DEA"/>
    <w:rsid w:val="004F50E2"/>
    <w:rsid w:val="004F518B"/>
    <w:rsid w:val="004F51AB"/>
    <w:rsid w:val="004F51D9"/>
    <w:rsid w:val="004F52B9"/>
    <w:rsid w:val="004F52D6"/>
    <w:rsid w:val="004F5362"/>
    <w:rsid w:val="004F5441"/>
    <w:rsid w:val="004F5442"/>
    <w:rsid w:val="004F5482"/>
    <w:rsid w:val="004F54D6"/>
    <w:rsid w:val="004F56C6"/>
    <w:rsid w:val="004F5727"/>
    <w:rsid w:val="004F5761"/>
    <w:rsid w:val="004F5842"/>
    <w:rsid w:val="004F585C"/>
    <w:rsid w:val="004F58F2"/>
    <w:rsid w:val="004F5960"/>
    <w:rsid w:val="004F5984"/>
    <w:rsid w:val="004F5A22"/>
    <w:rsid w:val="004F5A41"/>
    <w:rsid w:val="004F5B82"/>
    <w:rsid w:val="004F5BC5"/>
    <w:rsid w:val="004F5C02"/>
    <w:rsid w:val="004F5C3A"/>
    <w:rsid w:val="004F5D35"/>
    <w:rsid w:val="004F5D88"/>
    <w:rsid w:val="004F5D96"/>
    <w:rsid w:val="004F5EDF"/>
    <w:rsid w:val="004F5F11"/>
    <w:rsid w:val="004F5F5B"/>
    <w:rsid w:val="004F5FA7"/>
    <w:rsid w:val="004F6047"/>
    <w:rsid w:val="004F60E0"/>
    <w:rsid w:val="004F610B"/>
    <w:rsid w:val="004F61D8"/>
    <w:rsid w:val="004F6209"/>
    <w:rsid w:val="004F62EB"/>
    <w:rsid w:val="004F6483"/>
    <w:rsid w:val="004F657E"/>
    <w:rsid w:val="004F669B"/>
    <w:rsid w:val="004F67B5"/>
    <w:rsid w:val="004F68F9"/>
    <w:rsid w:val="004F6922"/>
    <w:rsid w:val="004F69F8"/>
    <w:rsid w:val="004F6A5F"/>
    <w:rsid w:val="004F6A6C"/>
    <w:rsid w:val="004F6A73"/>
    <w:rsid w:val="004F6B7F"/>
    <w:rsid w:val="004F6D84"/>
    <w:rsid w:val="004F6E3B"/>
    <w:rsid w:val="004F6EF7"/>
    <w:rsid w:val="004F6F32"/>
    <w:rsid w:val="004F6F35"/>
    <w:rsid w:val="004F6FC1"/>
    <w:rsid w:val="004F7010"/>
    <w:rsid w:val="004F7032"/>
    <w:rsid w:val="004F7087"/>
    <w:rsid w:val="004F70FE"/>
    <w:rsid w:val="004F7162"/>
    <w:rsid w:val="004F7181"/>
    <w:rsid w:val="004F7239"/>
    <w:rsid w:val="004F72A9"/>
    <w:rsid w:val="004F72AD"/>
    <w:rsid w:val="004F73B2"/>
    <w:rsid w:val="004F7482"/>
    <w:rsid w:val="004F74DF"/>
    <w:rsid w:val="004F752C"/>
    <w:rsid w:val="004F757A"/>
    <w:rsid w:val="004F75B7"/>
    <w:rsid w:val="004F75F5"/>
    <w:rsid w:val="004F7694"/>
    <w:rsid w:val="004F76E8"/>
    <w:rsid w:val="004F779B"/>
    <w:rsid w:val="004F77F2"/>
    <w:rsid w:val="004F7A2E"/>
    <w:rsid w:val="004F7AB2"/>
    <w:rsid w:val="004F7AE1"/>
    <w:rsid w:val="004F7AFC"/>
    <w:rsid w:val="004F7B83"/>
    <w:rsid w:val="004F7EE0"/>
    <w:rsid w:val="004F7EF8"/>
    <w:rsid w:val="004F7F08"/>
    <w:rsid w:val="004F7F75"/>
    <w:rsid w:val="005000C3"/>
    <w:rsid w:val="005000D2"/>
    <w:rsid w:val="00500123"/>
    <w:rsid w:val="0050014F"/>
    <w:rsid w:val="0050015B"/>
    <w:rsid w:val="005001B5"/>
    <w:rsid w:val="0050031C"/>
    <w:rsid w:val="005005DD"/>
    <w:rsid w:val="00500636"/>
    <w:rsid w:val="00500790"/>
    <w:rsid w:val="005007A3"/>
    <w:rsid w:val="00500A92"/>
    <w:rsid w:val="00500AC9"/>
    <w:rsid w:val="00500B4C"/>
    <w:rsid w:val="00500C49"/>
    <w:rsid w:val="00500C56"/>
    <w:rsid w:val="00500C79"/>
    <w:rsid w:val="00500CBF"/>
    <w:rsid w:val="00500E38"/>
    <w:rsid w:val="00500E6D"/>
    <w:rsid w:val="005010FB"/>
    <w:rsid w:val="0050123A"/>
    <w:rsid w:val="00501258"/>
    <w:rsid w:val="0050137B"/>
    <w:rsid w:val="005013B9"/>
    <w:rsid w:val="005013C6"/>
    <w:rsid w:val="0050143C"/>
    <w:rsid w:val="005014E4"/>
    <w:rsid w:val="00501516"/>
    <w:rsid w:val="00501525"/>
    <w:rsid w:val="00501594"/>
    <w:rsid w:val="00501648"/>
    <w:rsid w:val="00501890"/>
    <w:rsid w:val="005018A6"/>
    <w:rsid w:val="00501986"/>
    <w:rsid w:val="00501A01"/>
    <w:rsid w:val="00501AAA"/>
    <w:rsid w:val="00501AF7"/>
    <w:rsid w:val="00501C7B"/>
    <w:rsid w:val="00501CCE"/>
    <w:rsid w:val="00501DA1"/>
    <w:rsid w:val="00501DCA"/>
    <w:rsid w:val="00501DD5"/>
    <w:rsid w:val="00501E73"/>
    <w:rsid w:val="00501EBC"/>
    <w:rsid w:val="00501EF6"/>
    <w:rsid w:val="00501F69"/>
    <w:rsid w:val="00501FD5"/>
    <w:rsid w:val="00502002"/>
    <w:rsid w:val="0050203A"/>
    <w:rsid w:val="00502051"/>
    <w:rsid w:val="00502061"/>
    <w:rsid w:val="005020BD"/>
    <w:rsid w:val="0050226D"/>
    <w:rsid w:val="005023C4"/>
    <w:rsid w:val="005024DA"/>
    <w:rsid w:val="00502511"/>
    <w:rsid w:val="005026EA"/>
    <w:rsid w:val="0050273C"/>
    <w:rsid w:val="005027AD"/>
    <w:rsid w:val="005029E8"/>
    <w:rsid w:val="00502A3B"/>
    <w:rsid w:val="00502B2D"/>
    <w:rsid w:val="00502BDE"/>
    <w:rsid w:val="00502C5B"/>
    <w:rsid w:val="00502C5F"/>
    <w:rsid w:val="00502DEE"/>
    <w:rsid w:val="00502EA2"/>
    <w:rsid w:val="00502FFD"/>
    <w:rsid w:val="005030CA"/>
    <w:rsid w:val="00503199"/>
    <w:rsid w:val="005031A5"/>
    <w:rsid w:val="00503250"/>
    <w:rsid w:val="0050353C"/>
    <w:rsid w:val="005035A8"/>
    <w:rsid w:val="0050368C"/>
    <w:rsid w:val="00503747"/>
    <w:rsid w:val="005037FA"/>
    <w:rsid w:val="00503825"/>
    <w:rsid w:val="0050382D"/>
    <w:rsid w:val="0050386E"/>
    <w:rsid w:val="005039F4"/>
    <w:rsid w:val="00503A1E"/>
    <w:rsid w:val="00503A64"/>
    <w:rsid w:val="00503A92"/>
    <w:rsid w:val="00503B1A"/>
    <w:rsid w:val="00503D9E"/>
    <w:rsid w:val="00503EDB"/>
    <w:rsid w:val="00503F3C"/>
    <w:rsid w:val="00503F77"/>
    <w:rsid w:val="00503F78"/>
    <w:rsid w:val="00503FC8"/>
    <w:rsid w:val="005040F6"/>
    <w:rsid w:val="00504167"/>
    <w:rsid w:val="005041A1"/>
    <w:rsid w:val="005043BE"/>
    <w:rsid w:val="0050442A"/>
    <w:rsid w:val="00504460"/>
    <w:rsid w:val="005044C7"/>
    <w:rsid w:val="005044CE"/>
    <w:rsid w:val="005045A9"/>
    <w:rsid w:val="00504617"/>
    <w:rsid w:val="005046F5"/>
    <w:rsid w:val="0050478F"/>
    <w:rsid w:val="00504806"/>
    <w:rsid w:val="00504834"/>
    <w:rsid w:val="00504896"/>
    <w:rsid w:val="0050497A"/>
    <w:rsid w:val="00504A31"/>
    <w:rsid w:val="00504AB9"/>
    <w:rsid w:val="00504B27"/>
    <w:rsid w:val="00504D48"/>
    <w:rsid w:val="00504F5E"/>
    <w:rsid w:val="00504F6E"/>
    <w:rsid w:val="0050509E"/>
    <w:rsid w:val="005050A6"/>
    <w:rsid w:val="00505149"/>
    <w:rsid w:val="0050515D"/>
    <w:rsid w:val="005051A2"/>
    <w:rsid w:val="0050526B"/>
    <w:rsid w:val="0050527B"/>
    <w:rsid w:val="0050538A"/>
    <w:rsid w:val="005053C0"/>
    <w:rsid w:val="0050545C"/>
    <w:rsid w:val="005055A4"/>
    <w:rsid w:val="00505666"/>
    <w:rsid w:val="005056CD"/>
    <w:rsid w:val="005056DC"/>
    <w:rsid w:val="005057FD"/>
    <w:rsid w:val="005058BF"/>
    <w:rsid w:val="0050593A"/>
    <w:rsid w:val="0050597C"/>
    <w:rsid w:val="005059DB"/>
    <w:rsid w:val="005059F8"/>
    <w:rsid w:val="00505A3B"/>
    <w:rsid w:val="00505A52"/>
    <w:rsid w:val="00505B11"/>
    <w:rsid w:val="00505B3F"/>
    <w:rsid w:val="00505C61"/>
    <w:rsid w:val="00505C71"/>
    <w:rsid w:val="00505CED"/>
    <w:rsid w:val="00505D12"/>
    <w:rsid w:val="00505D26"/>
    <w:rsid w:val="00505D89"/>
    <w:rsid w:val="00505DCB"/>
    <w:rsid w:val="00505E57"/>
    <w:rsid w:val="00505E89"/>
    <w:rsid w:val="00505EB4"/>
    <w:rsid w:val="00505F3D"/>
    <w:rsid w:val="00505F96"/>
    <w:rsid w:val="00505FAC"/>
    <w:rsid w:val="00505FBF"/>
    <w:rsid w:val="00506042"/>
    <w:rsid w:val="005060AE"/>
    <w:rsid w:val="005060F9"/>
    <w:rsid w:val="005061A3"/>
    <w:rsid w:val="005062DE"/>
    <w:rsid w:val="005063AC"/>
    <w:rsid w:val="0050649A"/>
    <w:rsid w:val="0050649E"/>
    <w:rsid w:val="005064AF"/>
    <w:rsid w:val="005065D6"/>
    <w:rsid w:val="0050670B"/>
    <w:rsid w:val="0050678C"/>
    <w:rsid w:val="00506856"/>
    <w:rsid w:val="005068F3"/>
    <w:rsid w:val="005068FF"/>
    <w:rsid w:val="00506910"/>
    <w:rsid w:val="00506930"/>
    <w:rsid w:val="0050693A"/>
    <w:rsid w:val="005069FF"/>
    <w:rsid w:val="00506A6E"/>
    <w:rsid w:val="00506A9A"/>
    <w:rsid w:val="00506B12"/>
    <w:rsid w:val="00506B28"/>
    <w:rsid w:val="00506BB9"/>
    <w:rsid w:val="00506CEB"/>
    <w:rsid w:val="00506DD2"/>
    <w:rsid w:val="00506E10"/>
    <w:rsid w:val="00506F20"/>
    <w:rsid w:val="00506F95"/>
    <w:rsid w:val="005071DB"/>
    <w:rsid w:val="0050723D"/>
    <w:rsid w:val="005072FD"/>
    <w:rsid w:val="005073DD"/>
    <w:rsid w:val="0050752E"/>
    <w:rsid w:val="0050754A"/>
    <w:rsid w:val="005075B5"/>
    <w:rsid w:val="005076B8"/>
    <w:rsid w:val="005076FF"/>
    <w:rsid w:val="00507703"/>
    <w:rsid w:val="00507724"/>
    <w:rsid w:val="00507737"/>
    <w:rsid w:val="005077D9"/>
    <w:rsid w:val="00507832"/>
    <w:rsid w:val="005078CE"/>
    <w:rsid w:val="00507933"/>
    <w:rsid w:val="0050798D"/>
    <w:rsid w:val="005079EC"/>
    <w:rsid w:val="005079F7"/>
    <w:rsid w:val="00507A35"/>
    <w:rsid w:val="00507A4A"/>
    <w:rsid w:val="00507A98"/>
    <w:rsid w:val="00507B65"/>
    <w:rsid w:val="00507B7B"/>
    <w:rsid w:val="00507BC9"/>
    <w:rsid w:val="00507C20"/>
    <w:rsid w:val="00507DA1"/>
    <w:rsid w:val="00507DC9"/>
    <w:rsid w:val="00507F12"/>
    <w:rsid w:val="005100FC"/>
    <w:rsid w:val="00510133"/>
    <w:rsid w:val="00510243"/>
    <w:rsid w:val="0051026D"/>
    <w:rsid w:val="00510307"/>
    <w:rsid w:val="005103A3"/>
    <w:rsid w:val="005103D5"/>
    <w:rsid w:val="005105C8"/>
    <w:rsid w:val="0051061F"/>
    <w:rsid w:val="00510646"/>
    <w:rsid w:val="00510672"/>
    <w:rsid w:val="0051082E"/>
    <w:rsid w:val="00510A17"/>
    <w:rsid w:val="00510A29"/>
    <w:rsid w:val="00510AF4"/>
    <w:rsid w:val="00510B20"/>
    <w:rsid w:val="00510C16"/>
    <w:rsid w:val="00510C84"/>
    <w:rsid w:val="00510C99"/>
    <w:rsid w:val="00510DD3"/>
    <w:rsid w:val="00510EF3"/>
    <w:rsid w:val="00510F8D"/>
    <w:rsid w:val="00511012"/>
    <w:rsid w:val="00511134"/>
    <w:rsid w:val="00511171"/>
    <w:rsid w:val="00511197"/>
    <w:rsid w:val="005112E8"/>
    <w:rsid w:val="005113DC"/>
    <w:rsid w:val="00511429"/>
    <w:rsid w:val="00511491"/>
    <w:rsid w:val="005114D4"/>
    <w:rsid w:val="00511596"/>
    <w:rsid w:val="005115E5"/>
    <w:rsid w:val="005115E8"/>
    <w:rsid w:val="0051160E"/>
    <w:rsid w:val="00511764"/>
    <w:rsid w:val="0051179C"/>
    <w:rsid w:val="00511826"/>
    <w:rsid w:val="0051185E"/>
    <w:rsid w:val="0051189C"/>
    <w:rsid w:val="00511A00"/>
    <w:rsid w:val="00511A62"/>
    <w:rsid w:val="00511B29"/>
    <w:rsid w:val="00511B66"/>
    <w:rsid w:val="00511BD2"/>
    <w:rsid w:val="00511C75"/>
    <w:rsid w:val="00511C7A"/>
    <w:rsid w:val="00511CFB"/>
    <w:rsid w:val="00511D39"/>
    <w:rsid w:val="00511E59"/>
    <w:rsid w:val="00511EE9"/>
    <w:rsid w:val="00511F29"/>
    <w:rsid w:val="00511F35"/>
    <w:rsid w:val="00511FAE"/>
    <w:rsid w:val="00512008"/>
    <w:rsid w:val="005122BE"/>
    <w:rsid w:val="00512388"/>
    <w:rsid w:val="005124ED"/>
    <w:rsid w:val="005126EF"/>
    <w:rsid w:val="0051275A"/>
    <w:rsid w:val="00512933"/>
    <w:rsid w:val="00512984"/>
    <w:rsid w:val="005129EA"/>
    <w:rsid w:val="005129EF"/>
    <w:rsid w:val="00512A16"/>
    <w:rsid w:val="00512C50"/>
    <w:rsid w:val="00512C87"/>
    <w:rsid w:val="00512E83"/>
    <w:rsid w:val="00512FFD"/>
    <w:rsid w:val="0051300E"/>
    <w:rsid w:val="0051300F"/>
    <w:rsid w:val="0051309C"/>
    <w:rsid w:val="005130E2"/>
    <w:rsid w:val="005131D6"/>
    <w:rsid w:val="0051336C"/>
    <w:rsid w:val="0051338D"/>
    <w:rsid w:val="005133EF"/>
    <w:rsid w:val="0051342B"/>
    <w:rsid w:val="0051347C"/>
    <w:rsid w:val="005135EF"/>
    <w:rsid w:val="005136B9"/>
    <w:rsid w:val="005136ED"/>
    <w:rsid w:val="00513706"/>
    <w:rsid w:val="00513763"/>
    <w:rsid w:val="00513841"/>
    <w:rsid w:val="00513857"/>
    <w:rsid w:val="00513A1E"/>
    <w:rsid w:val="00513A3E"/>
    <w:rsid w:val="00513A50"/>
    <w:rsid w:val="00513AB9"/>
    <w:rsid w:val="00513BA6"/>
    <w:rsid w:val="00513BDA"/>
    <w:rsid w:val="00513CE9"/>
    <w:rsid w:val="00513CFF"/>
    <w:rsid w:val="00513D4D"/>
    <w:rsid w:val="00513FB5"/>
    <w:rsid w:val="00513FD6"/>
    <w:rsid w:val="00513FFE"/>
    <w:rsid w:val="0051408D"/>
    <w:rsid w:val="005140D7"/>
    <w:rsid w:val="005141AF"/>
    <w:rsid w:val="005141E8"/>
    <w:rsid w:val="00514316"/>
    <w:rsid w:val="005143E3"/>
    <w:rsid w:val="005143F4"/>
    <w:rsid w:val="00514604"/>
    <w:rsid w:val="0051466B"/>
    <w:rsid w:val="0051468F"/>
    <w:rsid w:val="005146B0"/>
    <w:rsid w:val="0051472C"/>
    <w:rsid w:val="005147A3"/>
    <w:rsid w:val="00514899"/>
    <w:rsid w:val="005149CC"/>
    <w:rsid w:val="005149E3"/>
    <w:rsid w:val="005149ED"/>
    <w:rsid w:val="00514AB9"/>
    <w:rsid w:val="00514DE5"/>
    <w:rsid w:val="00514F80"/>
    <w:rsid w:val="00515008"/>
    <w:rsid w:val="0051513C"/>
    <w:rsid w:val="00515184"/>
    <w:rsid w:val="005151C6"/>
    <w:rsid w:val="0051525F"/>
    <w:rsid w:val="00515338"/>
    <w:rsid w:val="005153B6"/>
    <w:rsid w:val="0051545A"/>
    <w:rsid w:val="00515478"/>
    <w:rsid w:val="00515521"/>
    <w:rsid w:val="005155D7"/>
    <w:rsid w:val="005155F4"/>
    <w:rsid w:val="00515703"/>
    <w:rsid w:val="0051572B"/>
    <w:rsid w:val="00515834"/>
    <w:rsid w:val="005158EC"/>
    <w:rsid w:val="005158F6"/>
    <w:rsid w:val="00515959"/>
    <w:rsid w:val="005159B5"/>
    <w:rsid w:val="005159B9"/>
    <w:rsid w:val="005159DD"/>
    <w:rsid w:val="00515A4C"/>
    <w:rsid w:val="00515C34"/>
    <w:rsid w:val="00515C3F"/>
    <w:rsid w:val="00515CA5"/>
    <w:rsid w:val="00515DBF"/>
    <w:rsid w:val="00515DE1"/>
    <w:rsid w:val="005160A3"/>
    <w:rsid w:val="0051611D"/>
    <w:rsid w:val="005162B1"/>
    <w:rsid w:val="005162DD"/>
    <w:rsid w:val="0051635A"/>
    <w:rsid w:val="00516393"/>
    <w:rsid w:val="0051639E"/>
    <w:rsid w:val="005163AC"/>
    <w:rsid w:val="00516430"/>
    <w:rsid w:val="00516469"/>
    <w:rsid w:val="005164CB"/>
    <w:rsid w:val="005164D2"/>
    <w:rsid w:val="005164E3"/>
    <w:rsid w:val="005164FF"/>
    <w:rsid w:val="005165F4"/>
    <w:rsid w:val="0051663D"/>
    <w:rsid w:val="00516655"/>
    <w:rsid w:val="00516769"/>
    <w:rsid w:val="00516783"/>
    <w:rsid w:val="0051683E"/>
    <w:rsid w:val="00516846"/>
    <w:rsid w:val="005168A9"/>
    <w:rsid w:val="005168C0"/>
    <w:rsid w:val="005168E1"/>
    <w:rsid w:val="00516A18"/>
    <w:rsid w:val="00516A49"/>
    <w:rsid w:val="00516A62"/>
    <w:rsid w:val="00516A89"/>
    <w:rsid w:val="00516B0E"/>
    <w:rsid w:val="00516B6C"/>
    <w:rsid w:val="00516B92"/>
    <w:rsid w:val="00516B9D"/>
    <w:rsid w:val="00516BA8"/>
    <w:rsid w:val="00516D0E"/>
    <w:rsid w:val="00516DE6"/>
    <w:rsid w:val="00516DF2"/>
    <w:rsid w:val="00516F67"/>
    <w:rsid w:val="00516F84"/>
    <w:rsid w:val="00516FD2"/>
    <w:rsid w:val="005170EC"/>
    <w:rsid w:val="00517163"/>
    <w:rsid w:val="00517257"/>
    <w:rsid w:val="00517280"/>
    <w:rsid w:val="005172FA"/>
    <w:rsid w:val="005173CC"/>
    <w:rsid w:val="0051756D"/>
    <w:rsid w:val="00517604"/>
    <w:rsid w:val="00517610"/>
    <w:rsid w:val="005177B2"/>
    <w:rsid w:val="00517803"/>
    <w:rsid w:val="005178B4"/>
    <w:rsid w:val="005179AC"/>
    <w:rsid w:val="00517A13"/>
    <w:rsid w:val="00517B0B"/>
    <w:rsid w:val="00517BB3"/>
    <w:rsid w:val="00517BBF"/>
    <w:rsid w:val="00517BC0"/>
    <w:rsid w:val="00517C1A"/>
    <w:rsid w:val="00517D18"/>
    <w:rsid w:val="00517D31"/>
    <w:rsid w:val="00517D6D"/>
    <w:rsid w:val="00517DE1"/>
    <w:rsid w:val="00517EB8"/>
    <w:rsid w:val="00520084"/>
    <w:rsid w:val="005200B0"/>
    <w:rsid w:val="005200E5"/>
    <w:rsid w:val="005201E1"/>
    <w:rsid w:val="005202A9"/>
    <w:rsid w:val="00520389"/>
    <w:rsid w:val="005203B1"/>
    <w:rsid w:val="00520440"/>
    <w:rsid w:val="005204DA"/>
    <w:rsid w:val="005204F5"/>
    <w:rsid w:val="005205B7"/>
    <w:rsid w:val="005206A2"/>
    <w:rsid w:val="00520767"/>
    <w:rsid w:val="005207F4"/>
    <w:rsid w:val="00520A55"/>
    <w:rsid w:val="00520AF8"/>
    <w:rsid w:val="00520C1D"/>
    <w:rsid w:val="00520C29"/>
    <w:rsid w:val="00520C3F"/>
    <w:rsid w:val="00520D97"/>
    <w:rsid w:val="00520DCC"/>
    <w:rsid w:val="00520F40"/>
    <w:rsid w:val="00520FBD"/>
    <w:rsid w:val="00520FEC"/>
    <w:rsid w:val="0052110D"/>
    <w:rsid w:val="0052139B"/>
    <w:rsid w:val="0052148F"/>
    <w:rsid w:val="00521583"/>
    <w:rsid w:val="0052167E"/>
    <w:rsid w:val="005216D7"/>
    <w:rsid w:val="005216EB"/>
    <w:rsid w:val="0052176C"/>
    <w:rsid w:val="0052181E"/>
    <w:rsid w:val="00521A68"/>
    <w:rsid w:val="00521BE9"/>
    <w:rsid w:val="00521C15"/>
    <w:rsid w:val="00521C45"/>
    <w:rsid w:val="00521CCF"/>
    <w:rsid w:val="00521D59"/>
    <w:rsid w:val="00521D77"/>
    <w:rsid w:val="00521E31"/>
    <w:rsid w:val="00521E70"/>
    <w:rsid w:val="00521EC7"/>
    <w:rsid w:val="00521F3E"/>
    <w:rsid w:val="00522034"/>
    <w:rsid w:val="0052204B"/>
    <w:rsid w:val="00522070"/>
    <w:rsid w:val="005221AB"/>
    <w:rsid w:val="005221F7"/>
    <w:rsid w:val="00522203"/>
    <w:rsid w:val="00522294"/>
    <w:rsid w:val="0052248D"/>
    <w:rsid w:val="0052254B"/>
    <w:rsid w:val="005225CA"/>
    <w:rsid w:val="00522616"/>
    <w:rsid w:val="00522797"/>
    <w:rsid w:val="00522AB7"/>
    <w:rsid w:val="00522AC7"/>
    <w:rsid w:val="00522B85"/>
    <w:rsid w:val="00522C00"/>
    <w:rsid w:val="00522CF2"/>
    <w:rsid w:val="00522D31"/>
    <w:rsid w:val="00522DFA"/>
    <w:rsid w:val="00522E28"/>
    <w:rsid w:val="00522E8E"/>
    <w:rsid w:val="00522F09"/>
    <w:rsid w:val="00522F47"/>
    <w:rsid w:val="00522FF1"/>
    <w:rsid w:val="00523043"/>
    <w:rsid w:val="00523151"/>
    <w:rsid w:val="005232F6"/>
    <w:rsid w:val="00523312"/>
    <w:rsid w:val="005233C9"/>
    <w:rsid w:val="005234D3"/>
    <w:rsid w:val="0052352C"/>
    <w:rsid w:val="0052358C"/>
    <w:rsid w:val="00523590"/>
    <w:rsid w:val="00523696"/>
    <w:rsid w:val="005236B9"/>
    <w:rsid w:val="005236E7"/>
    <w:rsid w:val="005237FC"/>
    <w:rsid w:val="00523834"/>
    <w:rsid w:val="005238AF"/>
    <w:rsid w:val="00523963"/>
    <w:rsid w:val="00523999"/>
    <w:rsid w:val="00523B4F"/>
    <w:rsid w:val="00523CE3"/>
    <w:rsid w:val="00523DE7"/>
    <w:rsid w:val="00523F11"/>
    <w:rsid w:val="00524020"/>
    <w:rsid w:val="00524029"/>
    <w:rsid w:val="00524041"/>
    <w:rsid w:val="005243D7"/>
    <w:rsid w:val="0052440B"/>
    <w:rsid w:val="00524421"/>
    <w:rsid w:val="00524459"/>
    <w:rsid w:val="0052459E"/>
    <w:rsid w:val="005245D3"/>
    <w:rsid w:val="0052463F"/>
    <w:rsid w:val="0052497C"/>
    <w:rsid w:val="00524980"/>
    <w:rsid w:val="00524C00"/>
    <w:rsid w:val="00524C81"/>
    <w:rsid w:val="00524CAD"/>
    <w:rsid w:val="00524DA3"/>
    <w:rsid w:val="00524F79"/>
    <w:rsid w:val="00525114"/>
    <w:rsid w:val="005251AA"/>
    <w:rsid w:val="0052520A"/>
    <w:rsid w:val="0052522C"/>
    <w:rsid w:val="00525363"/>
    <w:rsid w:val="00525455"/>
    <w:rsid w:val="00525499"/>
    <w:rsid w:val="00525593"/>
    <w:rsid w:val="0052565E"/>
    <w:rsid w:val="005256E2"/>
    <w:rsid w:val="005256F5"/>
    <w:rsid w:val="0052575E"/>
    <w:rsid w:val="00525776"/>
    <w:rsid w:val="005257C8"/>
    <w:rsid w:val="00525870"/>
    <w:rsid w:val="005258FE"/>
    <w:rsid w:val="0052592F"/>
    <w:rsid w:val="00525B03"/>
    <w:rsid w:val="00525C27"/>
    <w:rsid w:val="00525CA1"/>
    <w:rsid w:val="00525E51"/>
    <w:rsid w:val="00525EBE"/>
    <w:rsid w:val="00525F0E"/>
    <w:rsid w:val="00525FAC"/>
    <w:rsid w:val="00526025"/>
    <w:rsid w:val="0052615F"/>
    <w:rsid w:val="005264F5"/>
    <w:rsid w:val="00526548"/>
    <w:rsid w:val="00526585"/>
    <w:rsid w:val="0052659D"/>
    <w:rsid w:val="00526635"/>
    <w:rsid w:val="00526637"/>
    <w:rsid w:val="005266E3"/>
    <w:rsid w:val="00526994"/>
    <w:rsid w:val="00526A8E"/>
    <w:rsid w:val="00526C75"/>
    <w:rsid w:val="00526D0A"/>
    <w:rsid w:val="00526E9A"/>
    <w:rsid w:val="00526EB0"/>
    <w:rsid w:val="00526F0B"/>
    <w:rsid w:val="00526FB0"/>
    <w:rsid w:val="00527016"/>
    <w:rsid w:val="0052703B"/>
    <w:rsid w:val="0052706E"/>
    <w:rsid w:val="00527090"/>
    <w:rsid w:val="005270BD"/>
    <w:rsid w:val="00527131"/>
    <w:rsid w:val="005271D6"/>
    <w:rsid w:val="00527254"/>
    <w:rsid w:val="00527310"/>
    <w:rsid w:val="005273CE"/>
    <w:rsid w:val="005273D8"/>
    <w:rsid w:val="00527417"/>
    <w:rsid w:val="005275CF"/>
    <w:rsid w:val="00527769"/>
    <w:rsid w:val="0052777F"/>
    <w:rsid w:val="005277AC"/>
    <w:rsid w:val="00527864"/>
    <w:rsid w:val="00527869"/>
    <w:rsid w:val="00527886"/>
    <w:rsid w:val="00527901"/>
    <w:rsid w:val="00527947"/>
    <w:rsid w:val="0052798C"/>
    <w:rsid w:val="005279CB"/>
    <w:rsid w:val="005279EF"/>
    <w:rsid w:val="00527A18"/>
    <w:rsid w:val="00527A20"/>
    <w:rsid w:val="00527A70"/>
    <w:rsid w:val="00527AF5"/>
    <w:rsid w:val="00527B2D"/>
    <w:rsid w:val="00527BB9"/>
    <w:rsid w:val="00527E52"/>
    <w:rsid w:val="00527F09"/>
    <w:rsid w:val="00527F26"/>
    <w:rsid w:val="00527F54"/>
    <w:rsid w:val="00527F6C"/>
    <w:rsid w:val="00527FAC"/>
    <w:rsid w:val="0053004B"/>
    <w:rsid w:val="00530089"/>
    <w:rsid w:val="005300DF"/>
    <w:rsid w:val="0053021F"/>
    <w:rsid w:val="00530244"/>
    <w:rsid w:val="005302BC"/>
    <w:rsid w:val="0053036B"/>
    <w:rsid w:val="00530416"/>
    <w:rsid w:val="00530573"/>
    <w:rsid w:val="00530639"/>
    <w:rsid w:val="005306B5"/>
    <w:rsid w:val="0053079F"/>
    <w:rsid w:val="00530853"/>
    <w:rsid w:val="0053085E"/>
    <w:rsid w:val="005308DE"/>
    <w:rsid w:val="0053091A"/>
    <w:rsid w:val="00530934"/>
    <w:rsid w:val="005309D8"/>
    <w:rsid w:val="00530A11"/>
    <w:rsid w:val="00530BC1"/>
    <w:rsid w:val="00530C94"/>
    <w:rsid w:val="00530D65"/>
    <w:rsid w:val="00530D67"/>
    <w:rsid w:val="00530E12"/>
    <w:rsid w:val="00530E1B"/>
    <w:rsid w:val="00530EAE"/>
    <w:rsid w:val="00530EE8"/>
    <w:rsid w:val="00530F8B"/>
    <w:rsid w:val="00530FF9"/>
    <w:rsid w:val="00531001"/>
    <w:rsid w:val="00531094"/>
    <w:rsid w:val="005311A2"/>
    <w:rsid w:val="005311CC"/>
    <w:rsid w:val="0053120E"/>
    <w:rsid w:val="005312DA"/>
    <w:rsid w:val="00531306"/>
    <w:rsid w:val="0053137A"/>
    <w:rsid w:val="0053156E"/>
    <w:rsid w:val="00531682"/>
    <w:rsid w:val="0053169C"/>
    <w:rsid w:val="005316D2"/>
    <w:rsid w:val="0053182A"/>
    <w:rsid w:val="0053188A"/>
    <w:rsid w:val="0053189A"/>
    <w:rsid w:val="00531A50"/>
    <w:rsid w:val="00531AE2"/>
    <w:rsid w:val="00531D9E"/>
    <w:rsid w:val="00531EAA"/>
    <w:rsid w:val="00531F29"/>
    <w:rsid w:val="00531F61"/>
    <w:rsid w:val="00531F90"/>
    <w:rsid w:val="00532114"/>
    <w:rsid w:val="00532207"/>
    <w:rsid w:val="005322F8"/>
    <w:rsid w:val="00532317"/>
    <w:rsid w:val="00532329"/>
    <w:rsid w:val="00532339"/>
    <w:rsid w:val="0053242E"/>
    <w:rsid w:val="0053245C"/>
    <w:rsid w:val="005324A5"/>
    <w:rsid w:val="005324B6"/>
    <w:rsid w:val="00532512"/>
    <w:rsid w:val="00532523"/>
    <w:rsid w:val="00532560"/>
    <w:rsid w:val="005325BB"/>
    <w:rsid w:val="0053266B"/>
    <w:rsid w:val="005326FA"/>
    <w:rsid w:val="00532741"/>
    <w:rsid w:val="005327B8"/>
    <w:rsid w:val="00532864"/>
    <w:rsid w:val="00532929"/>
    <w:rsid w:val="00532933"/>
    <w:rsid w:val="005329CB"/>
    <w:rsid w:val="00532A3B"/>
    <w:rsid w:val="00532A3E"/>
    <w:rsid w:val="00532A83"/>
    <w:rsid w:val="00532BD6"/>
    <w:rsid w:val="00532CAD"/>
    <w:rsid w:val="00532D29"/>
    <w:rsid w:val="00532EE7"/>
    <w:rsid w:val="00532F11"/>
    <w:rsid w:val="00532F76"/>
    <w:rsid w:val="00532F8E"/>
    <w:rsid w:val="00533001"/>
    <w:rsid w:val="00533114"/>
    <w:rsid w:val="005331D4"/>
    <w:rsid w:val="005332A4"/>
    <w:rsid w:val="00533452"/>
    <w:rsid w:val="00533497"/>
    <w:rsid w:val="005336C9"/>
    <w:rsid w:val="00533749"/>
    <w:rsid w:val="005337B6"/>
    <w:rsid w:val="005337CC"/>
    <w:rsid w:val="00533823"/>
    <w:rsid w:val="005339E7"/>
    <w:rsid w:val="00533B83"/>
    <w:rsid w:val="00533BE0"/>
    <w:rsid w:val="00533E16"/>
    <w:rsid w:val="00533EFD"/>
    <w:rsid w:val="00533EFF"/>
    <w:rsid w:val="0053402F"/>
    <w:rsid w:val="00534034"/>
    <w:rsid w:val="005340D3"/>
    <w:rsid w:val="0053413D"/>
    <w:rsid w:val="00534174"/>
    <w:rsid w:val="005342AF"/>
    <w:rsid w:val="00534309"/>
    <w:rsid w:val="00534475"/>
    <w:rsid w:val="00534575"/>
    <w:rsid w:val="005346F9"/>
    <w:rsid w:val="005346FD"/>
    <w:rsid w:val="00534A66"/>
    <w:rsid w:val="00534AE7"/>
    <w:rsid w:val="00534B69"/>
    <w:rsid w:val="00534C09"/>
    <w:rsid w:val="00534CE0"/>
    <w:rsid w:val="00534CE4"/>
    <w:rsid w:val="00534D30"/>
    <w:rsid w:val="00534D70"/>
    <w:rsid w:val="00534DC9"/>
    <w:rsid w:val="00534E0B"/>
    <w:rsid w:val="00534EDA"/>
    <w:rsid w:val="00534F1B"/>
    <w:rsid w:val="00534FAF"/>
    <w:rsid w:val="00534FC0"/>
    <w:rsid w:val="00534FD1"/>
    <w:rsid w:val="00535092"/>
    <w:rsid w:val="005351DD"/>
    <w:rsid w:val="005351E1"/>
    <w:rsid w:val="005352AA"/>
    <w:rsid w:val="005352EB"/>
    <w:rsid w:val="00535390"/>
    <w:rsid w:val="005353D0"/>
    <w:rsid w:val="0053543B"/>
    <w:rsid w:val="005354DD"/>
    <w:rsid w:val="005355FA"/>
    <w:rsid w:val="0053560C"/>
    <w:rsid w:val="00535676"/>
    <w:rsid w:val="005356C3"/>
    <w:rsid w:val="005356D4"/>
    <w:rsid w:val="00535748"/>
    <w:rsid w:val="005357EC"/>
    <w:rsid w:val="00535809"/>
    <w:rsid w:val="005359A0"/>
    <w:rsid w:val="005359B9"/>
    <w:rsid w:val="00535AC2"/>
    <w:rsid w:val="00535B24"/>
    <w:rsid w:val="00535D22"/>
    <w:rsid w:val="00535D7F"/>
    <w:rsid w:val="00535E56"/>
    <w:rsid w:val="00535E8C"/>
    <w:rsid w:val="00535EC9"/>
    <w:rsid w:val="00535F22"/>
    <w:rsid w:val="00535F4D"/>
    <w:rsid w:val="00535F9D"/>
    <w:rsid w:val="00535FDF"/>
    <w:rsid w:val="0053603E"/>
    <w:rsid w:val="005361A9"/>
    <w:rsid w:val="005361FB"/>
    <w:rsid w:val="00536211"/>
    <w:rsid w:val="00536243"/>
    <w:rsid w:val="00536386"/>
    <w:rsid w:val="005363D7"/>
    <w:rsid w:val="00536544"/>
    <w:rsid w:val="0053654D"/>
    <w:rsid w:val="0053657C"/>
    <w:rsid w:val="0053659E"/>
    <w:rsid w:val="005365EB"/>
    <w:rsid w:val="0053669F"/>
    <w:rsid w:val="00536711"/>
    <w:rsid w:val="00536740"/>
    <w:rsid w:val="005367EB"/>
    <w:rsid w:val="005369C7"/>
    <w:rsid w:val="00536A80"/>
    <w:rsid w:val="00536BAD"/>
    <w:rsid w:val="00536C0D"/>
    <w:rsid w:val="00536CCF"/>
    <w:rsid w:val="00536E78"/>
    <w:rsid w:val="00536F02"/>
    <w:rsid w:val="00536F39"/>
    <w:rsid w:val="00536F41"/>
    <w:rsid w:val="0053711F"/>
    <w:rsid w:val="00537261"/>
    <w:rsid w:val="005372ED"/>
    <w:rsid w:val="00537330"/>
    <w:rsid w:val="005373C2"/>
    <w:rsid w:val="005373EB"/>
    <w:rsid w:val="00537429"/>
    <w:rsid w:val="005374C3"/>
    <w:rsid w:val="0053751A"/>
    <w:rsid w:val="0053758A"/>
    <w:rsid w:val="0053760D"/>
    <w:rsid w:val="005376BA"/>
    <w:rsid w:val="0053785D"/>
    <w:rsid w:val="0053789F"/>
    <w:rsid w:val="005378CA"/>
    <w:rsid w:val="005378FC"/>
    <w:rsid w:val="00537930"/>
    <w:rsid w:val="0053794E"/>
    <w:rsid w:val="00537A82"/>
    <w:rsid w:val="00537AAE"/>
    <w:rsid w:val="00537B90"/>
    <w:rsid w:val="00537B93"/>
    <w:rsid w:val="00537BDB"/>
    <w:rsid w:val="00537C2D"/>
    <w:rsid w:val="00537C9C"/>
    <w:rsid w:val="00537D78"/>
    <w:rsid w:val="00537D83"/>
    <w:rsid w:val="00537D9D"/>
    <w:rsid w:val="00537DB1"/>
    <w:rsid w:val="00537E96"/>
    <w:rsid w:val="00537EED"/>
    <w:rsid w:val="00537FE8"/>
    <w:rsid w:val="0054003A"/>
    <w:rsid w:val="0054017B"/>
    <w:rsid w:val="00540326"/>
    <w:rsid w:val="005403B0"/>
    <w:rsid w:val="005403B6"/>
    <w:rsid w:val="0054046A"/>
    <w:rsid w:val="005404A3"/>
    <w:rsid w:val="00540639"/>
    <w:rsid w:val="00540863"/>
    <w:rsid w:val="00540871"/>
    <w:rsid w:val="005408CD"/>
    <w:rsid w:val="0054093E"/>
    <w:rsid w:val="005409C8"/>
    <w:rsid w:val="00540AED"/>
    <w:rsid w:val="00540B70"/>
    <w:rsid w:val="00540C6F"/>
    <w:rsid w:val="00540DFF"/>
    <w:rsid w:val="00540E0E"/>
    <w:rsid w:val="00540F0D"/>
    <w:rsid w:val="00540FB2"/>
    <w:rsid w:val="00541035"/>
    <w:rsid w:val="005410AB"/>
    <w:rsid w:val="005410B2"/>
    <w:rsid w:val="005410DA"/>
    <w:rsid w:val="005410E4"/>
    <w:rsid w:val="005410EB"/>
    <w:rsid w:val="0054110F"/>
    <w:rsid w:val="00541184"/>
    <w:rsid w:val="00541185"/>
    <w:rsid w:val="005411C4"/>
    <w:rsid w:val="005411F9"/>
    <w:rsid w:val="005411FE"/>
    <w:rsid w:val="005412DC"/>
    <w:rsid w:val="00541444"/>
    <w:rsid w:val="00541461"/>
    <w:rsid w:val="00541497"/>
    <w:rsid w:val="00541552"/>
    <w:rsid w:val="005415B4"/>
    <w:rsid w:val="005415BA"/>
    <w:rsid w:val="0054162B"/>
    <w:rsid w:val="005416F0"/>
    <w:rsid w:val="00541777"/>
    <w:rsid w:val="005417FE"/>
    <w:rsid w:val="0054181B"/>
    <w:rsid w:val="0054193A"/>
    <w:rsid w:val="005419FB"/>
    <w:rsid w:val="00541A55"/>
    <w:rsid w:val="00541A60"/>
    <w:rsid w:val="00541A65"/>
    <w:rsid w:val="00541A6A"/>
    <w:rsid w:val="00541B3F"/>
    <w:rsid w:val="00541C89"/>
    <w:rsid w:val="00541CA2"/>
    <w:rsid w:val="00541D19"/>
    <w:rsid w:val="00541D4F"/>
    <w:rsid w:val="00541DCB"/>
    <w:rsid w:val="00541E3B"/>
    <w:rsid w:val="00541F3E"/>
    <w:rsid w:val="00541F5F"/>
    <w:rsid w:val="00541FB0"/>
    <w:rsid w:val="0054208A"/>
    <w:rsid w:val="00542219"/>
    <w:rsid w:val="005422A5"/>
    <w:rsid w:val="0054236C"/>
    <w:rsid w:val="005423D0"/>
    <w:rsid w:val="005424B6"/>
    <w:rsid w:val="00542575"/>
    <w:rsid w:val="005425E3"/>
    <w:rsid w:val="00542765"/>
    <w:rsid w:val="00542793"/>
    <w:rsid w:val="005427B9"/>
    <w:rsid w:val="005427BD"/>
    <w:rsid w:val="0054286F"/>
    <w:rsid w:val="005428D5"/>
    <w:rsid w:val="00542983"/>
    <w:rsid w:val="005429FB"/>
    <w:rsid w:val="00542A1D"/>
    <w:rsid w:val="00542A74"/>
    <w:rsid w:val="00542A7E"/>
    <w:rsid w:val="00542AFE"/>
    <w:rsid w:val="00542B07"/>
    <w:rsid w:val="00542B2C"/>
    <w:rsid w:val="00542D25"/>
    <w:rsid w:val="00542D4F"/>
    <w:rsid w:val="00542DB1"/>
    <w:rsid w:val="00542E0C"/>
    <w:rsid w:val="00542E65"/>
    <w:rsid w:val="00542F3D"/>
    <w:rsid w:val="00542FAC"/>
    <w:rsid w:val="0054301E"/>
    <w:rsid w:val="00543049"/>
    <w:rsid w:val="005430C3"/>
    <w:rsid w:val="00543159"/>
    <w:rsid w:val="00543163"/>
    <w:rsid w:val="00543205"/>
    <w:rsid w:val="00543229"/>
    <w:rsid w:val="00543302"/>
    <w:rsid w:val="0054341E"/>
    <w:rsid w:val="0054345F"/>
    <w:rsid w:val="00543476"/>
    <w:rsid w:val="0054347D"/>
    <w:rsid w:val="005435CE"/>
    <w:rsid w:val="005435EC"/>
    <w:rsid w:val="0054363E"/>
    <w:rsid w:val="00543807"/>
    <w:rsid w:val="0054396A"/>
    <w:rsid w:val="005439D5"/>
    <w:rsid w:val="005439ED"/>
    <w:rsid w:val="00543ACD"/>
    <w:rsid w:val="00543B9F"/>
    <w:rsid w:val="00543BE9"/>
    <w:rsid w:val="00543C68"/>
    <w:rsid w:val="00543CFB"/>
    <w:rsid w:val="00543D3E"/>
    <w:rsid w:val="00543EFB"/>
    <w:rsid w:val="00543FF4"/>
    <w:rsid w:val="00543FFD"/>
    <w:rsid w:val="005440CC"/>
    <w:rsid w:val="005440FD"/>
    <w:rsid w:val="0054426A"/>
    <w:rsid w:val="0054426C"/>
    <w:rsid w:val="00544312"/>
    <w:rsid w:val="00544425"/>
    <w:rsid w:val="00544478"/>
    <w:rsid w:val="00544493"/>
    <w:rsid w:val="005444A4"/>
    <w:rsid w:val="005444BD"/>
    <w:rsid w:val="005444E5"/>
    <w:rsid w:val="00544615"/>
    <w:rsid w:val="005447A6"/>
    <w:rsid w:val="005448F3"/>
    <w:rsid w:val="005449BF"/>
    <w:rsid w:val="00544B41"/>
    <w:rsid w:val="00544B56"/>
    <w:rsid w:val="00544C3C"/>
    <w:rsid w:val="00544D70"/>
    <w:rsid w:val="00544D96"/>
    <w:rsid w:val="00544DE3"/>
    <w:rsid w:val="00544ECA"/>
    <w:rsid w:val="00544FAA"/>
    <w:rsid w:val="00544FD6"/>
    <w:rsid w:val="0054514D"/>
    <w:rsid w:val="00545160"/>
    <w:rsid w:val="005452A2"/>
    <w:rsid w:val="005452B1"/>
    <w:rsid w:val="005452C1"/>
    <w:rsid w:val="005453E0"/>
    <w:rsid w:val="0054541E"/>
    <w:rsid w:val="00545450"/>
    <w:rsid w:val="00545616"/>
    <w:rsid w:val="00545637"/>
    <w:rsid w:val="00545649"/>
    <w:rsid w:val="00545719"/>
    <w:rsid w:val="0054571A"/>
    <w:rsid w:val="00545740"/>
    <w:rsid w:val="0054594C"/>
    <w:rsid w:val="00545954"/>
    <w:rsid w:val="005459CB"/>
    <w:rsid w:val="00545A48"/>
    <w:rsid w:val="00545AFB"/>
    <w:rsid w:val="00545B92"/>
    <w:rsid w:val="00545C56"/>
    <w:rsid w:val="00545DB7"/>
    <w:rsid w:val="00546197"/>
    <w:rsid w:val="005461A4"/>
    <w:rsid w:val="005461B1"/>
    <w:rsid w:val="00546248"/>
    <w:rsid w:val="005462E4"/>
    <w:rsid w:val="0054632A"/>
    <w:rsid w:val="005466A3"/>
    <w:rsid w:val="00546720"/>
    <w:rsid w:val="005467F5"/>
    <w:rsid w:val="0054681F"/>
    <w:rsid w:val="00546913"/>
    <w:rsid w:val="00546965"/>
    <w:rsid w:val="0054698A"/>
    <w:rsid w:val="00546993"/>
    <w:rsid w:val="005469D4"/>
    <w:rsid w:val="00546AB1"/>
    <w:rsid w:val="00546BA3"/>
    <w:rsid w:val="00546BDE"/>
    <w:rsid w:val="00546C9A"/>
    <w:rsid w:val="00546E84"/>
    <w:rsid w:val="00546EC1"/>
    <w:rsid w:val="00546ECA"/>
    <w:rsid w:val="00546EF6"/>
    <w:rsid w:val="005470D9"/>
    <w:rsid w:val="00547320"/>
    <w:rsid w:val="00547483"/>
    <w:rsid w:val="005474E1"/>
    <w:rsid w:val="0054757A"/>
    <w:rsid w:val="0054759D"/>
    <w:rsid w:val="005475A1"/>
    <w:rsid w:val="0054760C"/>
    <w:rsid w:val="00547635"/>
    <w:rsid w:val="0054769E"/>
    <w:rsid w:val="0054769F"/>
    <w:rsid w:val="00547722"/>
    <w:rsid w:val="0054773C"/>
    <w:rsid w:val="005478A8"/>
    <w:rsid w:val="005478BF"/>
    <w:rsid w:val="005478D2"/>
    <w:rsid w:val="0054793B"/>
    <w:rsid w:val="005479D3"/>
    <w:rsid w:val="00547A28"/>
    <w:rsid w:val="00547A47"/>
    <w:rsid w:val="00547A7A"/>
    <w:rsid w:val="00547B0D"/>
    <w:rsid w:val="00547B55"/>
    <w:rsid w:val="00547BFC"/>
    <w:rsid w:val="00547C41"/>
    <w:rsid w:val="00547CD8"/>
    <w:rsid w:val="00547D04"/>
    <w:rsid w:val="00547D9E"/>
    <w:rsid w:val="00547F31"/>
    <w:rsid w:val="00547F80"/>
    <w:rsid w:val="00550033"/>
    <w:rsid w:val="00550036"/>
    <w:rsid w:val="00550196"/>
    <w:rsid w:val="005501F1"/>
    <w:rsid w:val="0055024C"/>
    <w:rsid w:val="005503D9"/>
    <w:rsid w:val="0055042A"/>
    <w:rsid w:val="0055043F"/>
    <w:rsid w:val="005504C8"/>
    <w:rsid w:val="00550544"/>
    <w:rsid w:val="005506CA"/>
    <w:rsid w:val="00550838"/>
    <w:rsid w:val="0055085A"/>
    <w:rsid w:val="00550871"/>
    <w:rsid w:val="005508D7"/>
    <w:rsid w:val="00550963"/>
    <w:rsid w:val="00550A11"/>
    <w:rsid w:val="00550B12"/>
    <w:rsid w:val="00550B15"/>
    <w:rsid w:val="00550C1C"/>
    <w:rsid w:val="00550C99"/>
    <w:rsid w:val="00550CC5"/>
    <w:rsid w:val="00550D25"/>
    <w:rsid w:val="00550E3F"/>
    <w:rsid w:val="00550E84"/>
    <w:rsid w:val="00550E85"/>
    <w:rsid w:val="00550FBE"/>
    <w:rsid w:val="005510CD"/>
    <w:rsid w:val="0055111E"/>
    <w:rsid w:val="0055113F"/>
    <w:rsid w:val="0055144F"/>
    <w:rsid w:val="005518D6"/>
    <w:rsid w:val="005519CC"/>
    <w:rsid w:val="00551A4A"/>
    <w:rsid w:val="00551B04"/>
    <w:rsid w:val="00551B3F"/>
    <w:rsid w:val="00551CD5"/>
    <w:rsid w:val="00551D0B"/>
    <w:rsid w:val="00551DCB"/>
    <w:rsid w:val="00551EBF"/>
    <w:rsid w:val="00551F0A"/>
    <w:rsid w:val="00551F63"/>
    <w:rsid w:val="00551F9C"/>
    <w:rsid w:val="00551FDA"/>
    <w:rsid w:val="0055202A"/>
    <w:rsid w:val="0055209F"/>
    <w:rsid w:val="005521BC"/>
    <w:rsid w:val="00552217"/>
    <w:rsid w:val="0055225F"/>
    <w:rsid w:val="00552338"/>
    <w:rsid w:val="00552448"/>
    <w:rsid w:val="005524CB"/>
    <w:rsid w:val="00552508"/>
    <w:rsid w:val="00552580"/>
    <w:rsid w:val="00552598"/>
    <w:rsid w:val="005525A2"/>
    <w:rsid w:val="0055273B"/>
    <w:rsid w:val="0055277C"/>
    <w:rsid w:val="005527DC"/>
    <w:rsid w:val="00552856"/>
    <w:rsid w:val="005529DC"/>
    <w:rsid w:val="00552A18"/>
    <w:rsid w:val="00552A96"/>
    <w:rsid w:val="00552B27"/>
    <w:rsid w:val="00552BDB"/>
    <w:rsid w:val="00552D5A"/>
    <w:rsid w:val="00553148"/>
    <w:rsid w:val="0055316E"/>
    <w:rsid w:val="0055325F"/>
    <w:rsid w:val="005532E0"/>
    <w:rsid w:val="0055332D"/>
    <w:rsid w:val="0055334E"/>
    <w:rsid w:val="00553413"/>
    <w:rsid w:val="00553444"/>
    <w:rsid w:val="00553496"/>
    <w:rsid w:val="005535AB"/>
    <w:rsid w:val="00553632"/>
    <w:rsid w:val="005536C4"/>
    <w:rsid w:val="005537AA"/>
    <w:rsid w:val="00553838"/>
    <w:rsid w:val="0055391B"/>
    <w:rsid w:val="005539F3"/>
    <w:rsid w:val="00553A4D"/>
    <w:rsid w:val="00553A84"/>
    <w:rsid w:val="00553ABD"/>
    <w:rsid w:val="00553C27"/>
    <w:rsid w:val="00553CB4"/>
    <w:rsid w:val="00553CE5"/>
    <w:rsid w:val="00553D27"/>
    <w:rsid w:val="00553F0A"/>
    <w:rsid w:val="00553F72"/>
    <w:rsid w:val="005540FD"/>
    <w:rsid w:val="005541F9"/>
    <w:rsid w:val="005543B3"/>
    <w:rsid w:val="0055441A"/>
    <w:rsid w:val="00554445"/>
    <w:rsid w:val="0055451B"/>
    <w:rsid w:val="00554671"/>
    <w:rsid w:val="00554775"/>
    <w:rsid w:val="00554777"/>
    <w:rsid w:val="0055483B"/>
    <w:rsid w:val="00554877"/>
    <w:rsid w:val="005548C2"/>
    <w:rsid w:val="005548F1"/>
    <w:rsid w:val="0055496F"/>
    <w:rsid w:val="0055498C"/>
    <w:rsid w:val="005549C2"/>
    <w:rsid w:val="00554B44"/>
    <w:rsid w:val="00554C48"/>
    <w:rsid w:val="00554C49"/>
    <w:rsid w:val="00554CF6"/>
    <w:rsid w:val="00554D8D"/>
    <w:rsid w:val="00554FAF"/>
    <w:rsid w:val="00554FCC"/>
    <w:rsid w:val="005550BB"/>
    <w:rsid w:val="00555105"/>
    <w:rsid w:val="0055512D"/>
    <w:rsid w:val="00555278"/>
    <w:rsid w:val="005552CE"/>
    <w:rsid w:val="0055531F"/>
    <w:rsid w:val="0055539B"/>
    <w:rsid w:val="005553B2"/>
    <w:rsid w:val="00555494"/>
    <w:rsid w:val="005554A7"/>
    <w:rsid w:val="005554E8"/>
    <w:rsid w:val="00555513"/>
    <w:rsid w:val="0055559C"/>
    <w:rsid w:val="005555E3"/>
    <w:rsid w:val="00555613"/>
    <w:rsid w:val="00555633"/>
    <w:rsid w:val="0055564D"/>
    <w:rsid w:val="005556BB"/>
    <w:rsid w:val="00555779"/>
    <w:rsid w:val="00555786"/>
    <w:rsid w:val="005558E3"/>
    <w:rsid w:val="005559A4"/>
    <w:rsid w:val="00555AB0"/>
    <w:rsid w:val="00555AB2"/>
    <w:rsid w:val="00555AC6"/>
    <w:rsid w:val="00555B03"/>
    <w:rsid w:val="00555B0A"/>
    <w:rsid w:val="00555CCC"/>
    <w:rsid w:val="00555D27"/>
    <w:rsid w:val="00555D74"/>
    <w:rsid w:val="00555D7D"/>
    <w:rsid w:val="00555DD1"/>
    <w:rsid w:val="00555E45"/>
    <w:rsid w:val="00555E66"/>
    <w:rsid w:val="00555EE2"/>
    <w:rsid w:val="00555F00"/>
    <w:rsid w:val="00556026"/>
    <w:rsid w:val="0055604B"/>
    <w:rsid w:val="00556204"/>
    <w:rsid w:val="00556347"/>
    <w:rsid w:val="00556384"/>
    <w:rsid w:val="00556394"/>
    <w:rsid w:val="00556551"/>
    <w:rsid w:val="005565D4"/>
    <w:rsid w:val="0055661C"/>
    <w:rsid w:val="005566DC"/>
    <w:rsid w:val="005566FB"/>
    <w:rsid w:val="00556706"/>
    <w:rsid w:val="00556744"/>
    <w:rsid w:val="005567DD"/>
    <w:rsid w:val="00556A9B"/>
    <w:rsid w:val="00556AFC"/>
    <w:rsid w:val="00556C71"/>
    <w:rsid w:val="00556CAD"/>
    <w:rsid w:val="00556CEB"/>
    <w:rsid w:val="00556D7A"/>
    <w:rsid w:val="00556ECE"/>
    <w:rsid w:val="00556F12"/>
    <w:rsid w:val="00556F3F"/>
    <w:rsid w:val="00556FD7"/>
    <w:rsid w:val="0055707E"/>
    <w:rsid w:val="00557086"/>
    <w:rsid w:val="005570F3"/>
    <w:rsid w:val="005574A0"/>
    <w:rsid w:val="0055762C"/>
    <w:rsid w:val="0055773B"/>
    <w:rsid w:val="005578FF"/>
    <w:rsid w:val="0055799C"/>
    <w:rsid w:val="00557A1D"/>
    <w:rsid w:val="00557B51"/>
    <w:rsid w:val="00557B9C"/>
    <w:rsid w:val="00557BED"/>
    <w:rsid w:val="00557C81"/>
    <w:rsid w:val="00557CA0"/>
    <w:rsid w:val="00557CFC"/>
    <w:rsid w:val="00557CFE"/>
    <w:rsid w:val="00557D8A"/>
    <w:rsid w:val="00557F57"/>
    <w:rsid w:val="00557F60"/>
    <w:rsid w:val="005600D2"/>
    <w:rsid w:val="005600E9"/>
    <w:rsid w:val="005600F7"/>
    <w:rsid w:val="00560163"/>
    <w:rsid w:val="0056018F"/>
    <w:rsid w:val="005601B0"/>
    <w:rsid w:val="005601DB"/>
    <w:rsid w:val="00560297"/>
    <w:rsid w:val="0056031C"/>
    <w:rsid w:val="005603F2"/>
    <w:rsid w:val="00560472"/>
    <w:rsid w:val="005605A4"/>
    <w:rsid w:val="0056060B"/>
    <w:rsid w:val="005606E6"/>
    <w:rsid w:val="005607A3"/>
    <w:rsid w:val="005607BE"/>
    <w:rsid w:val="00560803"/>
    <w:rsid w:val="00560839"/>
    <w:rsid w:val="0056083C"/>
    <w:rsid w:val="005608B1"/>
    <w:rsid w:val="005608B2"/>
    <w:rsid w:val="00560A4F"/>
    <w:rsid w:val="00560ACD"/>
    <w:rsid w:val="00560AED"/>
    <w:rsid w:val="00560C06"/>
    <w:rsid w:val="00560C5C"/>
    <w:rsid w:val="00560CA4"/>
    <w:rsid w:val="00560CFC"/>
    <w:rsid w:val="00560FCC"/>
    <w:rsid w:val="00560FFC"/>
    <w:rsid w:val="005610EF"/>
    <w:rsid w:val="00561118"/>
    <w:rsid w:val="00561129"/>
    <w:rsid w:val="00561187"/>
    <w:rsid w:val="005611B0"/>
    <w:rsid w:val="005612A0"/>
    <w:rsid w:val="005612AD"/>
    <w:rsid w:val="005612EE"/>
    <w:rsid w:val="00561414"/>
    <w:rsid w:val="0056141E"/>
    <w:rsid w:val="0056159A"/>
    <w:rsid w:val="0056166F"/>
    <w:rsid w:val="00561671"/>
    <w:rsid w:val="00561699"/>
    <w:rsid w:val="00561817"/>
    <w:rsid w:val="00561A5D"/>
    <w:rsid w:val="00561B87"/>
    <w:rsid w:val="00561BC2"/>
    <w:rsid w:val="00561C0E"/>
    <w:rsid w:val="00561C8C"/>
    <w:rsid w:val="00561CA4"/>
    <w:rsid w:val="00561CC4"/>
    <w:rsid w:val="00561CE9"/>
    <w:rsid w:val="00561CF8"/>
    <w:rsid w:val="00561E74"/>
    <w:rsid w:val="00561ED0"/>
    <w:rsid w:val="005620F5"/>
    <w:rsid w:val="005621B5"/>
    <w:rsid w:val="0056225E"/>
    <w:rsid w:val="005622CC"/>
    <w:rsid w:val="005623B7"/>
    <w:rsid w:val="005623C9"/>
    <w:rsid w:val="00562410"/>
    <w:rsid w:val="00562434"/>
    <w:rsid w:val="00562482"/>
    <w:rsid w:val="00562547"/>
    <w:rsid w:val="00562555"/>
    <w:rsid w:val="00562560"/>
    <w:rsid w:val="00562588"/>
    <w:rsid w:val="0056264D"/>
    <w:rsid w:val="0056270E"/>
    <w:rsid w:val="0056272F"/>
    <w:rsid w:val="005627AC"/>
    <w:rsid w:val="00562846"/>
    <w:rsid w:val="005628C5"/>
    <w:rsid w:val="0056297F"/>
    <w:rsid w:val="00562B0A"/>
    <w:rsid w:val="00562B77"/>
    <w:rsid w:val="00562C9C"/>
    <w:rsid w:val="00562D8D"/>
    <w:rsid w:val="00562DB5"/>
    <w:rsid w:val="00562E1C"/>
    <w:rsid w:val="00562E3B"/>
    <w:rsid w:val="00563045"/>
    <w:rsid w:val="0056304D"/>
    <w:rsid w:val="0056309F"/>
    <w:rsid w:val="0056317B"/>
    <w:rsid w:val="005631F6"/>
    <w:rsid w:val="005635D4"/>
    <w:rsid w:val="0056366E"/>
    <w:rsid w:val="005636F3"/>
    <w:rsid w:val="0056371C"/>
    <w:rsid w:val="0056381F"/>
    <w:rsid w:val="00563879"/>
    <w:rsid w:val="005638A7"/>
    <w:rsid w:val="00563A31"/>
    <w:rsid w:val="00563AAD"/>
    <w:rsid w:val="00563AE5"/>
    <w:rsid w:val="00563AFC"/>
    <w:rsid w:val="00563C3B"/>
    <w:rsid w:val="00563C7E"/>
    <w:rsid w:val="00563CDD"/>
    <w:rsid w:val="00563CE1"/>
    <w:rsid w:val="00563D13"/>
    <w:rsid w:val="00563E22"/>
    <w:rsid w:val="00563EB6"/>
    <w:rsid w:val="00563EED"/>
    <w:rsid w:val="00563F58"/>
    <w:rsid w:val="00563F7E"/>
    <w:rsid w:val="00564102"/>
    <w:rsid w:val="005641A1"/>
    <w:rsid w:val="005641F8"/>
    <w:rsid w:val="00564272"/>
    <w:rsid w:val="005642C0"/>
    <w:rsid w:val="005642D1"/>
    <w:rsid w:val="005643DD"/>
    <w:rsid w:val="005643F0"/>
    <w:rsid w:val="00564593"/>
    <w:rsid w:val="0056460F"/>
    <w:rsid w:val="00564771"/>
    <w:rsid w:val="00564793"/>
    <w:rsid w:val="005647C4"/>
    <w:rsid w:val="00564908"/>
    <w:rsid w:val="00564916"/>
    <w:rsid w:val="00564991"/>
    <w:rsid w:val="005649F8"/>
    <w:rsid w:val="00564A16"/>
    <w:rsid w:val="00564A7E"/>
    <w:rsid w:val="00564B1A"/>
    <w:rsid w:val="00564B27"/>
    <w:rsid w:val="00564B72"/>
    <w:rsid w:val="00564BFA"/>
    <w:rsid w:val="00564DA3"/>
    <w:rsid w:val="00564E26"/>
    <w:rsid w:val="00564EFF"/>
    <w:rsid w:val="00564F2B"/>
    <w:rsid w:val="00564FF3"/>
    <w:rsid w:val="0056504E"/>
    <w:rsid w:val="00565082"/>
    <w:rsid w:val="00565095"/>
    <w:rsid w:val="0056515B"/>
    <w:rsid w:val="00565166"/>
    <w:rsid w:val="00565277"/>
    <w:rsid w:val="0056530B"/>
    <w:rsid w:val="00565340"/>
    <w:rsid w:val="0056535D"/>
    <w:rsid w:val="0056539B"/>
    <w:rsid w:val="00565447"/>
    <w:rsid w:val="00565455"/>
    <w:rsid w:val="005654B5"/>
    <w:rsid w:val="005654D4"/>
    <w:rsid w:val="00565580"/>
    <w:rsid w:val="00565594"/>
    <w:rsid w:val="005655B0"/>
    <w:rsid w:val="0056560E"/>
    <w:rsid w:val="00565618"/>
    <w:rsid w:val="00565745"/>
    <w:rsid w:val="00565791"/>
    <w:rsid w:val="00565856"/>
    <w:rsid w:val="005659F2"/>
    <w:rsid w:val="00565B9A"/>
    <w:rsid w:val="00565BA0"/>
    <w:rsid w:val="00565BD8"/>
    <w:rsid w:val="00565DE0"/>
    <w:rsid w:val="00565E1D"/>
    <w:rsid w:val="00565E4E"/>
    <w:rsid w:val="00565E8F"/>
    <w:rsid w:val="00565F31"/>
    <w:rsid w:val="00566002"/>
    <w:rsid w:val="00566056"/>
    <w:rsid w:val="00566081"/>
    <w:rsid w:val="005660DB"/>
    <w:rsid w:val="0056610B"/>
    <w:rsid w:val="00566171"/>
    <w:rsid w:val="0056619A"/>
    <w:rsid w:val="0056619E"/>
    <w:rsid w:val="005661A3"/>
    <w:rsid w:val="0056647E"/>
    <w:rsid w:val="00566529"/>
    <w:rsid w:val="0056662F"/>
    <w:rsid w:val="005667FF"/>
    <w:rsid w:val="00566888"/>
    <w:rsid w:val="005668E0"/>
    <w:rsid w:val="00566932"/>
    <w:rsid w:val="00566A94"/>
    <w:rsid w:val="00566B02"/>
    <w:rsid w:val="00566B8D"/>
    <w:rsid w:val="00566C17"/>
    <w:rsid w:val="00566E39"/>
    <w:rsid w:val="00566EA3"/>
    <w:rsid w:val="00567029"/>
    <w:rsid w:val="0056708C"/>
    <w:rsid w:val="0056712D"/>
    <w:rsid w:val="0056723D"/>
    <w:rsid w:val="0056734E"/>
    <w:rsid w:val="005673F3"/>
    <w:rsid w:val="00567558"/>
    <w:rsid w:val="00567570"/>
    <w:rsid w:val="0056757B"/>
    <w:rsid w:val="00567588"/>
    <w:rsid w:val="005675C1"/>
    <w:rsid w:val="005676E5"/>
    <w:rsid w:val="005677CA"/>
    <w:rsid w:val="0056789A"/>
    <w:rsid w:val="005678AF"/>
    <w:rsid w:val="005678E6"/>
    <w:rsid w:val="00567A32"/>
    <w:rsid w:val="00567A90"/>
    <w:rsid w:val="00567A91"/>
    <w:rsid w:val="00567C2A"/>
    <w:rsid w:val="00567C53"/>
    <w:rsid w:val="00567C5B"/>
    <w:rsid w:val="00567CF7"/>
    <w:rsid w:val="00567D29"/>
    <w:rsid w:val="00567D50"/>
    <w:rsid w:val="00567D9F"/>
    <w:rsid w:val="00567E07"/>
    <w:rsid w:val="00567E5A"/>
    <w:rsid w:val="00567ED5"/>
    <w:rsid w:val="00567EE1"/>
    <w:rsid w:val="00567F94"/>
    <w:rsid w:val="00570161"/>
    <w:rsid w:val="00570199"/>
    <w:rsid w:val="00570211"/>
    <w:rsid w:val="00570335"/>
    <w:rsid w:val="00570487"/>
    <w:rsid w:val="005704CA"/>
    <w:rsid w:val="0057058E"/>
    <w:rsid w:val="0057059B"/>
    <w:rsid w:val="00570668"/>
    <w:rsid w:val="0057077C"/>
    <w:rsid w:val="0057078C"/>
    <w:rsid w:val="0057081D"/>
    <w:rsid w:val="00570846"/>
    <w:rsid w:val="005708B7"/>
    <w:rsid w:val="00570911"/>
    <w:rsid w:val="005709C5"/>
    <w:rsid w:val="00570AC3"/>
    <w:rsid w:val="00570C2D"/>
    <w:rsid w:val="00570C76"/>
    <w:rsid w:val="00570CE2"/>
    <w:rsid w:val="00570E94"/>
    <w:rsid w:val="00570EC7"/>
    <w:rsid w:val="00570F25"/>
    <w:rsid w:val="00571007"/>
    <w:rsid w:val="0057108C"/>
    <w:rsid w:val="005710CD"/>
    <w:rsid w:val="00571145"/>
    <w:rsid w:val="0057115A"/>
    <w:rsid w:val="005711B0"/>
    <w:rsid w:val="00571205"/>
    <w:rsid w:val="00571208"/>
    <w:rsid w:val="00571333"/>
    <w:rsid w:val="00571371"/>
    <w:rsid w:val="0057159A"/>
    <w:rsid w:val="005715AE"/>
    <w:rsid w:val="005715C0"/>
    <w:rsid w:val="005716A3"/>
    <w:rsid w:val="00571726"/>
    <w:rsid w:val="005717E2"/>
    <w:rsid w:val="00571811"/>
    <w:rsid w:val="00571938"/>
    <w:rsid w:val="00571994"/>
    <w:rsid w:val="005719EE"/>
    <w:rsid w:val="00571A37"/>
    <w:rsid w:val="00571B63"/>
    <w:rsid w:val="00571B76"/>
    <w:rsid w:val="00571B90"/>
    <w:rsid w:val="00571C54"/>
    <w:rsid w:val="00571CDC"/>
    <w:rsid w:val="00571CED"/>
    <w:rsid w:val="00571E1F"/>
    <w:rsid w:val="00571EF2"/>
    <w:rsid w:val="00571F06"/>
    <w:rsid w:val="00571FC6"/>
    <w:rsid w:val="00572075"/>
    <w:rsid w:val="0057207A"/>
    <w:rsid w:val="005720A5"/>
    <w:rsid w:val="0057223C"/>
    <w:rsid w:val="00572323"/>
    <w:rsid w:val="00572338"/>
    <w:rsid w:val="005723C7"/>
    <w:rsid w:val="005723D8"/>
    <w:rsid w:val="0057243B"/>
    <w:rsid w:val="00572573"/>
    <w:rsid w:val="005725D8"/>
    <w:rsid w:val="005726BF"/>
    <w:rsid w:val="0057278C"/>
    <w:rsid w:val="005727DC"/>
    <w:rsid w:val="005727FA"/>
    <w:rsid w:val="00572A13"/>
    <w:rsid w:val="00572AD2"/>
    <w:rsid w:val="00572BAB"/>
    <w:rsid w:val="00572C84"/>
    <w:rsid w:val="00572C9A"/>
    <w:rsid w:val="00572CA5"/>
    <w:rsid w:val="00572D2C"/>
    <w:rsid w:val="00572D68"/>
    <w:rsid w:val="00572D69"/>
    <w:rsid w:val="00572E37"/>
    <w:rsid w:val="00572F2A"/>
    <w:rsid w:val="00572F82"/>
    <w:rsid w:val="00572FCB"/>
    <w:rsid w:val="00572FFE"/>
    <w:rsid w:val="0057318C"/>
    <w:rsid w:val="00573198"/>
    <w:rsid w:val="005731CB"/>
    <w:rsid w:val="005731DA"/>
    <w:rsid w:val="005731EF"/>
    <w:rsid w:val="00573210"/>
    <w:rsid w:val="005732DC"/>
    <w:rsid w:val="00573419"/>
    <w:rsid w:val="005734A2"/>
    <w:rsid w:val="005734A5"/>
    <w:rsid w:val="005734FC"/>
    <w:rsid w:val="005735A5"/>
    <w:rsid w:val="00573692"/>
    <w:rsid w:val="0057371B"/>
    <w:rsid w:val="0057382E"/>
    <w:rsid w:val="00573A28"/>
    <w:rsid w:val="00573AB6"/>
    <w:rsid w:val="00573B9C"/>
    <w:rsid w:val="00573BA7"/>
    <w:rsid w:val="00573FCA"/>
    <w:rsid w:val="00574004"/>
    <w:rsid w:val="0057401A"/>
    <w:rsid w:val="00574089"/>
    <w:rsid w:val="005740D2"/>
    <w:rsid w:val="0057419C"/>
    <w:rsid w:val="0057419D"/>
    <w:rsid w:val="005742AF"/>
    <w:rsid w:val="005742BE"/>
    <w:rsid w:val="00574432"/>
    <w:rsid w:val="005744C5"/>
    <w:rsid w:val="005744CF"/>
    <w:rsid w:val="005745F7"/>
    <w:rsid w:val="00574A27"/>
    <w:rsid w:val="00574B92"/>
    <w:rsid w:val="00574BC4"/>
    <w:rsid w:val="00574BCE"/>
    <w:rsid w:val="00574C79"/>
    <w:rsid w:val="00574C8C"/>
    <w:rsid w:val="00574CA1"/>
    <w:rsid w:val="00574CF8"/>
    <w:rsid w:val="00574D43"/>
    <w:rsid w:val="00574D90"/>
    <w:rsid w:val="00574DA2"/>
    <w:rsid w:val="00574DCF"/>
    <w:rsid w:val="00574DDB"/>
    <w:rsid w:val="00574DED"/>
    <w:rsid w:val="00574EF3"/>
    <w:rsid w:val="00574F4D"/>
    <w:rsid w:val="00574FF9"/>
    <w:rsid w:val="0057504E"/>
    <w:rsid w:val="00575099"/>
    <w:rsid w:val="005750FC"/>
    <w:rsid w:val="00575173"/>
    <w:rsid w:val="0057522C"/>
    <w:rsid w:val="005752BE"/>
    <w:rsid w:val="005752C5"/>
    <w:rsid w:val="0057535D"/>
    <w:rsid w:val="00575469"/>
    <w:rsid w:val="005754AB"/>
    <w:rsid w:val="005754F5"/>
    <w:rsid w:val="00575506"/>
    <w:rsid w:val="00575522"/>
    <w:rsid w:val="0057555E"/>
    <w:rsid w:val="005755F3"/>
    <w:rsid w:val="0057560B"/>
    <w:rsid w:val="00575658"/>
    <w:rsid w:val="005756C0"/>
    <w:rsid w:val="00575748"/>
    <w:rsid w:val="005757A8"/>
    <w:rsid w:val="00575820"/>
    <w:rsid w:val="00575944"/>
    <w:rsid w:val="00575A11"/>
    <w:rsid w:val="00575B1A"/>
    <w:rsid w:val="00575BC2"/>
    <w:rsid w:val="00575C7C"/>
    <w:rsid w:val="00575CF4"/>
    <w:rsid w:val="00575E66"/>
    <w:rsid w:val="00575EA9"/>
    <w:rsid w:val="00575F0C"/>
    <w:rsid w:val="00575F3D"/>
    <w:rsid w:val="00575F66"/>
    <w:rsid w:val="00576066"/>
    <w:rsid w:val="005760EA"/>
    <w:rsid w:val="005761C4"/>
    <w:rsid w:val="005762BA"/>
    <w:rsid w:val="0057630A"/>
    <w:rsid w:val="00576336"/>
    <w:rsid w:val="0057659F"/>
    <w:rsid w:val="00576642"/>
    <w:rsid w:val="0057664F"/>
    <w:rsid w:val="005767C7"/>
    <w:rsid w:val="005768A9"/>
    <w:rsid w:val="005768E0"/>
    <w:rsid w:val="00576B38"/>
    <w:rsid w:val="00576BBF"/>
    <w:rsid w:val="00576C47"/>
    <w:rsid w:val="00576E00"/>
    <w:rsid w:val="00576EC0"/>
    <w:rsid w:val="00576F1B"/>
    <w:rsid w:val="00576F39"/>
    <w:rsid w:val="00576F5A"/>
    <w:rsid w:val="00576F75"/>
    <w:rsid w:val="00577189"/>
    <w:rsid w:val="00577283"/>
    <w:rsid w:val="0057729A"/>
    <w:rsid w:val="005772D3"/>
    <w:rsid w:val="0057769E"/>
    <w:rsid w:val="00577984"/>
    <w:rsid w:val="005779A6"/>
    <w:rsid w:val="00577A5C"/>
    <w:rsid w:val="00577B0E"/>
    <w:rsid w:val="00577BA6"/>
    <w:rsid w:val="00577D63"/>
    <w:rsid w:val="00577DF9"/>
    <w:rsid w:val="00577EBE"/>
    <w:rsid w:val="00577EE0"/>
    <w:rsid w:val="00577EEB"/>
    <w:rsid w:val="00577F6A"/>
    <w:rsid w:val="0058002B"/>
    <w:rsid w:val="005800E5"/>
    <w:rsid w:val="00580184"/>
    <w:rsid w:val="005801D7"/>
    <w:rsid w:val="00580219"/>
    <w:rsid w:val="00580262"/>
    <w:rsid w:val="005802A3"/>
    <w:rsid w:val="005802B1"/>
    <w:rsid w:val="005802BB"/>
    <w:rsid w:val="0058033A"/>
    <w:rsid w:val="0058051C"/>
    <w:rsid w:val="00580546"/>
    <w:rsid w:val="005806F4"/>
    <w:rsid w:val="00580705"/>
    <w:rsid w:val="0058082C"/>
    <w:rsid w:val="00580A3A"/>
    <w:rsid w:val="00580A45"/>
    <w:rsid w:val="00580A54"/>
    <w:rsid w:val="00580AA8"/>
    <w:rsid w:val="00580B3D"/>
    <w:rsid w:val="00580C11"/>
    <w:rsid w:val="00580C5C"/>
    <w:rsid w:val="00580D40"/>
    <w:rsid w:val="005810AA"/>
    <w:rsid w:val="005811AA"/>
    <w:rsid w:val="005811E6"/>
    <w:rsid w:val="005811FF"/>
    <w:rsid w:val="00581283"/>
    <w:rsid w:val="005812F8"/>
    <w:rsid w:val="00581306"/>
    <w:rsid w:val="00581432"/>
    <w:rsid w:val="00581454"/>
    <w:rsid w:val="0058148F"/>
    <w:rsid w:val="005814F7"/>
    <w:rsid w:val="00581595"/>
    <w:rsid w:val="00581639"/>
    <w:rsid w:val="00581723"/>
    <w:rsid w:val="00581782"/>
    <w:rsid w:val="005818A4"/>
    <w:rsid w:val="0058191B"/>
    <w:rsid w:val="0058193E"/>
    <w:rsid w:val="00581953"/>
    <w:rsid w:val="0058195C"/>
    <w:rsid w:val="00581BBD"/>
    <w:rsid w:val="00581BC5"/>
    <w:rsid w:val="00581BD3"/>
    <w:rsid w:val="00581CB1"/>
    <w:rsid w:val="00581D92"/>
    <w:rsid w:val="00581D94"/>
    <w:rsid w:val="00581E70"/>
    <w:rsid w:val="00581F02"/>
    <w:rsid w:val="00581F48"/>
    <w:rsid w:val="00581F97"/>
    <w:rsid w:val="00582056"/>
    <w:rsid w:val="00582097"/>
    <w:rsid w:val="0058211C"/>
    <w:rsid w:val="005821DB"/>
    <w:rsid w:val="005821EC"/>
    <w:rsid w:val="00582226"/>
    <w:rsid w:val="00582238"/>
    <w:rsid w:val="00582255"/>
    <w:rsid w:val="005822B2"/>
    <w:rsid w:val="00582308"/>
    <w:rsid w:val="0058232D"/>
    <w:rsid w:val="0058234E"/>
    <w:rsid w:val="005823D3"/>
    <w:rsid w:val="00582462"/>
    <w:rsid w:val="005824EA"/>
    <w:rsid w:val="00582582"/>
    <w:rsid w:val="00582626"/>
    <w:rsid w:val="005826F4"/>
    <w:rsid w:val="00582763"/>
    <w:rsid w:val="005827BF"/>
    <w:rsid w:val="00582827"/>
    <w:rsid w:val="0058296E"/>
    <w:rsid w:val="00582981"/>
    <w:rsid w:val="005829D6"/>
    <w:rsid w:val="00582AD9"/>
    <w:rsid w:val="00582C14"/>
    <w:rsid w:val="00582C78"/>
    <w:rsid w:val="00582D03"/>
    <w:rsid w:val="00582D57"/>
    <w:rsid w:val="00582E89"/>
    <w:rsid w:val="00582E8E"/>
    <w:rsid w:val="00583058"/>
    <w:rsid w:val="005830B7"/>
    <w:rsid w:val="005830D8"/>
    <w:rsid w:val="005830E8"/>
    <w:rsid w:val="00583100"/>
    <w:rsid w:val="005832E5"/>
    <w:rsid w:val="00583345"/>
    <w:rsid w:val="0058334A"/>
    <w:rsid w:val="00583489"/>
    <w:rsid w:val="00583691"/>
    <w:rsid w:val="0058369E"/>
    <w:rsid w:val="0058383B"/>
    <w:rsid w:val="0058388E"/>
    <w:rsid w:val="005838F4"/>
    <w:rsid w:val="00583908"/>
    <w:rsid w:val="0058392D"/>
    <w:rsid w:val="00583960"/>
    <w:rsid w:val="005839D0"/>
    <w:rsid w:val="00583A04"/>
    <w:rsid w:val="00583A15"/>
    <w:rsid w:val="00583A48"/>
    <w:rsid w:val="00583B2E"/>
    <w:rsid w:val="00583BAD"/>
    <w:rsid w:val="00583EEE"/>
    <w:rsid w:val="005840CE"/>
    <w:rsid w:val="005840E5"/>
    <w:rsid w:val="00584128"/>
    <w:rsid w:val="00584288"/>
    <w:rsid w:val="005842FD"/>
    <w:rsid w:val="00584368"/>
    <w:rsid w:val="005844C6"/>
    <w:rsid w:val="0058458A"/>
    <w:rsid w:val="005846E9"/>
    <w:rsid w:val="00584827"/>
    <w:rsid w:val="00584931"/>
    <w:rsid w:val="005849DC"/>
    <w:rsid w:val="00584AAB"/>
    <w:rsid w:val="00584B72"/>
    <w:rsid w:val="00584B93"/>
    <w:rsid w:val="00584BB5"/>
    <w:rsid w:val="00584BC0"/>
    <w:rsid w:val="00584DAC"/>
    <w:rsid w:val="00584F03"/>
    <w:rsid w:val="00584F0C"/>
    <w:rsid w:val="00584F13"/>
    <w:rsid w:val="00584F1E"/>
    <w:rsid w:val="005851E3"/>
    <w:rsid w:val="00585225"/>
    <w:rsid w:val="00585227"/>
    <w:rsid w:val="00585291"/>
    <w:rsid w:val="00585395"/>
    <w:rsid w:val="00585478"/>
    <w:rsid w:val="005854AC"/>
    <w:rsid w:val="005855B2"/>
    <w:rsid w:val="005856B1"/>
    <w:rsid w:val="00585860"/>
    <w:rsid w:val="0058587B"/>
    <w:rsid w:val="00585A84"/>
    <w:rsid w:val="00585BBB"/>
    <w:rsid w:val="00585CD2"/>
    <w:rsid w:val="00585CDA"/>
    <w:rsid w:val="00585D60"/>
    <w:rsid w:val="00585DE9"/>
    <w:rsid w:val="00585E49"/>
    <w:rsid w:val="00585F65"/>
    <w:rsid w:val="00585F6F"/>
    <w:rsid w:val="00585FAB"/>
    <w:rsid w:val="00585FF9"/>
    <w:rsid w:val="00586130"/>
    <w:rsid w:val="0058615B"/>
    <w:rsid w:val="00586245"/>
    <w:rsid w:val="00586249"/>
    <w:rsid w:val="005863B4"/>
    <w:rsid w:val="0058647F"/>
    <w:rsid w:val="00586509"/>
    <w:rsid w:val="005865E4"/>
    <w:rsid w:val="005865EA"/>
    <w:rsid w:val="00586669"/>
    <w:rsid w:val="005867D9"/>
    <w:rsid w:val="00586814"/>
    <w:rsid w:val="0058695B"/>
    <w:rsid w:val="0058698D"/>
    <w:rsid w:val="005869FB"/>
    <w:rsid w:val="00586A46"/>
    <w:rsid w:val="00586A88"/>
    <w:rsid w:val="00586A89"/>
    <w:rsid w:val="00586AE1"/>
    <w:rsid w:val="00586B4A"/>
    <w:rsid w:val="00586BBE"/>
    <w:rsid w:val="00586C92"/>
    <w:rsid w:val="00586CA9"/>
    <w:rsid w:val="00586CBF"/>
    <w:rsid w:val="00586E1D"/>
    <w:rsid w:val="00586EB3"/>
    <w:rsid w:val="00586F7A"/>
    <w:rsid w:val="00587052"/>
    <w:rsid w:val="005872C1"/>
    <w:rsid w:val="00587331"/>
    <w:rsid w:val="005873AB"/>
    <w:rsid w:val="00587421"/>
    <w:rsid w:val="00587444"/>
    <w:rsid w:val="0058744D"/>
    <w:rsid w:val="005874E9"/>
    <w:rsid w:val="005874EB"/>
    <w:rsid w:val="0058751D"/>
    <w:rsid w:val="0058753B"/>
    <w:rsid w:val="00587649"/>
    <w:rsid w:val="00587729"/>
    <w:rsid w:val="0058785D"/>
    <w:rsid w:val="005878F2"/>
    <w:rsid w:val="00587A89"/>
    <w:rsid w:val="00587AA5"/>
    <w:rsid w:val="00587C58"/>
    <w:rsid w:val="00587CE7"/>
    <w:rsid w:val="00587D18"/>
    <w:rsid w:val="00587DCD"/>
    <w:rsid w:val="00587DD7"/>
    <w:rsid w:val="00587DDD"/>
    <w:rsid w:val="00587DE6"/>
    <w:rsid w:val="00587EB7"/>
    <w:rsid w:val="00590170"/>
    <w:rsid w:val="005902D5"/>
    <w:rsid w:val="00590310"/>
    <w:rsid w:val="0059033D"/>
    <w:rsid w:val="0059036C"/>
    <w:rsid w:val="005903ED"/>
    <w:rsid w:val="005904A5"/>
    <w:rsid w:val="005904FC"/>
    <w:rsid w:val="0059057A"/>
    <w:rsid w:val="0059058E"/>
    <w:rsid w:val="005905DC"/>
    <w:rsid w:val="00590712"/>
    <w:rsid w:val="00590782"/>
    <w:rsid w:val="005907AB"/>
    <w:rsid w:val="005908A3"/>
    <w:rsid w:val="00590949"/>
    <w:rsid w:val="00590960"/>
    <w:rsid w:val="00590A11"/>
    <w:rsid w:val="00590A7D"/>
    <w:rsid w:val="00590C0D"/>
    <w:rsid w:val="00590C16"/>
    <w:rsid w:val="00590C56"/>
    <w:rsid w:val="00590CC4"/>
    <w:rsid w:val="00590CF2"/>
    <w:rsid w:val="00590D09"/>
    <w:rsid w:val="00590D48"/>
    <w:rsid w:val="00590D69"/>
    <w:rsid w:val="00590DE9"/>
    <w:rsid w:val="00590E86"/>
    <w:rsid w:val="00590E90"/>
    <w:rsid w:val="00590F53"/>
    <w:rsid w:val="00591102"/>
    <w:rsid w:val="00591187"/>
    <w:rsid w:val="005912CE"/>
    <w:rsid w:val="00591354"/>
    <w:rsid w:val="00591498"/>
    <w:rsid w:val="0059156A"/>
    <w:rsid w:val="005917F6"/>
    <w:rsid w:val="00591A21"/>
    <w:rsid w:val="00591B7E"/>
    <w:rsid w:val="00591C9F"/>
    <w:rsid w:val="00591CAD"/>
    <w:rsid w:val="00591CB9"/>
    <w:rsid w:val="00591D1C"/>
    <w:rsid w:val="00591D83"/>
    <w:rsid w:val="00591E51"/>
    <w:rsid w:val="00591EC9"/>
    <w:rsid w:val="00591EF6"/>
    <w:rsid w:val="00591F28"/>
    <w:rsid w:val="00592034"/>
    <w:rsid w:val="005920BC"/>
    <w:rsid w:val="005922DA"/>
    <w:rsid w:val="005922F0"/>
    <w:rsid w:val="005923E9"/>
    <w:rsid w:val="0059247F"/>
    <w:rsid w:val="005924A2"/>
    <w:rsid w:val="0059250D"/>
    <w:rsid w:val="005925F2"/>
    <w:rsid w:val="00592636"/>
    <w:rsid w:val="005926D6"/>
    <w:rsid w:val="005926F2"/>
    <w:rsid w:val="0059279E"/>
    <w:rsid w:val="00592897"/>
    <w:rsid w:val="005928D8"/>
    <w:rsid w:val="00592947"/>
    <w:rsid w:val="00592961"/>
    <w:rsid w:val="0059299C"/>
    <w:rsid w:val="00592B8D"/>
    <w:rsid w:val="00592B93"/>
    <w:rsid w:val="00592C18"/>
    <w:rsid w:val="00592C4E"/>
    <w:rsid w:val="00592D32"/>
    <w:rsid w:val="00592DAA"/>
    <w:rsid w:val="00592DFE"/>
    <w:rsid w:val="00592ECA"/>
    <w:rsid w:val="00592ED5"/>
    <w:rsid w:val="00592F83"/>
    <w:rsid w:val="00592FB7"/>
    <w:rsid w:val="0059302B"/>
    <w:rsid w:val="00593172"/>
    <w:rsid w:val="005931AB"/>
    <w:rsid w:val="00593314"/>
    <w:rsid w:val="0059332E"/>
    <w:rsid w:val="00593348"/>
    <w:rsid w:val="00593429"/>
    <w:rsid w:val="0059344A"/>
    <w:rsid w:val="00593450"/>
    <w:rsid w:val="00593502"/>
    <w:rsid w:val="005935BA"/>
    <w:rsid w:val="005935C5"/>
    <w:rsid w:val="005935E2"/>
    <w:rsid w:val="00593660"/>
    <w:rsid w:val="0059368E"/>
    <w:rsid w:val="00593703"/>
    <w:rsid w:val="00593790"/>
    <w:rsid w:val="005937E0"/>
    <w:rsid w:val="00593890"/>
    <w:rsid w:val="005939F1"/>
    <w:rsid w:val="00593AF2"/>
    <w:rsid w:val="00593BA9"/>
    <w:rsid w:val="00593BE3"/>
    <w:rsid w:val="00593BF5"/>
    <w:rsid w:val="00593C8B"/>
    <w:rsid w:val="00593C95"/>
    <w:rsid w:val="00593C9B"/>
    <w:rsid w:val="00593CA1"/>
    <w:rsid w:val="00593CB7"/>
    <w:rsid w:val="00593CF0"/>
    <w:rsid w:val="00593E65"/>
    <w:rsid w:val="00593F22"/>
    <w:rsid w:val="00593F3B"/>
    <w:rsid w:val="00593FD2"/>
    <w:rsid w:val="00594061"/>
    <w:rsid w:val="005940C6"/>
    <w:rsid w:val="005940CD"/>
    <w:rsid w:val="00594357"/>
    <w:rsid w:val="00594366"/>
    <w:rsid w:val="00594407"/>
    <w:rsid w:val="0059440B"/>
    <w:rsid w:val="00594464"/>
    <w:rsid w:val="00594496"/>
    <w:rsid w:val="005944A4"/>
    <w:rsid w:val="0059455B"/>
    <w:rsid w:val="00594768"/>
    <w:rsid w:val="005947A4"/>
    <w:rsid w:val="005948D5"/>
    <w:rsid w:val="0059493C"/>
    <w:rsid w:val="0059496B"/>
    <w:rsid w:val="005949E6"/>
    <w:rsid w:val="005949F2"/>
    <w:rsid w:val="00594A65"/>
    <w:rsid w:val="00594A7D"/>
    <w:rsid w:val="00594B2F"/>
    <w:rsid w:val="00594B3D"/>
    <w:rsid w:val="00594D27"/>
    <w:rsid w:val="00594D40"/>
    <w:rsid w:val="00594D68"/>
    <w:rsid w:val="00594E04"/>
    <w:rsid w:val="00594FD3"/>
    <w:rsid w:val="005950E1"/>
    <w:rsid w:val="0059515E"/>
    <w:rsid w:val="005951A2"/>
    <w:rsid w:val="0059530F"/>
    <w:rsid w:val="0059545C"/>
    <w:rsid w:val="0059547E"/>
    <w:rsid w:val="0059548F"/>
    <w:rsid w:val="0059551F"/>
    <w:rsid w:val="005955BF"/>
    <w:rsid w:val="005955C1"/>
    <w:rsid w:val="005956D3"/>
    <w:rsid w:val="00595786"/>
    <w:rsid w:val="005957A5"/>
    <w:rsid w:val="00595A0E"/>
    <w:rsid w:val="00595A38"/>
    <w:rsid w:val="00595B03"/>
    <w:rsid w:val="00595B53"/>
    <w:rsid w:val="00595B83"/>
    <w:rsid w:val="00595B97"/>
    <w:rsid w:val="00595BEC"/>
    <w:rsid w:val="00595CC2"/>
    <w:rsid w:val="00595D15"/>
    <w:rsid w:val="00595D28"/>
    <w:rsid w:val="00595E0B"/>
    <w:rsid w:val="00595E16"/>
    <w:rsid w:val="00595E62"/>
    <w:rsid w:val="00595EA1"/>
    <w:rsid w:val="00595EFA"/>
    <w:rsid w:val="00595FAC"/>
    <w:rsid w:val="00596074"/>
    <w:rsid w:val="0059608E"/>
    <w:rsid w:val="00596165"/>
    <w:rsid w:val="005961E0"/>
    <w:rsid w:val="00596333"/>
    <w:rsid w:val="00596365"/>
    <w:rsid w:val="00596522"/>
    <w:rsid w:val="005965BC"/>
    <w:rsid w:val="0059685E"/>
    <w:rsid w:val="005968C5"/>
    <w:rsid w:val="005968F6"/>
    <w:rsid w:val="005968FB"/>
    <w:rsid w:val="00596911"/>
    <w:rsid w:val="00596923"/>
    <w:rsid w:val="00596936"/>
    <w:rsid w:val="00596A9F"/>
    <w:rsid w:val="00596B4C"/>
    <w:rsid w:val="00596CBB"/>
    <w:rsid w:val="00596DD2"/>
    <w:rsid w:val="00596DFA"/>
    <w:rsid w:val="00596EF6"/>
    <w:rsid w:val="00597048"/>
    <w:rsid w:val="00597074"/>
    <w:rsid w:val="00597077"/>
    <w:rsid w:val="0059707C"/>
    <w:rsid w:val="005970A0"/>
    <w:rsid w:val="005970BF"/>
    <w:rsid w:val="005970D8"/>
    <w:rsid w:val="005971D0"/>
    <w:rsid w:val="005972E1"/>
    <w:rsid w:val="005972EC"/>
    <w:rsid w:val="005972FF"/>
    <w:rsid w:val="0059748A"/>
    <w:rsid w:val="005974D5"/>
    <w:rsid w:val="005974F1"/>
    <w:rsid w:val="00597516"/>
    <w:rsid w:val="00597565"/>
    <w:rsid w:val="005977A7"/>
    <w:rsid w:val="0059781E"/>
    <w:rsid w:val="005978E0"/>
    <w:rsid w:val="00597977"/>
    <w:rsid w:val="005979C3"/>
    <w:rsid w:val="00597A7B"/>
    <w:rsid w:val="00597AB2"/>
    <w:rsid w:val="00597B9D"/>
    <w:rsid w:val="00597C25"/>
    <w:rsid w:val="00597CF4"/>
    <w:rsid w:val="00597E57"/>
    <w:rsid w:val="00597E5D"/>
    <w:rsid w:val="00597F77"/>
    <w:rsid w:val="00597F91"/>
    <w:rsid w:val="00597FAF"/>
    <w:rsid w:val="00597FF6"/>
    <w:rsid w:val="005A001D"/>
    <w:rsid w:val="005A0183"/>
    <w:rsid w:val="005A01AE"/>
    <w:rsid w:val="005A034D"/>
    <w:rsid w:val="005A03F4"/>
    <w:rsid w:val="005A0717"/>
    <w:rsid w:val="005A074A"/>
    <w:rsid w:val="005A0798"/>
    <w:rsid w:val="005A083E"/>
    <w:rsid w:val="005A0883"/>
    <w:rsid w:val="005A088C"/>
    <w:rsid w:val="005A0961"/>
    <w:rsid w:val="005A0996"/>
    <w:rsid w:val="005A0A2A"/>
    <w:rsid w:val="005A0A47"/>
    <w:rsid w:val="005A0A54"/>
    <w:rsid w:val="005A0BE7"/>
    <w:rsid w:val="005A0C78"/>
    <w:rsid w:val="005A0C9C"/>
    <w:rsid w:val="005A0D63"/>
    <w:rsid w:val="005A0E64"/>
    <w:rsid w:val="005A0E6E"/>
    <w:rsid w:val="005A0E92"/>
    <w:rsid w:val="005A0EB3"/>
    <w:rsid w:val="005A0F4F"/>
    <w:rsid w:val="005A0FA9"/>
    <w:rsid w:val="005A10C5"/>
    <w:rsid w:val="005A10FD"/>
    <w:rsid w:val="005A110E"/>
    <w:rsid w:val="005A1123"/>
    <w:rsid w:val="005A113E"/>
    <w:rsid w:val="005A11DB"/>
    <w:rsid w:val="005A1315"/>
    <w:rsid w:val="005A1376"/>
    <w:rsid w:val="005A1388"/>
    <w:rsid w:val="005A1394"/>
    <w:rsid w:val="005A14EB"/>
    <w:rsid w:val="005A15C6"/>
    <w:rsid w:val="005A15EA"/>
    <w:rsid w:val="005A18A5"/>
    <w:rsid w:val="005A18C8"/>
    <w:rsid w:val="005A193B"/>
    <w:rsid w:val="005A1974"/>
    <w:rsid w:val="005A1A53"/>
    <w:rsid w:val="005A1BA1"/>
    <w:rsid w:val="005A1C89"/>
    <w:rsid w:val="005A1DAE"/>
    <w:rsid w:val="005A1F37"/>
    <w:rsid w:val="005A2012"/>
    <w:rsid w:val="005A21B0"/>
    <w:rsid w:val="005A22B6"/>
    <w:rsid w:val="005A22E3"/>
    <w:rsid w:val="005A2333"/>
    <w:rsid w:val="005A238A"/>
    <w:rsid w:val="005A2436"/>
    <w:rsid w:val="005A25E6"/>
    <w:rsid w:val="005A269D"/>
    <w:rsid w:val="005A277B"/>
    <w:rsid w:val="005A27A6"/>
    <w:rsid w:val="005A287A"/>
    <w:rsid w:val="005A2953"/>
    <w:rsid w:val="005A29B9"/>
    <w:rsid w:val="005A2AB1"/>
    <w:rsid w:val="005A2AF2"/>
    <w:rsid w:val="005A2BCB"/>
    <w:rsid w:val="005A2D0A"/>
    <w:rsid w:val="005A2D0E"/>
    <w:rsid w:val="005A2E15"/>
    <w:rsid w:val="005A2E52"/>
    <w:rsid w:val="005A2E61"/>
    <w:rsid w:val="005A2E9F"/>
    <w:rsid w:val="005A2F90"/>
    <w:rsid w:val="005A304D"/>
    <w:rsid w:val="005A30F6"/>
    <w:rsid w:val="005A3329"/>
    <w:rsid w:val="005A34C6"/>
    <w:rsid w:val="005A35F6"/>
    <w:rsid w:val="005A3631"/>
    <w:rsid w:val="005A365E"/>
    <w:rsid w:val="005A36DA"/>
    <w:rsid w:val="005A372D"/>
    <w:rsid w:val="005A3909"/>
    <w:rsid w:val="005A3AD6"/>
    <w:rsid w:val="005A3B18"/>
    <w:rsid w:val="005A3B5D"/>
    <w:rsid w:val="005A3B78"/>
    <w:rsid w:val="005A3C4F"/>
    <w:rsid w:val="005A3C7C"/>
    <w:rsid w:val="005A3D18"/>
    <w:rsid w:val="005A3DF3"/>
    <w:rsid w:val="005A3E3D"/>
    <w:rsid w:val="005A3F3A"/>
    <w:rsid w:val="005A3F92"/>
    <w:rsid w:val="005A3FDA"/>
    <w:rsid w:val="005A4019"/>
    <w:rsid w:val="005A40DB"/>
    <w:rsid w:val="005A40E0"/>
    <w:rsid w:val="005A4224"/>
    <w:rsid w:val="005A4230"/>
    <w:rsid w:val="005A4245"/>
    <w:rsid w:val="005A4301"/>
    <w:rsid w:val="005A438D"/>
    <w:rsid w:val="005A43A7"/>
    <w:rsid w:val="005A44B5"/>
    <w:rsid w:val="005A44F9"/>
    <w:rsid w:val="005A453F"/>
    <w:rsid w:val="005A4563"/>
    <w:rsid w:val="005A45D6"/>
    <w:rsid w:val="005A4639"/>
    <w:rsid w:val="005A471D"/>
    <w:rsid w:val="005A4839"/>
    <w:rsid w:val="005A4869"/>
    <w:rsid w:val="005A49BB"/>
    <w:rsid w:val="005A49D7"/>
    <w:rsid w:val="005A4A6B"/>
    <w:rsid w:val="005A4AA4"/>
    <w:rsid w:val="005A4AB9"/>
    <w:rsid w:val="005A4AD5"/>
    <w:rsid w:val="005A4B09"/>
    <w:rsid w:val="005A4B9A"/>
    <w:rsid w:val="005A4C55"/>
    <w:rsid w:val="005A4C6B"/>
    <w:rsid w:val="005A4D34"/>
    <w:rsid w:val="005A4D65"/>
    <w:rsid w:val="005A4D7B"/>
    <w:rsid w:val="005A4E51"/>
    <w:rsid w:val="005A4FFA"/>
    <w:rsid w:val="005A501D"/>
    <w:rsid w:val="005A50EF"/>
    <w:rsid w:val="005A529B"/>
    <w:rsid w:val="005A536F"/>
    <w:rsid w:val="005A53A9"/>
    <w:rsid w:val="005A5409"/>
    <w:rsid w:val="005A542A"/>
    <w:rsid w:val="005A5563"/>
    <w:rsid w:val="005A55A3"/>
    <w:rsid w:val="005A55D3"/>
    <w:rsid w:val="005A5636"/>
    <w:rsid w:val="005A5696"/>
    <w:rsid w:val="005A574D"/>
    <w:rsid w:val="005A5857"/>
    <w:rsid w:val="005A5939"/>
    <w:rsid w:val="005A598B"/>
    <w:rsid w:val="005A5997"/>
    <w:rsid w:val="005A5A45"/>
    <w:rsid w:val="005A5AB6"/>
    <w:rsid w:val="005A5B39"/>
    <w:rsid w:val="005A5C1F"/>
    <w:rsid w:val="005A5C88"/>
    <w:rsid w:val="005A5C98"/>
    <w:rsid w:val="005A5CB1"/>
    <w:rsid w:val="005A5CBF"/>
    <w:rsid w:val="005A5DA0"/>
    <w:rsid w:val="005A5EBE"/>
    <w:rsid w:val="005A5F3D"/>
    <w:rsid w:val="005A5F52"/>
    <w:rsid w:val="005A6029"/>
    <w:rsid w:val="005A609B"/>
    <w:rsid w:val="005A6106"/>
    <w:rsid w:val="005A6263"/>
    <w:rsid w:val="005A62D3"/>
    <w:rsid w:val="005A6304"/>
    <w:rsid w:val="005A631C"/>
    <w:rsid w:val="005A635B"/>
    <w:rsid w:val="005A638D"/>
    <w:rsid w:val="005A6639"/>
    <w:rsid w:val="005A67D1"/>
    <w:rsid w:val="005A67EE"/>
    <w:rsid w:val="005A685C"/>
    <w:rsid w:val="005A68B3"/>
    <w:rsid w:val="005A6A2C"/>
    <w:rsid w:val="005A6AE3"/>
    <w:rsid w:val="005A6AE4"/>
    <w:rsid w:val="005A6B01"/>
    <w:rsid w:val="005A6B7F"/>
    <w:rsid w:val="005A6BA0"/>
    <w:rsid w:val="005A6BDD"/>
    <w:rsid w:val="005A6CD8"/>
    <w:rsid w:val="005A6E0E"/>
    <w:rsid w:val="005A7021"/>
    <w:rsid w:val="005A7043"/>
    <w:rsid w:val="005A7062"/>
    <w:rsid w:val="005A7235"/>
    <w:rsid w:val="005A728D"/>
    <w:rsid w:val="005A7341"/>
    <w:rsid w:val="005A7369"/>
    <w:rsid w:val="005A7532"/>
    <w:rsid w:val="005A76D8"/>
    <w:rsid w:val="005A77A9"/>
    <w:rsid w:val="005A78BC"/>
    <w:rsid w:val="005A78DD"/>
    <w:rsid w:val="005A78E2"/>
    <w:rsid w:val="005A78F0"/>
    <w:rsid w:val="005A79FE"/>
    <w:rsid w:val="005A7A6B"/>
    <w:rsid w:val="005A7AA7"/>
    <w:rsid w:val="005A7B80"/>
    <w:rsid w:val="005A7C3E"/>
    <w:rsid w:val="005A7CED"/>
    <w:rsid w:val="005A7D3A"/>
    <w:rsid w:val="005A7D62"/>
    <w:rsid w:val="005A7E06"/>
    <w:rsid w:val="005A7E2C"/>
    <w:rsid w:val="005A7E78"/>
    <w:rsid w:val="005A7F30"/>
    <w:rsid w:val="005A7F3D"/>
    <w:rsid w:val="005A7F64"/>
    <w:rsid w:val="005B006F"/>
    <w:rsid w:val="005B008C"/>
    <w:rsid w:val="005B013E"/>
    <w:rsid w:val="005B02DA"/>
    <w:rsid w:val="005B03ED"/>
    <w:rsid w:val="005B046E"/>
    <w:rsid w:val="005B0530"/>
    <w:rsid w:val="005B0564"/>
    <w:rsid w:val="005B065B"/>
    <w:rsid w:val="005B066A"/>
    <w:rsid w:val="005B066E"/>
    <w:rsid w:val="005B06D2"/>
    <w:rsid w:val="005B0801"/>
    <w:rsid w:val="005B0834"/>
    <w:rsid w:val="005B08AD"/>
    <w:rsid w:val="005B08CB"/>
    <w:rsid w:val="005B091A"/>
    <w:rsid w:val="005B0943"/>
    <w:rsid w:val="005B0975"/>
    <w:rsid w:val="005B0AA3"/>
    <w:rsid w:val="005B0AAA"/>
    <w:rsid w:val="005B0ADE"/>
    <w:rsid w:val="005B0B3D"/>
    <w:rsid w:val="005B0B60"/>
    <w:rsid w:val="005B0BB9"/>
    <w:rsid w:val="005B0D95"/>
    <w:rsid w:val="005B0E7D"/>
    <w:rsid w:val="005B0E84"/>
    <w:rsid w:val="005B0FF2"/>
    <w:rsid w:val="005B103C"/>
    <w:rsid w:val="005B1105"/>
    <w:rsid w:val="005B123F"/>
    <w:rsid w:val="005B1462"/>
    <w:rsid w:val="005B1584"/>
    <w:rsid w:val="005B1589"/>
    <w:rsid w:val="005B15E6"/>
    <w:rsid w:val="005B1649"/>
    <w:rsid w:val="005B1698"/>
    <w:rsid w:val="005B16DD"/>
    <w:rsid w:val="005B175E"/>
    <w:rsid w:val="005B1776"/>
    <w:rsid w:val="005B1961"/>
    <w:rsid w:val="005B1BA3"/>
    <w:rsid w:val="005B1BFC"/>
    <w:rsid w:val="005B1C0E"/>
    <w:rsid w:val="005B1CD9"/>
    <w:rsid w:val="005B1D6B"/>
    <w:rsid w:val="005B1DAB"/>
    <w:rsid w:val="005B1E23"/>
    <w:rsid w:val="005B1F4F"/>
    <w:rsid w:val="005B1FA3"/>
    <w:rsid w:val="005B2025"/>
    <w:rsid w:val="005B208E"/>
    <w:rsid w:val="005B209F"/>
    <w:rsid w:val="005B20DB"/>
    <w:rsid w:val="005B21C0"/>
    <w:rsid w:val="005B2291"/>
    <w:rsid w:val="005B22BC"/>
    <w:rsid w:val="005B245C"/>
    <w:rsid w:val="005B258A"/>
    <w:rsid w:val="005B259F"/>
    <w:rsid w:val="005B2603"/>
    <w:rsid w:val="005B2679"/>
    <w:rsid w:val="005B2724"/>
    <w:rsid w:val="005B2739"/>
    <w:rsid w:val="005B277B"/>
    <w:rsid w:val="005B278A"/>
    <w:rsid w:val="005B27FF"/>
    <w:rsid w:val="005B294A"/>
    <w:rsid w:val="005B295B"/>
    <w:rsid w:val="005B29BE"/>
    <w:rsid w:val="005B2AD6"/>
    <w:rsid w:val="005B2AE4"/>
    <w:rsid w:val="005B2AFE"/>
    <w:rsid w:val="005B2B3A"/>
    <w:rsid w:val="005B2B5C"/>
    <w:rsid w:val="005B2C81"/>
    <w:rsid w:val="005B2C92"/>
    <w:rsid w:val="005B2D33"/>
    <w:rsid w:val="005B2D39"/>
    <w:rsid w:val="005B2DD6"/>
    <w:rsid w:val="005B2E2D"/>
    <w:rsid w:val="005B2E74"/>
    <w:rsid w:val="005B2EB1"/>
    <w:rsid w:val="005B2EC4"/>
    <w:rsid w:val="005B2F3D"/>
    <w:rsid w:val="005B2FB2"/>
    <w:rsid w:val="005B2FD8"/>
    <w:rsid w:val="005B30B3"/>
    <w:rsid w:val="005B3175"/>
    <w:rsid w:val="005B3277"/>
    <w:rsid w:val="005B32FB"/>
    <w:rsid w:val="005B3517"/>
    <w:rsid w:val="005B3546"/>
    <w:rsid w:val="005B37FC"/>
    <w:rsid w:val="005B383E"/>
    <w:rsid w:val="005B3874"/>
    <w:rsid w:val="005B39F3"/>
    <w:rsid w:val="005B3AF4"/>
    <w:rsid w:val="005B3C94"/>
    <w:rsid w:val="005B3CAF"/>
    <w:rsid w:val="005B3D5B"/>
    <w:rsid w:val="005B3DA5"/>
    <w:rsid w:val="005B3E00"/>
    <w:rsid w:val="005B3E3A"/>
    <w:rsid w:val="005B3E5A"/>
    <w:rsid w:val="005B3E87"/>
    <w:rsid w:val="005B3EBB"/>
    <w:rsid w:val="005B3F68"/>
    <w:rsid w:val="005B4039"/>
    <w:rsid w:val="005B4062"/>
    <w:rsid w:val="005B4079"/>
    <w:rsid w:val="005B409D"/>
    <w:rsid w:val="005B40D2"/>
    <w:rsid w:val="005B4123"/>
    <w:rsid w:val="005B4178"/>
    <w:rsid w:val="005B428E"/>
    <w:rsid w:val="005B42C0"/>
    <w:rsid w:val="005B434C"/>
    <w:rsid w:val="005B44F8"/>
    <w:rsid w:val="005B455F"/>
    <w:rsid w:val="005B4660"/>
    <w:rsid w:val="005B4904"/>
    <w:rsid w:val="005B4930"/>
    <w:rsid w:val="005B496D"/>
    <w:rsid w:val="005B4A02"/>
    <w:rsid w:val="005B4A0A"/>
    <w:rsid w:val="005B4A44"/>
    <w:rsid w:val="005B4B32"/>
    <w:rsid w:val="005B4BAE"/>
    <w:rsid w:val="005B4C18"/>
    <w:rsid w:val="005B4C38"/>
    <w:rsid w:val="005B4C85"/>
    <w:rsid w:val="005B4C9C"/>
    <w:rsid w:val="005B4D57"/>
    <w:rsid w:val="005B4E8D"/>
    <w:rsid w:val="005B4EA5"/>
    <w:rsid w:val="005B4F39"/>
    <w:rsid w:val="005B4F9D"/>
    <w:rsid w:val="005B5018"/>
    <w:rsid w:val="005B5048"/>
    <w:rsid w:val="005B50D0"/>
    <w:rsid w:val="005B510F"/>
    <w:rsid w:val="005B5132"/>
    <w:rsid w:val="005B5175"/>
    <w:rsid w:val="005B51C9"/>
    <w:rsid w:val="005B539A"/>
    <w:rsid w:val="005B53E3"/>
    <w:rsid w:val="005B53E6"/>
    <w:rsid w:val="005B541A"/>
    <w:rsid w:val="005B5444"/>
    <w:rsid w:val="005B5465"/>
    <w:rsid w:val="005B5925"/>
    <w:rsid w:val="005B5A2F"/>
    <w:rsid w:val="005B5A3F"/>
    <w:rsid w:val="005B5CE3"/>
    <w:rsid w:val="005B5E49"/>
    <w:rsid w:val="005B5E9C"/>
    <w:rsid w:val="005B5FAC"/>
    <w:rsid w:val="005B5FC4"/>
    <w:rsid w:val="005B6033"/>
    <w:rsid w:val="005B6065"/>
    <w:rsid w:val="005B6075"/>
    <w:rsid w:val="005B60A9"/>
    <w:rsid w:val="005B60B6"/>
    <w:rsid w:val="005B62B0"/>
    <w:rsid w:val="005B62BE"/>
    <w:rsid w:val="005B630E"/>
    <w:rsid w:val="005B6523"/>
    <w:rsid w:val="005B6526"/>
    <w:rsid w:val="005B661E"/>
    <w:rsid w:val="005B6746"/>
    <w:rsid w:val="005B676B"/>
    <w:rsid w:val="005B67EE"/>
    <w:rsid w:val="005B6817"/>
    <w:rsid w:val="005B69D1"/>
    <w:rsid w:val="005B6A26"/>
    <w:rsid w:val="005B6BF4"/>
    <w:rsid w:val="005B6C8C"/>
    <w:rsid w:val="005B6CD6"/>
    <w:rsid w:val="005B6D71"/>
    <w:rsid w:val="005B6D7D"/>
    <w:rsid w:val="005B6F56"/>
    <w:rsid w:val="005B70A1"/>
    <w:rsid w:val="005B70BB"/>
    <w:rsid w:val="005B71E8"/>
    <w:rsid w:val="005B7205"/>
    <w:rsid w:val="005B7288"/>
    <w:rsid w:val="005B7392"/>
    <w:rsid w:val="005B73C3"/>
    <w:rsid w:val="005B7427"/>
    <w:rsid w:val="005B779F"/>
    <w:rsid w:val="005B77BD"/>
    <w:rsid w:val="005B77CA"/>
    <w:rsid w:val="005B77D4"/>
    <w:rsid w:val="005B786D"/>
    <w:rsid w:val="005B7877"/>
    <w:rsid w:val="005B7896"/>
    <w:rsid w:val="005B7921"/>
    <w:rsid w:val="005B7BA3"/>
    <w:rsid w:val="005B7BAA"/>
    <w:rsid w:val="005B7BBB"/>
    <w:rsid w:val="005B7CA4"/>
    <w:rsid w:val="005B7CBE"/>
    <w:rsid w:val="005B7D1F"/>
    <w:rsid w:val="005B7DBE"/>
    <w:rsid w:val="005B7DF3"/>
    <w:rsid w:val="005B7E0E"/>
    <w:rsid w:val="005B7E65"/>
    <w:rsid w:val="005B7F31"/>
    <w:rsid w:val="005B7FA1"/>
    <w:rsid w:val="005B7FE4"/>
    <w:rsid w:val="005C0009"/>
    <w:rsid w:val="005C007E"/>
    <w:rsid w:val="005C00A8"/>
    <w:rsid w:val="005C018A"/>
    <w:rsid w:val="005C01DD"/>
    <w:rsid w:val="005C0201"/>
    <w:rsid w:val="005C038E"/>
    <w:rsid w:val="005C03A9"/>
    <w:rsid w:val="005C03D6"/>
    <w:rsid w:val="005C0469"/>
    <w:rsid w:val="005C04DF"/>
    <w:rsid w:val="005C0526"/>
    <w:rsid w:val="005C05E0"/>
    <w:rsid w:val="005C0647"/>
    <w:rsid w:val="005C0675"/>
    <w:rsid w:val="005C0856"/>
    <w:rsid w:val="005C0861"/>
    <w:rsid w:val="005C08DD"/>
    <w:rsid w:val="005C08E4"/>
    <w:rsid w:val="005C0980"/>
    <w:rsid w:val="005C09B3"/>
    <w:rsid w:val="005C09D6"/>
    <w:rsid w:val="005C0AED"/>
    <w:rsid w:val="005C0BF1"/>
    <w:rsid w:val="005C0CEE"/>
    <w:rsid w:val="005C0D4D"/>
    <w:rsid w:val="005C0D8A"/>
    <w:rsid w:val="005C0FAF"/>
    <w:rsid w:val="005C1104"/>
    <w:rsid w:val="005C11A2"/>
    <w:rsid w:val="005C1267"/>
    <w:rsid w:val="005C12E1"/>
    <w:rsid w:val="005C1497"/>
    <w:rsid w:val="005C15BC"/>
    <w:rsid w:val="005C1655"/>
    <w:rsid w:val="005C175F"/>
    <w:rsid w:val="005C1812"/>
    <w:rsid w:val="005C1881"/>
    <w:rsid w:val="005C1907"/>
    <w:rsid w:val="005C1910"/>
    <w:rsid w:val="005C1A05"/>
    <w:rsid w:val="005C1A74"/>
    <w:rsid w:val="005C1AF7"/>
    <w:rsid w:val="005C1B3B"/>
    <w:rsid w:val="005C1DBA"/>
    <w:rsid w:val="005C1E3B"/>
    <w:rsid w:val="005C1E8F"/>
    <w:rsid w:val="005C1EE0"/>
    <w:rsid w:val="005C1F12"/>
    <w:rsid w:val="005C1F6F"/>
    <w:rsid w:val="005C1F75"/>
    <w:rsid w:val="005C1F79"/>
    <w:rsid w:val="005C1FFA"/>
    <w:rsid w:val="005C200C"/>
    <w:rsid w:val="005C20A1"/>
    <w:rsid w:val="005C210A"/>
    <w:rsid w:val="005C22A5"/>
    <w:rsid w:val="005C22D8"/>
    <w:rsid w:val="005C234F"/>
    <w:rsid w:val="005C23A3"/>
    <w:rsid w:val="005C250E"/>
    <w:rsid w:val="005C251A"/>
    <w:rsid w:val="005C2627"/>
    <w:rsid w:val="005C2690"/>
    <w:rsid w:val="005C26E0"/>
    <w:rsid w:val="005C27B2"/>
    <w:rsid w:val="005C286C"/>
    <w:rsid w:val="005C28FB"/>
    <w:rsid w:val="005C29A6"/>
    <w:rsid w:val="005C29C2"/>
    <w:rsid w:val="005C29E6"/>
    <w:rsid w:val="005C2B3A"/>
    <w:rsid w:val="005C2BB3"/>
    <w:rsid w:val="005C2D98"/>
    <w:rsid w:val="005C2E3E"/>
    <w:rsid w:val="005C2E9D"/>
    <w:rsid w:val="005C2EF9"/>
    <w:rsid w:val="005C308B"/>
    <w:rsid w:val="005C3102"/>
    <w:rsid w:val="005C323C"/>
    <w:rsid w:val="005C3368"/>
    <w:rsid w:val="005C351D"/>
    <w:rsid w:val="005C3597"/>
    <w:rsid w:val="005C359B"/>
    <w:rsid w:val="005C35AE"/>
    <w:rsid w:val="005C35D1"/>
    <w:rsid w:val="005C3601"/>
    <w:rsid w:val="005C366C"/>
    <w:rsid w:val="005C36F4"/>
    <w:rsid w:val="005C372C"/>
    <w:rsid w:val="005C37A8"/>
    <w:rsid w:val="005C37E0"/>
    <w:rsid w:val="005C393A"/>
    <w:rsid w:val="005C3997"/>
    <w:rsid w:val="005C3A11"/>
    <w:rsid w:val="005C3A30"/>
    <w:rsid w:val="005C3ABF"/>
    <w:rsid w:val="005C3B4E"/>
    <w:rsid w:val="005C3C2C"/>
    <w:rsid w:val="005C3D0E"/>
    <w:rsid w:val="005C3DDC"/>
    <w:rsid w:val="005C3F2A"/>
    <w:rsid w:val="005C3F74"/>
    <w:rsid w:val="005C3F99"/>
    <w:rsid w:val="005C3FA9"/>
    <w:rsid w:val="005C3FD1"/>
    <w:rsid w:val="005C40A6"/>
    <w:rsid w:val="005C421F"/>
    <w:rsid w:val="005C4243"/>
    <w:rsid w:val="005C4287"/>
    <w:rsid w:val="005C4374"/>
    <w:rsid w:val="005C438D"/>
    <w:rsid w:val="005C43A5"/>
    <w:rsid w:val="005C4482"/>
    <w:rsid w:val="005C44C6"/>
    <w:rsid w:val="005C4589"/>
    <w:rsid w:val="005C45AE"/>
    <w:rsid w:val="005C4681"/>
    <w:rsid w:val="005C46D8"/>
    <w:rsid w:val="005C4740"/>
    <w:rsid w:val="005C4747"/>
    <w:rsid w:val="005C4851"/>
    <w:rsid w:val="005C4866"/>
    <w:rsid w:val="005C48ED"/>
    <w:rsid w:val="005C4917"/>
    <w:rsid w:val="005C4998"/>
    <w:rsid w:val="005C4B55"/>
    <w:rsid w:val="005C4C44"/>
    <w:rsid w:val="005C4C7D"/>
    <w:rsid w:val="005C4CAA"/>
    <w:rsid w:val="005C4CE1"/>
    <w:rsid w:val="005C4ED4"/>
    <w:rsid w:val="005C4ED6"/>
    <w:rsid w:val="005C4EFC"/>
    <w:rsid w:val="005C4FCD"/>
    <w:rsid w:val="005C4FE2"/>
    <w:rsid w:val="005C5026"/>
    <w:rsid w:val="005C5041"/>
    <w:rsid w:val="005C5092"/>
    <w:rsid w:val="005C5099"/>
    <w:rsid w:val="005C534C"/>
    <w:rsid w:val="005C5392"/>
    <w:rsid w:val="005C53D5"/>
    <w:rsid w:val="005C53F3"/>
    <w:rsid w:val="005C541D"/>
    <w:rsid w:val="005C54B9"/>
    <w:rsid w:val="005C54DF"/>
    <w:rsid w:val="005C55C8"/>
    <w:rsid w:val="005C5683"/>
    <w:rsid w:val="005C56B9"/>
    <w:rsid w:val="005C56BD"/>
    <w:rsid w:val="005C5801"/>
    <w:rsid w:val="005C58C0"/>
    <w:rsid w:val="005C59F2"/>
    <w:rsid w:val="005C5A1C"/>
    <w:rsid w:val="005C5A47"/>
    <w:rsid w:val="005C5AC3"/>
    <w:rsid w:val="005C5C7F"/>
    <w:rsid w:val="005C5CA5"/>
    <w:rsid w:val="005C5CC6"/>
    <w:rsid w:val="005C5CE1"/>
    <w:rsid w:val="005C5D63"/>
    <w:rsid w:val="005C5D71"/>
    <w:rsid w:val="005C5EC2"/>
    <w:rsid w:val="005C6226"/>
    <w:rsid w:val="005C6233"/>
    <w:rsid w:val="005C63D2"/>
    <w:rsid w:val="005C63E8"/>
    <w:rsid w:val="005C63F4"/>
    <w:rsid w:val="005C644C"/>
    <w:rsid w:val="005C659A"/>
    <w:rsid w:val="005C6618"/>
    <w:rsid w:val="005C66D0"/>
    <w:rsid w:val="005C6718"/>
    <w:rsid w:val="005C6776"/>
    <w:rsid w:val="005C6849"/>
    <w:rsid w:val="005C684C"/>
    <w:rsid w:val="005C68DD"/>
    <w:rsid w:val="005C694F"/>
    <w:rsid w:val="005C6992"/>
    <w:rsid w:val="005C69CB"/>
    <w:rsid w:val="005C6A13"/>
    <w:rsid w:val="005C6A4E"/>
    <w:rsid w:val="005C6AEC"/>
    <w:rsid w:val="005C6B25"/>
    <w:rsid w:val="005C6B86"/>
    <w:rsid w:val="005C6C03"/>
    <w:rsid w:val="005C6C7E"/>
    <w:rsid w:val="005C6D02"/>
    <w:rsid w:val="005C6DA0"/>
    <w:rsid w:val="005C6E5D"/>
    <w:rsid w:val="005C6E80"/>
    <w:rsid w:val="005C6F40"/>
    <w:rsid w:val="005C6F7C"/>
    <w:rsid w:val="005C7005"/>
    <w:rsid w:val="005C7041"/>
    <w:rsid w:val="005C719A"/>
    <w:rsid w:val="005C71EC"/>
    <w:rsid w:val="005C725C"/>
    <w:rsid w:val="005C726F"/>
    <w:rsid w:val="005C72A6"/>
    <w:rsid w:val="005C740A"/>
    <w:rsid w:val="005C740C"/>
    <w:rsid w:val="005C747B"/>
    <w:rsid w:val="005C7501"/>
    <w:rsid w:val="005C7656"/>
    <w:rsid w:val="005C77AA"/>
    <w:rsid w:val="005C77BB"/>
    <w:rsid w:val="005C78A6"/>
    <w:rsid w:val="005C78DD"/>
    <w:rsid w:val="005C79A5"/>
    <w:rsid w:val="005C79D2"/>
    <w:rsid w:val="005C79D5"/>
    <w:rsid w:val="005C7A5C"/>
    <w:rsid w:val="005C7A87"/>
    <w:rsid w:val="005C7ABC"/>
    <w:rsid w:val="005C7B87"/>
    <w:rsid w:val="005C7BDB"/>
    <w:rsid w:val="005C7C9B"/>
    <w:rsid w:val="005C7D53"/>
    <w:rsid w:val="005C7E5C"/>
    <w:rsid w:val="005C7E87"/>
    <w:rsid w:val="005D000C"/>
    <w:rsid w:val="005D0093"/>
    <w:rsid w:val="005D0128"/>
    <w:rsid w:val="005D0189"/>
    <w:rsid w:val="005D02C4"/>
    <w:rsid w:val="005D04C9"/>
    <w:rsid w:val="005D05D5"/>
    <w:rsid w:val="005D05EE"/>
    <w:rsid w:val="005D066C"/>
    <w:rsid w:val="005D06B2"/>
    <w:rsid w:val="005D0783"/>
    <w:rsid w:val="005D07D9"/>
    <w:rsid w:val="005D081F"/>
    <w:rsid w:val="005D09E1"/>
    <w:rsid w:val="005D0AA2"/>
    <w:rsid w:val="005D0AB5"/>
    <w:rsid w:val="005D0AFF"/>
    <w:rsid w:val="005D0B29"/>
    <w:rsid w:val="005D0BB4"/>
    <w:rsid w:val="005D0E21"/>
    <w:rsid w:val="005D0EE9"/>
    <w:rsid w:val="005D0F19"/>
    <w:rsid w:val="005D0FBE"/>
    <w:rsid w:val="005D0FEF"/>
    <w:rsid w:val="005D109B"/>
    <w:rsid w:val="005D10D2"/>
    <w:rsid w:val="005D115F"/>
    <w:rsid w:val="005D11B6"/>
    <w:rsid w:val="005D132B"/>
    <w:rsid w:val="005D13E5"/>
    <w:rsid w:val="005D1524"/>
    <w:rsid w:val="005D15C6"/>
    <w:rsid w:val="005D15E6"/>
    <w:rsid w:val="005D1631"/>
    <w:rsid w:val="005D1702"/>
    <w:rsid w:val="005D1781"/>
    <w:rsid w:val="005D1859"/>
    <w:rsid w:val="005D19A0"/>
    <w:rsid w:val="005D1B4C"/>
    <w:rsid w:val="005D1D79"/>
    <w:rsid w:val="005D1D7B"/>
    <w:rsid w:val="005D1DB9"/>
    <w:rsid w:val="005D1E21"/>
    <w:rsid w:val="005D1EA3"/>
    <w:rsid w:val="005D1EDC"/>
    <w:rsid w:val="005D1F02"/>
    <w:rsid w:val="005D1FEA"/>
    <w:rsid w:val="005D20CB"/>
    <w:rsid w:val="005D21E6"/>
    <w:rsid w:val="005D2264"/>
    <w:rsid w:val="005D227E"/>
    <w:rsid w:val="005D2422"/>
    <w:rsid w:val="005D25A3"/>
    <w:rsid w:val="005D25E0"/>
    <w:rsid w:val="005D260B"/>
    <w:rsid w:val="005D2676"/>
    <w:rsid w:val="005D279B"/>
    <w:rsid w:val="005D2816"/>
    <w:rsid w:val="005D287A"/>
    <w:rsid w:val="005D2904"/>
    <w:rsid w:val="005D2949"/>
    <w:rsid w:val="005D29E6"/>
    <w:rsid w:val="005D2A31"/>
    <w:rsid w:val="005D2A65"/>
    <w:rsid w:val="005D2AE8"/>
    <w:rsid w:val="005D2BF6"/>
    <w:rsid w:val="005D2CBA"/>
    <w:rsid w:val="005D2CE9"/>
    <w:rsid w:val="005D2D95"/>
    <w:rsid w:val="005D2E09"/>
    <w:rsid w:val="005D2E49"/>
    <w:rsid w:val="005D2E78"/>
    <w:rsid w:val="005D2EA1"/>
    <w:rsid w:val="005D2F32"/>
    <w:rsid w:val="005D2F5E"/>
    <w:rsid w:val="005D2FE5"/>
    <w:rsid w:val="005D3014"/>
    <w:rsid w:val="005D3051"/>
    <w:rsid w:val="005D30A8"/>
    <w:rsid w:val="005D31E7"/>
    <w:rsid w:val="005D3234"/>
    <w:rsid w:val="005D3260"/>
    <w:rsid w:val="005D32B4"/>
    <w:rsid w:val="005D32EE"/>
    <w:rsid w:val="005D3321"/>
    <w:rsid w:val="005D34B3"/>
    <w:rsid w:val="005D350B"/>
    <w:rsid w:val="005D358B"/>
    <w:rsid w:val="005D3598"/>
    <w:rsid w:val="005D3611"/>
    <w:rsid w:val="005D37A8"/>
    <w:rsid w:val="005D37D7"/>
    <w:rsid w:val="005D382B"/>
    <w:rsid w:val="005D38A3"/>
    <w:rsid w:val="005D3954"/>
    <w:rsid w:val="005D3968"/>
    <w:rsid w:val="005D39A4"/>
    <w:rsid w:val="005D3B82"/>
    <w:rsid w:val="005D3BBC"/>
    <w:rsid w:val="005D3C0C"/>
    <w:rsid w:val="005D3C18"/>
    <w:rsid w:val="005D3CC5"/>
    <w:rsid w:val="005D3CD3"/>
    <w:rsid w:val="005D3D15"/>
    <w:rsid w:val="005D3D74"/>
    <w:rsid w:val="005D3E28"/>
    <w:rsid w:val="005D3E46"/>
    <w:rsid w:val="005D3E98"/>
    <w:rsid w:val="005D3F58"/>
    <w:rsid w:val="005D4320"/>
    <w:rsid w:val="005D4351"/>
    <w:rsid w:val="005D4362"/>
    <w:rsid w:val="005D4467"/>
    <w:rsid w:val="005D446B"/>
    <w:rsid w:val="005D44C4"/>
    <w:rsid w:val="005D4568"/>
    <w:rsid w:val="005D46E1"/>
    <w:rsid w:val="005D4795"/>
    <w:rsid w:val="005D47A4"/>
    <w:rsid w:val="005D47F1"/>
    <w:rsid w:val="005D494A"/>
    <w:rsid w:val="005D4976"/>
    <w:rsid w:val="005D4993"/>
    <w:rsid w:val="005D4A03"/>
    <w:rsid w:val="005D4B0F"/>
    <w:rsid w:val="005D4B99"/>
    <w:rsid w:val="005D4D41"/>
    <w:rsid w:val="005D4E1D"/>
    <w:rsid w:val="005D4F29"/>
    <w:rsid w:val="005D4F49"/>
    <w:rsid w:val="005D4FDB"/>
    <w:rsid w:val="005D4FF1"/>
    <w:rsid w:val="005D5085"/>
    <w:rsid w:val="005D5104"/>
    <w:rsid w:val="005D51AF"/>
    <w:rsid w:val="005D5248"/>
    <w:rsid w:val="005D5368"/>
    <w:rsid w:val="005D5458"/>
    <w:rsid w:val="005D5526"/>
    <w:rsid w:val="005D5595"/>
    <w:rsid w:val="005D5662"/>
    <w:rsid w:val="005D566F"/>
    <w:rsid w:val="005D571F"/>
    <w:rsid w:val="005D5783"/>
    <w:rsid w:val="005D578A"/>
    <w:rsid w:val="005D59B0"/>
    <w:rsid w:val="005D59BE"/>
    <w:rsid w:val="005D5AE2"/>
    <w:rsid w:val="005D5B12"/>
    <w:rsid w:val="005D5B33"/>
    <w:rsid w:val="005D5B61"/>
    <w:rsid w:val="005D5C72"/>
    <w:rsid w:val="005D5D4E"/>
    <w:rsid w:val="005D5D8B"/>
    <w:rsid w:val="005D5DAE"/>
    <w:rsid w:val="005D5E20"/>
    <w:rsid w:val="005D5E3C"/>
    <w:rsid w:val="005D5E6F"/>
    <w:rsid w:val="005D5E7A"/>
    <w:rsid w:val="005D5E82"/>
    <w:rsid w:val="005D5FCE"/>
    <w:rsid w:val="005D60A4"/>
    <w:rsid w:val="005D615E"/>
    <w:rsid w:val="005D61B0"/>
    <w:rsid w:val="005D6234"/>
    <w:rsid w:val="005D634E"/>
    <w:rsid w:val="005D635F"/>
    <w:rsid w:val="005D6407"/>
    <w:rsid w:val="005D6461"/>
    <w:rsid w:val="005D6489"/>
    <w:rsid w:val="005D666C"/>
    <w:rsid w:val="005D6697"/>
    <w:rsid w:val="005D66F3"/>
    <w:rsid w:val="005D676B"/>
    <w:rsid w:val="005D6853"/>
    <w:rsid w:val="005D686B"/>
    <w:rsid w:val="005D68FC"/>
    <w:rsid w:val="005D6A0D"/>
    <w:rsid w:val="005D6A1D"/>
    <w:rsid w:val="005D6A38"/>
    <w:rsid w:val="005D6ADB"/>
    <w:rsid w:val="005D6AF5"/>
    <w:rsid w:val="005D6B1F"/>
    <w:rsid w:val="005D6B66"/>
    <w:rsid w:val="005D6C9D"/>
    <w:rsid w:val="005D6CB4"/>
    <w:rsid w:val="005D6D32"/>
    <w:rsid w:val="005D6E8A"/>
    <w:rsid w:val="005D6F28"/>
    <w:rsid w:val="005D6F73"/>
    <w:rsid w:val="005D6FDF"/>
    <w:rsid w:val="005D6FFF"/>
    <w:rsid w:val="005D7143"/>
    <w:rsid w:val="005D7145"/>
    <w:rsid w:val="005D724A"/>
    <w:rsid w:val="005D72E1"/>
    <w:rsid w:val="005D72E5"/>
    <w:rsid w:val="005D7314"/>
    <w:rsid w:val="005D7374"/>
    <w:rsid w:val="005D73DC"/>
    <w:rsid w:val="005D73EF"/>
    <w:rsid w:val="005D7419"/>
    <w:rsid w:val="005D764B"/>
    <w:rsid w:val="005D76B6"/>
    <w:rsid w:val="005D78B1"/>
    <w:rsid w:val="005D79D9"/>
    <w:rsid w:val="005D7A80"/>
    <w:rsid w:val="005D7AE4"/>
    <w:rsid w:val="005D7BC1"/>
    <w:rsid w:val="005D7C65"/>
    <w:rsid w:val="005D7D2A"/>
    <w:rsid w:val="005D7D7F"/>
    <w:rsid w:val="005D7DB7"/>
    <w:rsid w:val="005D7EB0"/>
    <w:rsid w:val="005E006A"/>
    <w:rsid w:val="005E0193"/>
    <w:rsid w:val="005E01AC"/>
    <w:rsid w:val="005E02BB"/>
    <w:rsid w:val="005E0344"/>
    <w:rsid w:val="005E0398"/>
    <w:rsid w:val="005E039D"/>
    <w:rsid w:val="005E03BE"/>
    <w:rsid w:val="005E0628"/>
    <w:rsid w:val="005E06B1"/>
    <w:rsid w:val="005E071A"/>
    <w:rsid w:val="005E0748"/>
    <w:rsid w:val="005E075C"/>
    <w:rsid w:val="005E0779"/>
    <w:rsid w:val="005E078E"/>
    <w:rsid w:val="005E07CC"/>
    <w:rsid w:val="005E0800"/>
    <w:rsid w:val="005E0835"/>
    <w:rsid w:val="005E085D"/>
    <w:rsid w:val="005E0946"/>
    <w:rsid w:val="005E0B7C"/>
    <w:rsid w:val="005E0B8B"/>
    <w:rsid w:val="005E0CCA"/>
    <w:rsid w:val="005E0D3C"/>
    <w:rsid w:val="005E0DB0"/>
    <w:rsid w:val="005E0E5C"/>
    <w:rsid w:val="005E0E7A"/>
    <w:rsid w:val="005E0F87"/>
    <w:rsid w:val="005E10D0"/>
    <w:rsid w:val="005E10ED"/>
    <w:rsid w:val="005E112D"/>
    <w:rsid w:val="005E116E"/>
    <w:rsid w:val="005E1184"/>
    <w:rsid w:val="005E1199"/>
    <w:rsid w:val="005E11CD"/>
    <w:rsid w:val="005E123D"/>
    <w:rsid w:val="005E128C"/>
    <w:rsid w:val="005E13B7"/>
    <w:rsid w:val="005E13FC"/>
    <w:rsid w:val="005E1485"/>
    <w:rsid w:val="005E1496"/>
    <w:rsid w:val="005E14C4"/>
    <w:rsid w:val="005E14CD"/>
    <w:rsid w:val="005E1573"/>
    <w:rsid w:val="005E15F5"/>
    <w:rsid w:val="005E16DA"/>
    <w:rsid w:val="005E173E"/>
    <w:rsid w:val="005E1786"/>
    <w:rsid w:val="005E1890"/>
    <w:rsid w:val="005E1902"/>
    <w:rsid w:val="005E1A29"/>
    <w:rsid w:val="005E1A4F"/>
    <w:rsid w:val="005E1B5B"/>
    <w:rsid w:val="005E1B6C"/>
    <w:rsid w:val="005E1BA8"/>
    <w:rsid w:val="005E1CCA"/>
    <w:rsid w:val="005E1E13"/>
    <w:rsid w:val="005E1E5C"/>
    <w:rsid w:val="005E1E87"/>
    <w:rsid w:val="005E1EB4"/>
    <w:rsid w:val="005E1F1E"/>
    <w:rsid w:val="005E1F8D"/>
    <w:rsid w:val="005E210C"/>
    <w:rsid w:val="005E2157"/>
    <w:rsid w:val="005E21AE"/>
    <w:rsid w:val="005E22C0"/>
    <w:rsid w:val="005E2323"/>
    <w:rsid w:val="005E2385"/>
    <w:rsid w:val="005E2592"/>
    <w:rsid w:val="005E25A8"/>
    <w:rsid w:val="005E265D"/>
    <w:rsid w:val="005E2798"/>
    <w:rsid w:val="005E2850"/>
    <w:rsid w:val="005E2863"/>
    <w:rsid w:val="005E2879"/>
    <w:rsid w:val="005E2899"/>
    <w:rsid w:val="005E29EF"/>
    <w:rsid w:val="005E29F5"/>
    <w:rsid w:val="005E2A35"/>
    <w:rsid w:val="005E2A41"/>
    <w:rsid w:val="005E2A53"/>
    <w:rsid w:val="005E2AD5"/>
    <w:rsid w:val="005E2BCE"/>
    <w:rsid w:val="005E2BEE"/>
    <w:rsid w:val="005E2C0A"/>
    <w:rsid w:val="005E2C2A"/>
    <w:rsid w:val="005E2CB4"/>
    <w:rsid w:val="005E2D47"/>
    <w:rsid w:val="005E2DBB"/>
    <w:rsid w:val="005E2DEB"/>
    <w:rsid w:val="005E2E2B"/>
    <w:rsid w:val="005E2F03"/>
    <w:rsid w:val="005E2F4B"/>
    <w:rsid w:val="005E2F82"/>
    <w:rsid w:val="005E2FC6"/>
    <w:rsid w:val="005E3026"/>
    <w:rsid w:val="005E3035"/>
    <w:rsid w:val="005E307E"/>
    <w:rsid w:val="005E30A4"/>
    <w:rsid w:val="005E3121"/>
    <w:rsid w:val="005E3434"/>
    <w:rsid w:val="005E343F"/>
    <w:rsid w:val="005E3503"/>
    <w:rsid w:val="005E35FB"/>
    <w:rsid w:val="005E371E"/>
    <w:rsid w:val="005E3780"/>
    <w:rsid w:val="005E387C"/>
    <w:rsid w:val="005E38C3"/>
    <w:rsid w:val="005E3950"/>
    <w:rsid w:val="005E3AF9"/>
    <w:rsid w:val="005E3B02"/>
    <w:rsid w:val="005E3B70"/>
    <w:rsid w:val="005E3BFE"/>
    <w:rsid w:val="005E3C3B"/>
    <w:rsid w:val="005E3C41"/>
    <w:rsid w:val="005E3C4E"/>
    <w:rsid w:val="005E3D30"/>
    <w:rsid w:val="005E3D95"/>
    <w:rsid w:val="005E3E4A"/>
    <w:rsid w:val="005E3E5B"/>
    <w:rsid w:val="005E3FAD"/>
    <w:rsid w:val="005E40A7"/>
    <w:rsid w:val="005E4185"/>
    <w:rsid w:val="005E429C"/>
    <w:rsid w:val="005E43FD"/>
    <w:rsid w:val="005E441C"/>
    <w:rsid w:val="005E4470"/>
    <w:rsid w:val="005E4595"/>
    <w:rsid w:val="005E45B5"/>
    <w:rsid w:val="005E45CB"/>
    <w:rsid w:val="005E4619"/>
    <w:rsid w:val="005E4703"/>
    <w:rsid w:val="005E4786"/>
    <w:rsid w:val="005E4794"/>
    <w:rsid w:val="005E47A6"/>
    <w:rsid w:val="005E47D8"/>
    <w:rsid w:val="005E480D"/>
    <w:rsid w:val="005E48B1"/>
    <w:rsid w:val="005E48D1"/>
    <w:rsid w:val="005E496F"/>
    <w:rsid w:val="005E4A34"/>
    <w:rsid w:val="005E4A6C"/>
    <w:rsid w:val="005E4ACF"/>
    <w:rsid w:val="005E4B27"/>
    <w:rsid w:val="005E4B61"/>
    <w:rsid w:val="005E4C87"/>
    <w:rsid w:val="005E4D24"/>
    <w:rsid w:val="005E4D2D"/>
    <w:rsid w:val="005E4D74"/>
    <w:rsid w:val="005E4D9B"/>
    <w:rsid w:val="005E4E22"/>
    <w:rsid w:val="005E4E46"/>
    <w:rsid w:val="005E4E8E"/>
    <w:rsid w:val="005E4FCB"/>
    <w:rsid w:val="005E4FEB"/>
    <w:rsid w:val="005E5100"/>
    <w:rsid w:val="005E51F3"/>
    <w:rsid w:val="005E5319"/>
    <w:rsid w:val="005E54B6"/>
    <w:rsid w:val="005E5630"/>
    <w:rsid w:val="005E569C"/>
    <w:rsid w:val="005E56DF"/>
    <w:rsid w:val="005E5731"/>
    <w:rsid w:val="005E5794"/>
    <w:rsid w:val="005E5890"/>
    <w:rsid w:val="005E58CB"/>
    <w:rsid w:val="005E598C"/>
    <w:rsid w:val="005E5A30"/>
    <w:rsid w:val="005E5AA7"/>
    <w:rsid w:val="005E5AC0"/>
    <w:rsid w:val="005E5BBE"/>
    <w:rsid w:val="005E5C6E"/>
    <w:rsid w:val="005E5CA5"/>
    <w:rsid w:val="005E5D29"/>
    <w:rsid w:val="005E5EAD"/>
    <w:rsid w:val="005E5F1C"/>
    <w:rsid w:val="005E5FA8"/>
    <w:rsid w:val="005E6047"/>
    <w:rsid w:val="005E608C"/>
    <w:rsid w:val="005E60E3"/>
    <w:rsid w:val="005E6186"/>
    <w:rsid w:val="005E61C0"/>
    <w:rsid w:val="005E61CC"/>
    <w:rsid w:val="005E6264"/>
    <w:rsid w:val="005E6275"/>
    <w:rsid w:val="005E62EC"/>
    <w:rsid w:val="005E63AB"/>
    <w:rsid w:val="005E63CF"/>
    <w:rsid w:val="005E64E8"/>
    <w:rsid w:val="005E6652"/>
    <w:rsid w:val="005E666C"/>
    <w:rsid w:val="005E6778"/>
    <w:rsid w:val="005E6878"/>
    <w:rsid w:val="005E68A0"/>
    <w:rsid w:val="005E68C3"/>
    <w:rsid w:val="005E69AA"/>
    <w:rsid w:val="005E6BA2"/>
    <w:rsid w:val="005E6BC4"/>
    <w:rsid w:val="005E6D94"/>
    <w:rsid w:val="005E6E2D"/>
    <w:rsid w:val="005E6E82"/>
    <w:rsid w:val="005E6EF8"/>
    <w:rsid w:val="005E6FA7"/>
    <w:rsid w:val="005E70BC"/>
    <w:rsid w:val="005E73BD"/>
    <w:rsid w:val="005E73C4"/>
    <w:rsid w:val="005E7609"/>
    <w:rsid w:val="005E7662"/>
    <w:rsid w:val="005E767C"/>
    <w:rsid w:val="005E772C"/>
    <w:rsid w:val="005E775D"/>
    <w:rsid w:val="005E7801"/>
    <w:rsid w:val="005E7998"/>
    <w:rsid w:val="005E7A52"/>
    <w:rsid w:val="005E7B61"/>
    <w:rsid w:val="005E7C22"/>
    <w:rsid w:val="005E7C56"/>
    <w:rsid w:val="005E7E05"/>
    <w:rsid w:val="005E7E08"/>
    <w:rsid w:val="005E7E7B"/>
    <w:rsid w:val="005E7E8B"/>
    <w:rsid w:val="005E7E99"/>
    <w:rsid w:val="005E7ED7"/>
    <w:rsid w:val="005E7FA9"/>
    <w:rsid w:val="005F0014"/>
    <w:rsid w:val="005F0063"/>
    <w:rsid w:val="005F016A"/>
    <w:rsid w:val="005F01A1"/>
    <w:rsid w:val="005F01EB"/>
    <w:rsid w:val="005F0209"/>
    <w:rsid w:val="005F0215"/>
    <w:rsid w:val="005F023C"/>
    <w:rsid w:val="005F027C"/>
    <w:rsid w:val="005F02A1"/>
    <w:rsid w:val="005F04B7"/>
    <w:rsid w:val="005F04C4"/>
    <w:rsid w:val="005F0514"/>
    <w:rsid w:val="005F0529"/>
    <w:rsid w:val="005F0569"/>
    <w:rsid w:val="005F06AE"/>
    <w:rsid w:val="005F073B"/>
    <w:rsid w:val="005F0840"/>
    <w:rsid w:val="005F08CC"/>
    <w:rsid w:val="005F090A"/>
    <w:rsid w:val="005F09F6"/>
    <w:rsid w:val="005F0A24"/>
    <w:rsid w:val="005F0AA8"/>
    <w:rsid w:val="005F0AAD"/>
    <w:rsid w:val="005F0AF5"/>
    <w:rsid w:val="005F0B22"/>
    <w:rsid w:val="005F0B66"/>
    <w:rsid w:val="005F0B71"/>
    <w:rsid w:val="005F0BE8"/>
    <w:rsid w:val="005F0C29"/>
    <w:rsid w:val="005F0C84"/>
    <w:rsid w:val="005F0CDF"/>
    <w:rsid w:val="005F0CF4"/>
    <w:rsid w:val="005F0D98"/>
    <w:rsid w:val="005F0E52"/>
    <w:rsid w:val="005F0EC0"/>
    <w:rsid w:val="005F0F1D"/>
    <w:rsid w:val="005F0F4D"/>
    <w:rsid w:val="005F0F51"/>
    <w:rsid w:val="005F0FB7"/>
    <w:rsid w:val="005F1094"/>
    <w:rsid w:val="005F10DC"/>
    <w:rsid w:val="005F114A"/>
    <w:rsid w:val="005F1179"/>
    <w:rsid w:val="005F117A"/>
    <w:rsid w:val="005F11B8"/>
    <w:rsid w:val="005F122C"/>
    <w:rsid w:val="005F132A"/>
    <w:rsid w:val="005F133C"/>
    <w:rsid w:val="005F1360"/>
    <w:rsid w:val="005F15A9"/>
    <w:rsid w:val="005F1663"/>
    <w:rsid w:val="005F167A"/>
    <w:rsid w:val="005F16DB"/>
    <w:rsid w:val="005F172D"/>
    <w:rsid w:val="005F17F4"/>
    <w:rsid w:val="005F1865"/>
    <w:rsid w:val="005F18B0"/>
    <w:rsid w:val="005F1C71"/>
    <w:rsid w:val="005F1D0B"/>
    <w:rsid w:val="005F1E04"/>
    <w:rsid w:val="005F1E72"/>
    <w:rsid w:val="005F1E79"/>
    <w:rsid w:val="005F1EDE"/>
    <w:rsid w:val="005F1F91"/>
    <w:rsid w:val="005F1FD9"/>
    <w:rsid w:val="005F20B9"/>
    <w:rsid w:val="005F20DC"/>
    <w:rsid w:val="005F216E"/>
    <w:rsid w:val="005F2175"/>
    <w:rsid w:val="005F21C6"/>
    <w:rsid w:val="005F225A"/>
    <w:rsid w:val="005F2323"/>
    <w:rsid w:val="005F2349"/>
    <w:rsid w:val="005F242F"/>
    <w:rsid w:val="005F244D"/>
    <w:rsid w:val="005F24AE"/>
    <w:rsid w:val="005F2570"/>
    <w:rsid w:val="005F275A"/>
    <w:rsid w:val="005F2773"/>
    <w:rsid w:val="005F27B6"/>
    <w:rsid w:val="005F27D3"/>
    <w:rsid w:val="005F2822"/>
    <w:rsid w:val="005F2882"/>
    <w:rsid w:val="005F2892"/>
    <w:rsid w:val="005F2981"/>
    <w:rsid w:val="005F29D8"/>
    <w:rsid w:val="005F2A80"/>
    <w:rsid w:val="005F2AD3"/>
    <w:rsid w:val="005F2AF6"/>
    <w:rsid w:val="005F2B0F"/>
    <w:rsid w:val="005F2C22"/>
    <w:rsid w:val="005F2C8B"/>
    <w:rsid w:val="005F2CBE"/>
    <w:rsid w:val="005F2CF8"/>
    <w:rsid w:val="005F2D66"/>
    <w:rsid w:val="005F2DD1"/>
    <w:rsid w:val="005F2E62"/>
    <w:rsid w:val="005F2EC0"/>
    <w:rsid w:val="005F2F64"/>
    <w:rsid w:val="005F3003"/>
    <w:rsid w:val="005F3155"/>
    <w:rsid w:val="005F31D4"/>
    <w:rsid w:val="005F31F3"/>
    <w:rsid w:val="005F32A8"/>
    <w:rsid w:val="005F3419"/>
    <w:rsid w:val="005F3538"/>
    <w:rsid w:val="005F3635"/>
    <w:rsid w:val="005F36A0"/>
    <w:rsid w:val="005F36D2"/>
    <w:rsid w:val="005F3826"/>
    <w:rsid w:val="005F3857"/>
    <w:rsid w:val="005F388C"/>
    <w:rsid w:val="005F3B08"/>
    <w:rsid w:val="005F3B7F"/>
    <w:rsid w:val="005F3C5C"/>
    <w:rsid w:val="005F3C88"/>
    <w:rsid w:val="005F3CA2"/>
    <w:rsid w:val="005F3E31"/>
    <w:rsid w:val="005F3F10"/>
    <w:rsid w:val="005F3F4E"/>
    <w:rsid w:val="005F3F53"/>
    <w:rsid w:val="005F4035"/>
    <w:rsid w:val="005F4042"/>
    <w:rsid w:val="005F4075"/>
    <w:rsid w:val="005F40B3"/>
    <w:rsid w:val="005F4132"/>
    <w:rsid w:val="005F41CA"/>
    <w:rsid w:val="005F423B"/>
    <w:rsid w:val="005F43DE"/>
    <w:rsid w:val="005F444A"/>
    <w:rsid w:val="005F44C4"/>
    <w:rsid w:val="005F4650"/>
    <w:rsid w:val="005F46BF"/>
    <w:rsid w:val="005F47FA"/>
    <w:rsid w:val="005F4921"/>
    <w:rsid w:val="005F49B0"/>
    <w:rsid w:val="005F4AE3"/>
    <w:rsid w:val="005F4AE9"/>
    <w:rsid w:val="005F4BEB"/>
    <w:rsid w:val="005F4C65"/>
    <w:rsid w:val="005F4D20"/>
    <w:rsid w:val="005F4D43"/>
    <w:rsid w:val="005F4E15"/>
    <w:rsid w:val="005F4F9A"/>
    <w:rsid w:val="005F4FD9"/>
    <w:rsid w:val="005F4FDD"/>
    <w:rsid w:val="005F5012"/>
    <w:rsid w:val="005F5077"/>
    <w:rsid w:val="005F50DC"/>
    <w:rsid w:val="005F5104"/>
    <w:rsid w:val="005F5193"/>
    <w:rsid w:val="005F5356"/>
    <w:rsid w:val="005F5498"/>
    <w:rsid w:val="005F54E5"/>
    <w:rsid w:val="005F5631"/>
    <w:rsid w:val="005F567F"/>
    <w:rsid w:val="005F57C0"/>
    <w:rsid w:val="005F5884"/>
    <w:rsid w:val="005F58A0"/>
    <w:rsid w:val="005F58CF"/>
    <w:rsid w:val="005F5B95"/>
    <w:rsid w:val="005F5D86"/>
    <w:rsid w:val="005F5DC1"/>
    <w:rsid w:val="005F5DE7"/>
    <w:rsid w:val="005F5DE9"/>
    <w:rsid w:val="005F5EFA"/>
    <w:rsid w:val="005F5F91"/>
    <w:rsid w:val="005F5FCB"/>
    <w:rsid w:val="005F5FE4"/>
    <w:rsid w:val="005F6283"/>
    <w:rsid w:val="005F63E5"/>
    <w:rsid w:val="005F6454"/>
    <w:rsid w:val="005F6471"/>
    <w:rsid w:val="005F64C9"/>
    <w:rsid w:val="005F6553"/>
    <w:rsid w:val="005F65CF"/>
    <w:rsid w:val="005F65E1"/>
    <w:rsid w:val="005F6754"/>
    <w:rsid w:val="005F6803"/>
    <w:rsid w:val="005F686B"/>
    <w:rsid w:val="005F69D8"/>
    <w:rsid w:val="005F6A3A"/>
    <w:rsid w:val="005F6B35"/>
    <w:rsid w:val="005F6B37"/>
    <w:rsid w:val="005F6BB2"/>
    <w:rsid w:val="005F6C80"/>
    <w:rsid w:val="005F6CD2"/>
    <w:rsid w:val="005F6DF2"/>
    <w:rsid w:val="005F6EC2"/>
    <w:rsid w:val="005F6EF0"/>
    <w:rsid w:val="005F6F63"/>
    <w:rsid w:val="005F6FBC"/>
    <w:rsid w:val="005F7006"/>
    <w:rsid w:val="005F7039"/>
    <w:rsid w:val="005F72DF"/>
    <w:rsid w:val="005F73FF"/>
    <w:rsid w:val="005F7403"/>
    <w:rsid w:val="005F74F9"/>
    <w:rsid w:val="005F7544"/>
    <w:rsid w:val="005F75FB"/>
    <w:rsid w:val="005F76D1"/>
    <w:rsid w:val="005F780D"/>
    <w:rsid w:val="005F784D"/>
    <w:rsid w:val="005F78AD"/>
    <w:rsid w:val="005F78B6"/>
    <w:rsid w:val="005F798C"/>
    <w:rsid w:val="005F798E"/>
    <w:rsid w:val="005F79CF"/>
    <w:rsid w:val="005F7A1B"/>
    <w:rsid w:val="005F7A71"/>
    <w:rsid w:val="005F7B56"/>
    <w:rsid w:val="005F7BB3"/>
    <w:rsid w:val="005F7BBD"/>
    <w:rsid w:val="005F7E8C"/>
    <w:rsid w:val="00600111"/>
    <w:rsid w:val="00600163"/>
    <w:rsid w:val="00600187"/>
    <w:rsid w:val="006001AC"/>
    <w:rsid w:val="006001CE"/>
    <w:rsid w:val="00600210"/>
    <w:rsid w:val="00600225"/>
    <w:rsid w:val="0060024E"/>
    <w:rsid w:val="00600311"/>
    <w:rsid w:val="0060031F"/>
    <w:rsid w:val="006003DB"/>
    <w:rsid w:val="00600453"/>
    <w:rsid w:val="006004C9"/>
    <w:rsid w:val="006004F3"/>
    <w:rsid w:val="006005D2"/>
    <w:rsid w:val="0060071D"/>
    <w:rsid w:val="00600761"/>
    <w:rsid w:val="0060078D"/>
    <w:rsid w:val="006007D9"/>
    <w:rsid w:val="00600829"/>
    <w:rsid w:val="0060084D"/>
    <w:rsid w:val="006008D5"/>
    <w:rsid w:val="00600946"/>
    <w:rsid w:val="00600ADB"/>
    <w:rsid w:val="00600B02"/>
    <w:rsid w:val="00600C83"/>
    <w:rsid w:val="00600D3C"/>
    <w:rsid w:val="00600DD1"/>
    <w:rsid w:val="00600E0C"/>
    <w:rsid w:val="00600E32"/>
    <w:rsid w:val="00600E33"/>
    <w:rsid w:val="00600E92"/>
    <w:rsid w:val="006010B8"/>
    <w:rsid w:val="00601364"/>
    <w:rsid w:val="00601526"/>
    <w:rsid w:val="0060162F"/>
    <w:rsid w:val="006016C5"/>
    <w:rsid w:val="006016E0"/>
    <w:rsid w:val="00601764"/>
    <w:rsid w:val="00601845"/>
    <w:rsid w:val="006018E1"/>
    <w:rsid w:val="0060191A"/>
    <w:rsid w:val="00601923"/>
    <w:rsid w:val="00601979"/>
    <w:rsid w:val="00601981"/>
    <w:rsid w:val="00601BB5"/>
    <w:rsid w:val="00601D33"/>
    <w:rsid w:val="00601DC7"/>
    <w:rsid w:val="00601E20"/>
    <w:rsid w:val="00601E27"/>
    <w:rsid w:val="00601E7E"/>
    <w:rsid w:val="00601ED0"/>
    <w:rsid w:val="00601EE2"/>
    <w:rsid w:val="00601F20"/>
    <w:rsid w:val="00601F41"/>
    <w:rsid w:val="00601FAE"/>
    <w:rsid w:val="00602192"/>
    <w:rsid w:val="00602199"/>
    <w:rsid w:val="00602220"/>
    <w:rsid w:val="00602358"/>
    <w:rsid w:val="006023FE"/>
    <w:rsid w:val="00602440"/>
    <w:rsid w:val="006024E8"/>
    <w:rsid w:val="006025C7"/>
    <w:rsid w:val="00602624"/>
    <w:rsid w:val="00602686"/>
    <w:rsid w:val="00602693"/>
    <w:rsid w:val="006026F5"/>
    <w:rsid w:val="0060272D"/>
    <w:rsid w:val="00602751"/>
    <w:rsid w:val="006027CD"/>
    <w:rsid w:val="0060283B"/>
    <w:rsid w:val="00602859"/>
    <w:rsid w:val="00602A31"/>
    <w:rsid w:val="00602AAC"/>
    <w:rsid w:val="00602B69"/>
    <w:rsid w:val="00602B79"/>
    <w:rsid w:val="00602B9C"/>
    <w:rsid w:val="00602BA6"/>
    <w:rsid w:val="00602C5C"/>
    <w:rsid w:val="00602D0D"/>
    <w:rsid w:val="00602D0F"/>
    <w:rsid w:val="00602D33"/>
    <w:rsid w:val="00602DBB"/>
    <w:rsid w:val="00602DF0"/>
    <w:rsid w:val="00602EE7"/>
    <w:rsid w:val="00602F45"/>
    <w:rsid w:val="0060302C"/>
    <w:rsid w:val="0060307D"/>
    <w:rsid w:val="0060325F"/>
    <w:rsid w:val="0060332E"/>
    <w:rsid w:val="00603367"/>
    <w:rsid w:val="006033A7"/>
    <w:rsid w:val="00603425"/>
    <w:rsid w:val="0060347E"/>
    <w:rsid w:val="0060354B"/>
    <w:rsid w:val="00603561"/>
    <w:rsid w:val="00603617"/>
    <w:rsid w:val="006036A2"/>
    <w:rsid w:val="006036D2"/>
    <w:rsid w:val="006037D0"/>
    <w:rsid w:val="006037DD"/>
    <w:rsid w:val="00603931"/>
    <w:rsid w:val="00603A00"/>
    <w:rsid w:val="00603AA9"/>
    <w:rsid w:val="00603AF9"/>
    <w:rsid w:val="00603B77"/>
    <w:rsid w:val="00603C1D"/>
    <w:rsid w:val="00603C76"/>
    <w:rsid w:val="00603C85"/>
    <w:rsid w:val="00603D6E"/>
    <w:rsid w:val="00603E89"/>
    <w:rsid w:val="00603FD5"/>
    <w:rsid w:val="0060401A"/>
    <w:rsid w:val="006041DE"/>
    <w:rsid w:val="0060422D"/>
    <w:rsid w:val="0060426B"/>
    <w:rsid w:val="0060436C"/>
    <w:rsid w:val="00604385"/>
    <w:rsid w:val="00604404"/>
    <w:rsid w:val="0060442C"/>
    <w:rsid w:val="0060443F"/>
    <w:rsid w:val="006044A1"/>
    <w:rsid w:val="006046FA"/>
    <w:rsid w:val="0060475E"/>
    <w:rsid w:val="00604835"/>
    <w:rsid w:val="00604844"/>
    <w:rsid w:val="00604864"/>
    <w:rsid w:val="00604869"/>
    <w:rsid w:val="00604A0B"/>
    <w:rsid w:val="00604AD1"/>
    <w:rsid w:val="00604D48"/>
    <w:rsid w:val="00604E22"/>
    <w:rsid w:val="00604EF1"/>
    <w:rsid w:val="00604F0A"/>
    <w:rsid w:val="00604F12"/>
    <w:rsid w:val="00604F4B"/>
    <w:rsid w:val="00604F51"/>
    <w:rsid w:val="0060505B"/>
    <w:rsid w:val="006050F1"/>
    <w:rsid w:val="0060511F"/>
    <w:rsid w:val="00605283"/>
    <w:rsid w:val="00605291"/>
    <w:rsid w:val="00605292"/>
    <w:rsid w:val="0060530E"/>
    <w:rsid w:val="00605322"/>
    <w:rsid w:val="0060535A"/>
    <w:rsid w:val="0060536B"/>
    <w:rsid w:val="006055A9"/>
    <w:rsid w:val="006055AC"/>
    <w:rsid w:val="006055C6"/>
    <w:rsid w:val="0060560D"/>
    <w:rsid w:val="0060563D"/>
    <w:rsid w:val="00605666"/>
    <w:rsid w:val="006056CA"/>
    <w:rsid w:val="006056DC"/>
    <w:rsid w:val="006056FD"/>
    <w:rsid w:val="0060589F"/>
    <w:rsid w:val="006058CF"/>
    <w:rsid w:val="00605975"/>
    <w:rsid w:val="006059A9"/>
    <w:rsid w:val="00605A23"/>
    <w:rsid w:val="00605B68"/>
    <w:rsid w:val="00605B89"/>
    <w:rsid w:val="00605BD2"/>
    <w:rsid w:val="00605CD8"/>
    <w:rsid w:val="00605D18"/>
    <w:rsid w:val="00605DEF"/>
    <w:rsid w:val="00605E36"/>
    <w:rsid w:val="00605E73"/>
    <w:rsid w:val="00605E78"/>
    <w:rsid w:val="00605E99"/>
    <w:rsid w:val="0060606B"/>
    <w:rsid w:val="006061ED"/>
    <w:rsid w:val="006062F1"/>
    <w:rsid w:val="00606323"/>
    <w:rsid w:val="0060646F"/>
    <w:rsid w:val="006064BA"/>
    <w:rsid w:val="0060657A"/>
    <w:rsid w:val="00606596"/>
    <w:rsid w:val="00606680"/>
    <w:rsid w:val="006066CF"/>
    <w:rsid w:val="00606864"/>
    <w:rsid w:val="006068C0"/>
    <w:rsid w:val="00606950"/>
    <w:rsid w:val="00606993"/>
    <w:rsid w:val="00606996"/>
    <w:rsid w:val="006069E7"/>
    <w:rsid w:val="00606A5B"/>
    <w:rsid w:val="00606B02"/>
    <w:rsid w:val="00606B31"/>
    <w:rsid w:val="00606B56"/>
    <w:rsid w:val="00606BA0"/>
    <w:rsid w:val="00606BD8"/>
    <w:rsid w:val="00606C48"/>
    <w:rsid w:val="00606CB5"/>
    <w:rsid w:val="00606DE4"/>
    <w:rsid w:val="00606E4D"/>
    <w:rsid w:val="00606EFC"/>
    <w:rsid w:val="00606FC8"/>
    <w:rsid w:val="00607072"/>
    <w:rsid w:val="006070BA"/>
    <w:rsid w:val="006070C5"/>
    <w:rsid w:val="006070D7"/>
    <w:rsid w:val="00607166"/>
    <w:rsid w:val="00607291"/>
    <w:rsid w:val="006074F8"/>
    <w:rsid w:val="00607543"/>
    <w:rsid w:val="0060763B"/>
    <w:rsid w:val="006077AE"/>
    <w:rsid w:val="00607825"/>
    <w:rsid w:val="00607856"/>
    <w:rsid w:val="006078DB"/>
    <w:rsid w:val="0060792B"/>
    <w:rsid w:val="00607977"/>
    <w:rsid w:val="00607AB7"/>
    <w:rsid w:val="00607AD2"/>
    <w:rsid w:val="00607B1C"/>
    <w:rsid w:val="00607B4F"/>
    <w:rsid w:val="00607B5B"/>
    <w:rsid w:val="00607C55"/>
    <w:rsid w:val="00607CAC"/>
    <w:rsid w:val="00607D2D"/>
    <w:rsid w:val="00607DA7"/>
    <w:rsid w:val="00607E65"/>
    <w:rsid w:val="00607EB2"/>
    <w:rsid w:val="00607EC4"/>
    <w:rsid w:val="00607F03"/>
    <w:rsid w:val="00607F1B"/>
    <w:rsid w:val="00607F39"/>
    <w:rsid w:val="0061002C"/>
    <w:rsid w:val="0061006D"/>
    <w:rsid w:val="00610079"/>
    <w:rsid w:val="00610086"/>
    <w:rsid w:val="006100BB"/>
    <w:rsid w:val="00610132"/>
    <w:rsid w:val="00610283"/>
    <w:rsid w:val="006102E7"/>
    <w:rsid w:val="00610324"/>
    <w:rsid w:val="006103DE"/>
    <w:rsid w:val="00610407"/>
    <w:rsid w:val="0061049C"/>
    <w:rsid w:val="00610505"/>
    <w:rsid w:val="00610599"/>
    <w:rsid w:val="006105B9"/>
    <w:rsid w:val="006105D8"/>
    <w:rsid w:val="0061060A"/>
    <w:rsid w:val="00610627"/>
    <w:rsid w:val="0061063F"/>
    <w:rsid w:val="0061066E"/>
    <w:rsid w:val="0061076A"/>
    <w:rsid w:val="00610934"/>
    <w:rsid w:val="006109A6"/>
    <w:rsid w:val="006109F6"/>
    <w:rsid w:val="00610AE5"/>
    <w:rsid w:val="00610BC6"/>
    <w:rsid w:val="00610BE1"/>
    <w:rsid w:val="00610BF9"/>
    <w:rsid w:val="00610D92"/>
    <w:rsid w:val="00610DDD"/>
    <w:rsid w:val="00610ED4"/>
    <w:rsid w:val="00610F6C"/>
    <w:rsid w:val="00610FE6"/>
    <w:rsid w:val="006111A9"/>
    <w:rsid w:val="006112DA"/>
    <w:rsid w:val="0061130E"/>
    <w:rsid w:val="00611347"/>
    <w:rsid w:val="006113CC"/>
    <w:rsid w:val="0061145D"/>
    <w:rsid w:val="00611497"/>
    <w:rsid w:val="00611517"/>
    <w:rsid w:val="006115B4"/>
    <w:rsid w:val="006115F3"/>
    <w:rsid w:val="0061182E"/>
    <w:rsid w:val="00611836"/>
    <w:rsid w:val="006118F2"/>
    <w:rsid w:val="00611987"/>
    <w:rsid w:val="00611A0C"/>
    <w:rsid w:val="00611A70"/>
    <w:rsid w:val="00611AE6"/>
    <w:rsid w:val="00611B33"/>
    <w:rsid w:val="00611B4A"/>
    <w:rsid w:val="00611C31"/>
    <w:rsid w:val="00611C9C"/>
    <w:rsid w:val="00611CFA"/>
    <w:rsid w:val="00611D0D"/>
    <w:rsid w:val="00611E51"/>
    <w:rsid w:val="00611F12"/>
    <w:rsid w:val="00611F32"/>
    <w:rsid w:val="00611F6C"/>
    <w:rsid w:val="00611F80"/>
    <w:rsid w:val="00611FD0"/>
    <w:rsid w:val="00611FE9"/>
    <w:rsid w:val="006120AC"/>
    <w:rsid w:val="0061226C"/>
    <w:rsid w:val="0061227C"/>
    <w:rsid w:val="00612340"/>
    <w:rsid w:val="0061236F"/>
    <w:rsid w:val="00612456"/>
    <w:rsid w:val="00612487"/>
    <w:rsid w:val="006124FF"/>
    <w:rsid w:val="00612560"/>
    <w:rsid w:val="006125D1"/>
    <w:rsid w:val="00612603"/>
    <w:rsid w:val="0061265C"/>
    <w:rsid w:val="00612712"/>
    <w:rsid w:val="00612731"/>
    <w:rsid w:val="006129D7"/>
    <w:rsid w:val="00612A09"/>
    <w:rsid w:val="00612AB2"/>
    <w:rsid w:val="00612AE1"/>
    <w:rsid w:val="00612AF6"/>
    <w:rsid w:val="00612B1A"/>
    <w:rsid w:val="00612C48"/>
    <w:rsid w:val="00612C54"/>
    <w:rsid w:val="00612CBB"/>
    <w:rsid w:val="00612CD8"/>
    <w:rsid w:val="00612D38"/>
    <w:rsid w:val="00612DB2"/>
    <w:rsid w:val="00612DEA"/>
    <w:rsid w:val="00612DF3"/>
    <w:rsid w:val="00612EEE"/>
    <w:rsid w:val="00612F09"/>
    <w:rsid w:val="00612F30"/>
    <w:rsid w:val="00612F45"/>
    <w:rsid w:val="00612FCD"/>
    <w:rsid w:val="006130F0"/>
    <w:rsid w:val="006131AD"/>
    <w:rsid w:val="006131C2"/>
    <w:rsid w:val="00613279"/>
    <w:rsid w:val="006134D3"/>
    <w:rsid w:val="00613565"/>
    <w:rsid w:val="0061356B"/>
    <w:rsid w:val="006136A1"/>
    <w:rsid w:val="00613723"/>
    <w:rsid w:val="00613749"/>
    <w:rsid w:val="00613791"/>
    <w:rsid w:val="00613798"/>
    <w:rsid w:val="00613899"/>
    <w:rsid w:val="006138DB"/>
    <w:rsid w:val="006138F4"/>
    <w:rsid w:val="00613A93"/>
    <w:rsid w:val="00613B61"/>
    <w:rsid w:val="00614244"/>
    <w:rsid w:val="00614607"/>
    <w:rsid w:val="0061467C"/>
    <w:rsid w:val="0061468C"/>
    <w:rsid w:val="006148B6"/>
    <w:rsid w:val="006149A6"/>
    <w:rsid w:val="00614A43"/>
    <w:rsid w:val="00614B25"/>
    <w:rsid w:val="00614B56"/>
    <w:rsid w:val="00614BDB"/>
    <w:rsid w:val="00614C15"/>
    <w:rsid w:val="00614C3A"/>
    <w:rsid w:val="00614C77"/>
    <w:rsid w:val="00614D34"/>
    <w:rsid w:val="00614D51"/>
    <w:rsid w:val="00614D75"/>
    <w:rsid w:val="00614DAF"/>
    <w:rsid w:val="00614E1D"/>
    <w:rsid w:val="00614F80"/>
    <w:rsid w:val="00614FDC"/>
    <w:rsid w:val="0061508B"/>
    <w:rsid w:val="00615178"/>
    <w:rsid w:val="00615265"/>
    <w:rsid w:val="0061527C"/>
    <w:rsid w:val="006152F7"/>
    <w:rsid w:val="00615393"/>
    <w:rsid w:val="006153C3"/>
    <w:rsid w:val="00615476"/>
    <w:rsid w:val="0061547F"/>
    <w:rsid w:val="006155D4"/>
    <w:rsid w:val="006156A0"/>
    <w:rsid w:val="00615780"/>
    <w:rsid w:val="00615816"/>
    <w:rsid w:val="0061584D"/>
    <w:rsid w:val="00615950"/>
    <w:rsid w:val="00615965"/>
    <w:rsid w:val="00615B8E"/>
    <w:rsid w:val="00615BAE"/>
    <w:rsid w:val="00615BF3"/>
    <w:rsid w:val="00615C10"/>
    <w:rsid w:val="00615C6D"/>
    <w:rsid w:val="00615C92"/>
    <w:rsid w:val="00615C98"/>
    <w:rsid w:val="00615D3A"/>
    <w:rsid w:val="00615D9E"/>
    <w:rsid w:val="00615E14"/>
    <w:rsid w:val="00615E3B"/>
    <w:rsid w:val="00615E61"/>
    <w:rsid w:val="00615E94"/>
    <w:rsid w:val="00615EF6"/>
    <w:rsid w:val="00615F55"/>
    <w:rsid w:val="00615FC9"/>
    <w:rsid w:val="00616027"/>
    <w:rsid w:val="00616051"/>
    <w:rsid w:val="006161F8"/>
    <w:rsid w:val="00616210"/>
    <w:rsid w:val="00616288"/>
    <w:rsid w:val="00616317"/>
    <w:rsid w:val="00616382"/>
    <w:rsid w:val="00616398"/>
    <w:rsid w:val="006163B7"/>
    <w:rsid w:val="006163E4"/>
    <w:rsid w:val="006164D3"/>
    <w:rsid w:val="00616524"/>
    <w:rsid w:val="0061653B"/>
    <w:rsid w:val="0061658E"/>
    <w:rsid w:val="0061659F"/>
    <w:rsid w:val="006165BE"/>
    <w:rsid w:val="00616610"/>
    <w:rsid w:val="0061662D"/>
    <w:rsid w:val="006166E5"/>
    <w:rsid w:val="006169A7"/>
    <w:rsid w:val="006169CE"/>
    <w:rsid w:val="00616A40"/>
    <w:rsid w:val="00616A4E"/>
    <w:rsid w:val="00616AD0"/>
    <w:rsid w:val="00616BEE"/>
    <w:rsid w:val="00616DC8"/>
    <w:rsid w:val="00616DF7"/>
    <w:rsid w:val="00616E11"/>
    <w:rsid w:val="00616EA2"/>
    <w:rsid w:val="00616EBC"/>
    <w:rsid w:val="00616F4D"/>
    <w:rsid w:val="00616F4F"/>
    <w:rsid w:val="00616F5D"/>
    <w:rsid w:val="0061703A"/>
    <w:rsid w:val="00617172"/>
    <w:rsid w:val="006173C4"/>
    <w:rsid w:val="00617461"/>
    <w:rsid w:val="006174CA"/>
    <w:rsid w:val="00617532"/>
    <w:rsid w:val="006176DA"/>
    <w:rsid w:val="00617736"/>
    <w:rsid w:val="006178AF"/>
    <w:rsid w:val="00617925"/>
    <w:rsid w:val="00617BD6"/>
    <w:rsid w:val="00617D74"/>
    <w:rsid w:val="00617D9E"/>
    <w:rsid w:val="00617EF8"/>
    <w:rsid w:val="00617FBB"/>
    <w:rsid w:val="00620201"/>
    <w:rsid w:val="006202B4"/>
    <w:rsid w:val="0062030D"/>
    <w:rsid w:val="0062038C"/>
    <w:rsid w:val="0062039C"/>
    <w:rsid w:val="006204F1"/>
    <w:rsid w:val="00620500"/>
    <w:rsid w:val="00620548"/>
    <w:rsid w:val="0062055A"/>
    <w:rsid w:val="006205CD"/>
    <w:rsid w:val="00620686"/>
    <w:rsid w:val="006206B2"/>
    <w:rsid w:val="006206D4"/>
    <w:rsid w:val="006207DA"/>
    <w:rsid w:val="0062091C"/>
    <w:rsid w:val="0062091E"/>
    <w:rsid w:val="006209F3"/>
    <w:rsid w:val="00620A05"/>
    <w:rsid w:val="00620B0F"/>
    <w:rsid w:val="00620C60"/>
    <w:rsid w:val="00620D32"/>
    <w:rsid w:val="00620D85"/>
    <w:rsid w:val="00620DBC"/>
    <w:rsid w:val="00620EF3"/>
    <w:rsid w:val="00620F8A"/>
    <w:rsid w:val="00621093"/>
    <w:rsid w:val="00621126"/>
    <w:rsid w:val="0062117F"/>
    <w:rsid w:val="00621263"/>
    <w:rsid w:val="006212A4"/>
    <w:rsid w:val="00621307"/>
    <w:rsid w:val="0062148B"/>
    <w:rsid w:val="00621531"/>
    <w:rsid w:val="006215B1"/>
    <w:rsid w:val="00621640"/>
    <w:rsid w:val="00621676"/>
    <w:rsid w:val="006216EB"/>
    <w:rsid w:val="006217CF"/>
    <w:rsid w:val="00621815"/>
    <w:rsid w:val="0062186B"/>
    <w:rsid w:val="006218F2"/>
    <w:rsid w:val="00621939"/>
    <w:rsid w:val="006219DB"/>
    <w:rsid w:val="00621A3D"/>
    <w:rsid w:val="00621A62"/>
    <w:rsid w:val="00621AB2"/>
    <w:rsid w:val="00621B77"/>
    <w:rsid w:val="00621BD5"/>
    <w:rsid w:val="00621E32"/>
    <w:rsid w:val="00621E43"/>
    <w:rsid w:val="00621F4B"/>
    <w:rsid w:val="0062213E"/>
    <w:rsid w:val="006222A0"/>
    <w:rsid w:val="006222CC"/>
    <w:rsid w:val="006223AE"/>
    <w:rsid w:val="00622402"/>
    <w:rsid w:val="006224D2"/>
    <w:rsid w:val="00622513"/>
    <w:rsid w:val="0062253E"/>
    <w:rsid w:val="00622545"/>
    <w:rsid w:val="00622590"/>
    <w:rsid w:val="00622692"/>
    <w:rsid w:val="006226D0"/>
    <w:rsid w:val="0062276A"/>
    <w:rsid w:val="00622897"/>
    <w:rsid w:val="006228B6"/>
    <w:rsid w:val="006228D9"/>
    <w:rsid w:val="00622985"/>
    <w:rsid w:val="00622998"/>
    <w:rsid w:val="00622A33"/>
    <w:rsid w:val="00622A9F"/>
    <w:rsid w:val="00622AE8"/>
    <w:rsid w:val="00622F4D"/>
    <w:rsid w:val="00622F60"/>
    <w:rsid w:val="00622F78"/>
    <w:rsid w:val="00623127"/>
    <w:rsid w:val="0062312F"/>
    <w:rsid w:val="00623300"/>
    <w:rsid w:val="006233FD"/>
    <w:rsid w:val="00623471"/>
    <w:rsid w:val="00623472"/>
    <w:rsid w:val="006234C1"/>
    <w:rsid w:val="00623509"/>
    <w:rsid w:val="00623558"/>
    <w:rsid w:val="006235CF"/>
    <w:rsid w:val="00623624"/>
    <w:rsid w:val="006236CC"/>
    <w:rsid w:val="00623702"/>
    <w:rsid w:val="00623822"/>
    <w:rsid w:val="0062384E"/>
    <w:rsid w:val="00623961"/>
    <w:rsid w:val="00623979"/>
    <w:rsid w:val="00623983"/>
    <w:rsid w:val="006239F2"/>
    <w:rsid w:val="006239FD"/>
    <w:rsid w:val="00623AE3"/>
    <w:rsid w:val="00623B4A"/>
    <w:rsid w:val="00623B94"/>
    <w:rsid w:val="00623BC2"/>
    <w:rsid w:val="00623BE1"/>
    <w:rsid w:val="00623BED"/>
    <w:rsid w:val="00623C60"/>
    <w:rsid w:val="00623CD5"/>
    <w:rsid w:val="00623D33"/>
    <w:rsid w:val="00623DB4"/>
    <w:rsid w:val="00623E79"/>
    <w:rsid w:val="00623E88"/>
    <w:rsid w:val="00623ECA"/>
    <w:rsid w:val="00623F16"/>
    <w:rsid w:val="00623F26"/>
    <w:rsid w:val="00623F8A"/>
    <w:rsid w:val="0062419B"/>
    <w:rsid w:val="006241B3"/>
    <w:rsid w:val="006241EE"/>
    <w:rsid w:val="00624275"/>
    <w:rsid w:val="00624287"/>
    <w:rsid w:val="006242AB"/>
    <w:rsid w:val="0062431F"/>
    <w:rsid w:val="00624382"/>
    <w:rsid w:val="006244A4"/>
    <w:rsid w:val="006244BC"/>
    <w:rsid w:val="0062458D"/>
    <w:rsid w:val="006246E4"/>
    <w:rsid w:val="00624740"/>
    <w:rsid w:val="0062480F"/>
    <w:rsid w:val="0062489E"/>
    <w:rsid w:val="00624AC1"/>
    <w:rsid w:val="00624B40"/>
    <w:rsid w:val="00624B46"/>
    <w:rsid w:val="00624B90"/>
    <w:rsid w:val="00624B9B"/>
    <w:rsid w:val="00624BDB"/>
    <w:rsid w:val="00624C0F"/>
    <w:rsid w:val="00624C24"/>
    <w:rsid w:val="00624D17"/>
    <w:rsid w:val="00624D4E"/>
    <w:rsid w:val="00624D5E"/>
    <w:rsid w:val="00624E3E"/>
    <w:rsid w:val="00624FE4"/>
    <w:rsid w:val="00624FE7"/>
    <w:rsid w:val="00624FEA"/>
    <w:rsid w:val="00625101"/>
    <w:rsid w:val="0062536B"/>
    <w:rsid w:val="006253A3"/>
    <w:rsid w:val="0062543D"/>
    <w:rsid w:val="006254B0"/>
    <w:rsid w:val="006254B5"/>
    <w:rsid w:val="006254ED"/>
    <w:rsid w:val="0062572A"/>
    <w:rsid w:val="00625776"/>
    <w:rsid w:val="00625A15"/>
    <w:rsid w:val="00625AE0"/>
    <w:rsid w:val="00625B0D"/>
    <w:rsid w:val="00625BCA"/>
    <w:rsid w:val="00625C23"/>
    <w:rsid w:val="00625CEC"/>
    <w:rsid w:val="00625DE3"/>
    <w:rsid w:val="00625E0E"/>
    <w:rsid w:val="00625E83"/>
    <w:rsid w:val="00625F4D"/>
    <w:rsid w:val="00626038"/>
    <w:rsid w:val="006260B2"/>
    <w:rsid w:val="00626139"/>
    <w:rsid w:val="00626143"/>
    <w:rsid w:val="0062614E"/>
    <w:rsid w:val="00626263"/>
    <w:rsid w:val="006262BE"/>
    <w:rsid w:val="006262E1"/>
    <w:rsid w:val="00626355"/>
    <w:rsid w:val="0062638C"/>
    <w:rsid w:val="0062639D"/>
    <w:rsid w:val="00626426"/>
    <w:rsid w:val="00626464"/>
    <w:rsid w:val="0062655B"/>
    <w:rsid w:val="00626583"/>
    <w:rsid w:val="00626598"/>
    <w:rsid w:val="006265A0"/>
    <w:rsid w:val="006265ED"/>
    <w:rsid w:val="006266E4"/>
    <w:rsid w:val="00626794"/>
    <w:rsid w:val="006267D7"/>
    <w:rsid w:val="00626812"/>
    <w:rsid w:val="0062687B"/>
    <w:rsid w:val="006268AF"/>
    <w:rsid w:val="006268C9"/>
    <w:rsid w:val="00626949"/>
    <w:rsid w:val="00626B23"/>
    <w:rsid w:val="00626BA8"/>
    <w:rsid w:val="00626D76"/>
    <w:rsid w:val="00626DBF"/>
    <w:rsid w:val="00626E66"/>
    <w:rsid w:val="00626F15"/>
    <w:rsid w:val="00626F6F"/>
    <w:rsid w:val="00626F7D"/>
    <w:rsid w:val="00627088"/>
    <w:rsid w:val="006271B3"/>
    <w:rsid w:val="006272D8"/>
    <w:rsid w:val="0062737C"/>
    <w:rsid w:val="006273F7"/>
    <w:rsid w:val="0062745D"/>
    <w:rsid w:val="00627584"/>
    <w:rsid w:val="006275F4"/>
    <w:rsid w:val="00627645"/>
    <w:rsid w:val="006276D7"/>
    <w:rsid w:val="00627819"/>
    <w:rsid w:val="00627867"/>
    <w:rsid w:val="006278F2"/>
    <w:rsid w:val="0062799A"/>
    <w:rsid w:val="006279C2"/>
    <w:rsid w:val="00627B43"/>
    <w:rsid w:val="00627CE5"/>
    <w:rsid w:val="00627D2B"/>
    <w:rsid w:val="00627D96"/>
    <w:rsid w:val="00627DBB"/>
    <w:rsid w:val="00627E08"/>
    <w:rsid w:val="00627E32"/>
    <w:rsid w:val="00627E9E"/>
    <w:rsid w:val="00627ED0"/>
    <w:rsid w:val="00627FD5"/>
    <w:rsid w:val="006301D9"/>
    <w:rsid w:val="00630263"/>
    <w:rsid w:val="00630275"/>
    <w:rsid w:val="0063028B"/>
    <w:rsid w:val="006302AC"/>
    <w:rsid w:val="006304A1"/>
    <w:rsid w:val="006304A5"/>
    <w:rsid w:val="006304A6"/>
    <w:rsid w:val="0063053C"/>
    <w:rsid w:val="00630648"/>
    <w:rsid w:val="006307A0"/>
    <w:rsid w:val="006308EF"/>
    <w:rsid w:val="00630B86"/>
    <w:rsid w:val="00630C1E"/>
    <w:rsid w:val="00630C62"/>
    <w:rsid w:val="00630CFD"/>
    <w:rsid w:val="00630DC0"/>
    <w:rsid w:val="00630E44"/>
    <w:rsid w:val="00630E7A"/>
    <w:rsid w:val="00630F02"/>
    <w:rsid w:val="00631129"/>
    <w:rsid w:val="00631138"/>
    <w:rsid w:val="006311A8"/>
    <w:rsid w:val="00631274"/>
    <w:rsid w:val="006312B3"/>
    <w:rsid w:val="00631308"/>
    <w:rsid w:val="00631481"/>
    <w:rsid w:val="0063151D"/>
    <w:rsid w:val="006316C5"/>
    <w:rsid w:val="006316CA"/>
    <w:rsid w:val="0063170D"/>
    <w:rsid w:val="006318B1"/>
    <w:rsid w:val="006318BD"/>
    <w:rsid w:val="00631983"/>
    <w:rsid w:val="006319F9"/>
    <w:rsid w:val="00631A85"/>
    <w:rsid w:val="00631A9E"/>
    <w:rsid w:val="00631CB0"/>
    <w:rsid w:val="00631CD2"/>
    <w:rsid w:val="00631E0A"/>
    <w:rsid w:val="00631E67"/>
    <w:rsid w:val="00631EED"/>
    <w:rsid w:val="00631FE7"/>
    <w:rsid w:val="006320AC"/>
    <w:rsid w:val="006321E0"/>
    <w:rsid w:val="006321E3"/>
    <w:rsid w:val="006321FB"/>
    <w:rsid w:val="0063220D"/>
    <w:rsid w:val="00632218"/>
    <w:rsid w:val="00632230"/>
    <w:rsid w:val="0063226B"/>
    <w:rsid w:val="006322E2"/>
    <w:rsid w:val="006322F7"/>
    <w:rsid w:val="00632376"/>
    <w:rsid w:val="006323BC"/>
    <w:rsid w:val="0063241F"/>
    <w:rsid w:val="00632432"/>
    <w:rsid w:val="006324F1"/>
    <w:rsid w:val="00632594"/>
    <w:rsid w:val="006325C8"/>
    <w:rsid w:val="006326FF"/>
    <w:rsid w:val="00632713"/>
    <w:rsid w:val="00632769"/>
    <w:rsid w:val="00632831"/>
    <w:rsid w:val="00632897"/>
    <w:rsid w:val="006328B6"/>
    <w:rsid w:val="0063291A"/>
    <w:rsid w:val="00632934"/>
    <w:rsid w:val="006329B6"/>
    <w:rsid w:val="00632A1D"/>
    <w:rsid w:val="00632A76"/>
    <w:rsid w:val="00632AA7"/>
    <w:rsid w:val="00632B67"/>
    <w:rsid w:val="00632B91"/>
    <w:rsid w:val="00632BB8"/>
    <w:rsid w:val="00632BC6"/>
    <w:rsid w:val="00632BE0"/>
    <w:rsid w:val="00632C0E"/>
    <w:rsid w:val="00632C77"/>
    <w:rsid w:val="00632C7D"/>
    <w:rsid w:val="00632E24"/>
    <w:rsid w:val="00632E5A"/>
    <w:rsid w:val="00632E5F"/>
    <w:rsid w:val="00632E8C"/>
    <w:rsid w:val="00632FA4"/>
    <w:rsid w:val="00632FF7"/>
    <w:rsid w:val="00633014"/>
    <w:rsid w:val="00633038"/>
    <w:rsid w:val="006330A2"/>
    <w:rsid w:val="006330A9"/>
    <w:rsid w:val="00633102"/>
    <w:rsid w:val="00633122"/>
    <w:rsid w:val="00633232"/>
    <w:rsid w:val="0063324F"/>
    <w:rsid w:val="00633491"/>
    <w:rsid w:val="006334A4"/>
    <w:rsid w:val="006334E8"/>
    <w:rsid w:val="00633574"/>
    <w:rsid w:val="006335D9"/>
    <w:rsid w:val="00633783"/>
    <w:rsid w:val="00633807"/>
    <w:rsid w:val="00633869"/>
    <w:rsid w:val="00633984"/>
    <w:rsid w:val="006339A2"/>
    <w:rsid w:val="00633A64"/>
    <w:rsid w:val="00633AB1"/>
    <w:rsid w:val="00633ABB"/>
    <w:rsid w:val="00633B38"/>
    <w:rsid w:val="00633B52"/>
    <w:rsid w:val="00633B61"/>
    <w:rsid w:val="00633C0A"/>
    <w:rsid w:val="00633C3B"/>
    <w:rsid w:val="00633CF3"/>
    <w:rsid w:val="00633D2C"/>
    <w:rsid w:val="00633D8D"/>
    <w:rsid w:val="00633E08"/>
    <w:rsid w:val="00633EE9"/>
    <w:rsid w:val="00633F16"/>
    <w:rsid w:val="00633F56"/>
    <w:rsid w:val="00634023"/>
    <w:rsid w:val="006340D9"/>
    <w:rsid w:val="0063434A"/>
    <w:rsid w:val="00634358"/>
    <w:rsid w:val="0063438F"/>
    <w:rsid w:val="006343FB"/>
    <w:rsid w:val="00634436"/>
    <w:rsid w:val="0063448C"/>
    <w:rsid w:val="006344BC"/>
    <w:rsid w:val="00634535"/>
    <w:rsid w:val="006345E1"/>
    <w:rsid w:val="006345FD"/>
    <w:rsid w:val="006346CC"/>
    <w:rsid w:val="006346F4"/>
    <w:rsid w:val="006346F6"/>
    <w:rsid w:val="00634703"/>
    <w:rsid w:val="006347BE"/>
    <w:rsid w:val="006347C1"/>
    <w:rsid w:val="006347F7"/>
    <w:rsid w:val="00634888"/>
    <w:rsid w:val="006348B2"/>
    <w:rsid w:val="00634979"/>
    <w:rsid w:val="00634A2A"/>
    <w:rsid w:val="00634A4C"/>
    <w:rsid w:val="00634A75"/>
    <w:rsid w:val="00634ACF"/>
    <w:rsid w:val="00634AD4"/>
    <w:rsid w:val="00634AFA"/>
    <w:rsid w:val="00634C5D"/>
    <w:rsid w:val="00634DD0"/>
    <w:rsid w:val="00634DDA"/>
    <w:rsid w:val="00634E50"/>
    <w:rsid w:val="00634E5F"/>
    <w:rsid w:val="00634E97"/>
    <w:rsid w:val="00634ED4"/>
    <w:rsid w:val="00635043"/>
    <w:rsid w:val="00635123"/>
    <w:rsid w:val="006351BA"/>
    <w:rsid w:val="00635207"/>
    <w:rsid w:val="0063524F"/>
    <w:rsid w:val="0063526A"/>
    <w:rsid w:val="006352BC"/>
    <w:rsid w:val="006352D2"/>
    <w:rsid w:val="00635390"/>
    <w:rsid w:val="00635399"/>
    <w:rsid w:val="00635571"/>
    <w:rsid w:val="006355B3"/>
    <w:rsid w:val="0063573B"/>
    <w:rsid w:val="00635741"/>
    <w:rsid w:val="006357D2"/>
    <w:rsid w:val="00635839"/>
    <w:rsid w:val="006358B1"/>
    <w:rsid w:val="00635A98"/>
    <w:rsid w:val="00635AF1"/>
    <w:rsid w:val="00635C1C"/>
    <w:rsid w:val="00635C40"/>
    <w:rsid w:val="00635C74"/>
    <w:rsid w:val="00635E1A"/>
    <w:rsid w:val="00635E6E"/>
    <w:rsid w:val="00635E85"/>
    <w:rsid w:val="00635EE9"/>
    <w:rsid w:val="00635F2C"/>
    <w:rsid w:val="00635F3E"/>
    <w:rsid w:val="00635F8C"/>
    <w:rsid w:val="00636101"/>
    <w:rsid w:val="006362A0"/>
    <w:rsid w:val="006362B9"/>
    <w:rsid w:val="006363E0"/>
    <w:rsid w:val="00636570"/>
    <w:rsid w:val="006365AC"/>
    <w:rsid w:val="00636644"/>
    <w:rsid w:val="006366D7"/>
    <w:rsid w:val="00636733"/>
    <w:rsid w:val="006367A8"/>
    <w:rsid w:val="006367BD"/>
    <w:rsid w:val="0063689F"/>
    <w:rsid w:val="00636984"/>
    <w:rsid w:val="00636B0C"/>
    <w:rsid w:val="00636B12"/>
    <w:rsid w:val="00636C19"/>
    <w:rsid w:val="00636DBC"/>
    <w:rsid w:val="00636DF5"/>
    <w:rsid w:val="00636DFA"/>
    <w:rsid w:val="00636DFF"/>
    <w:rsid w:val="00636E76"/>
    <w:rsid w:val="00636F5B"/>
    <w:rsid w:val="00637047"/>
    <w:rsid w:val="0063711B"/>
    <w:rsid w:val="00637167"/>
    <w:rsid w:val="006371BE"/>
    <w:rsid w:val="006372F6"/>
    <w:rsid w:val="006373DA"/>
    <w:rsid w:val="0063748C"/>
    <w:rsid w:val="006374C4"/>
    <w:rsid w:val="00637570"/>
    <w:rsid w:val="006375C6"/>
    <w:rsid w:val="006376FE"/>
    <w:rsid w:val="006377E2"/>
    <w:rsid w:val="00637861"/>
    <w:rsid w:val="00637869"/>
    <w:rsid w:val="00637897"/>
    <w:rsid w:val="006378B9"/>
    <w:rsid w:val="006378D9"/>
    <w:rsid w:val="0063797F"/>
    <w:rsid w:val="006379B3"/>
    <w:rsid w:val="006379F6"/>
    <w:rsid w:val="00637AB9"/>
    <w:rsid w:val="00637AFF"/>
    <w:rsid w:val="00637B88"/>
    <w:rsid w:val="00637BA6"/>
    <w:rsid w:val="00637C4F"/>
    <w:rsid w:val="00637DAC"/>
    <w:rsid w:val="00637F48"/>
    <w:rsid w:val="00637F80"/>
    <w:rsid w:val="00637FA5"/>
    <w:rsid w:val="00637FB6"/>
    <w:rsid w:val="00637FDC"/>
    <w:rsid w:val="00640022"/>
    <w:rsid w:val="0064006C"/>
    <w:rsid w:val="006400A6"/>
    <w:rsid w:val="0064012D"/>
    <w:rsid w:val="00640146"/>
    <w:rsid w:val="00640215"/>
    <w:rsid w:val="00640338"/>
    <w:rsid w:val="00640475"/>
    <w:rsid w:val="00640604"/>
    <w:rsid w:val="0064062C"/>
    <w:rsid w:val="006406E6"/>
    <w:rsid w:val="00640789"/>
    <w:rsid w:val="0064082F"/>
    <w:rsid w:val="006408EE"/>
    <w:rsid w:val="00640932"/>
    <w:rsid w:val="0064095F"/>
    <w:rsid w:val="006409C3"/>
    <w:rsid w:val="00640B3F"/>
    <w:rsid w:val="00640C9D"/>
    <w:rsid w:val="00640CAA"/>
    <w:rsid w:val="00640E20"/>
    <w:rsid w:val="00640E81"/>
    <w:rsid w:val="00640F0C"/>
    <w:rsid w:val="00640F2C"/>
    <w:rsid w:val="00640F63"/>
    <w:rsid w:val="0064103A"/>
    <w:rsid w:val="0064109E"/>
    <w:rsid w:val="006411A4"/>
    <w:rsid w:val="006412A4"/>
    <w:rsid w:val="006412DD"/>
    <w:rsid w:val="00641335"/>
    <w:rsid w:val="006413A6"/>
    <w:rsid w:val="00641415"/>
    <w:rsid w:val="006414B2"/>
    <w:rsid w:val="00641666"/>
    <w:rsid w:val="00641712"/>
    <w:rsid w:val="00641792"/>
    <w:rsid w:val="0064188B"/>
    <w:rsid w:val="006418DB"/>
    <w:rsid w:val="00641966"/>
    <w:rsid w:val="006419C9"/>
    <w:rsid w:val="00641A1E"/>
    <w:rsid w:val="00641A47"/>
    <w:rsid w:val="00641A6B"/>
    <w:rsid w:val="00641B61"/>
    <w:rsid w:val="00641BF0"/>
    <w:rsid w:val="00641CF4"/>
    <w:rsid w:val="00641D46"/>
    <w:rsid w:val="00641E0F"/>
    <w:rsid w:val="00641E78"/>
    <w:rsid w:val="00641ED5"/>
    <w:rsid w:val="00641EDE"/>
    <w:rsid w:val="00641EF8"/>
    <w:rsid w:val="00641F23"/>
    <w:rsid w:val="00641F5F"/>
    <w:rsid w:val="00641FE4"/>
    <w:rsid w:val="00642101"/>
    <w:rsid w:val="006421BB"/>
    <w:rsid w:val="00642276"/>
    <w:rsid w:val="006422B8"/>
    <w:rsid w:val="00642304"/>
    <w:rsid w:val="00642390"/>
    <w:rsid w:val="0064246A"/>
    <w:rsid w:val="0064246F"/>
    <w:rsid w:val="0064258F"/>
    <w:rsid w:val="006425A9"/>
    <w:rsid w:val="0064268E"/>
    <w:rsid w:val="00642692"/>
    <w:rsid w:val="006426F3"/>
    <w:rsid w:val="0064273F"/>
    <w:rsid w:val="0064275A"/>
    <w:rsid w:val="006428A8"/>
    <w:rsid w:val="00642937"/>
    <w:rsid w:val="00642C1F"/>
    <w:rsid w:val="00642CA4"/>
    <w:rsid w:val="00642CCE"/>
    <w:rsid w:val="00642E20"/>
    <w:rsid w:val="00642F06"/>
    <w:rsid w:val="00642F65"/>
    <w:rsid w:val="00642FAC"/>
    <w:rsid w:val="0064302E"/>
    <w:rsid w:val="00643046"/>
    <w:rsid w:val="006431B3"/>
    <w:rsid w:val="006431FE"/>
    <w:rsid w:val="0064325F"/>
    <w:rsid w:val="00643322"/>
    <w:rsid w:val="00643332"/>
    <w:rsid w:val="0064356B"/>
    <w:rsid w:val="00643733"/>
    <w:rsid w:val="00643811"/>
    <w:rsid w:val="00643841"/>
    <w:rsid w:val="00643941"/>
    <w:rsid w:val="00643968"/>
    <w:rsid w:val="006439FA"/>
    <w:rsid w:val="00643C15"/>
    <w:rsid w:val="00643CD5"/>
    <w:rsid w:val="00643CF5"/>
    <w:rsid w:val="00643D06"/>
    <w:rsid w:val="00643D94"/>
    <w:rsid w:val="00643EDE"/>
    <w:rsid w:val="00643F63"/>
    <w:rsid w:val="00643FB2"/>
    <w:rsid w:val="0064404D"/>
    <w:rsid w:val="00644104"/>
    <w:rsid w:val="0064415D"/>
    <w:rsid w:val="0064416A"/>
    <w:rsid w:val="00644177"/>
    <w:rsid w:val="0064422F"/>
    <w:rsid w:val="006442CE"/>
    <w:rsid w:val="0064434E"/>
    <w:rsid w:val="006443B6"/>
    <w:rsid w:val="006443E6"/>
    <w:rsid w:val="006443FF"/>
    <w:rsid w:val="006444C4"/>
    <w:rsid w:val="006447AD"/>
    <w:rsid w:val="00644979"/>
    <w:rsid w:val="00644994"/>
    <w:rsid w:val="006449F6"/>
    <w:rsid w:val="00644AB3"/>
    <w:rsid w:val="00644B07"/>
    <w:rsid w:val="00644B5C"/>
    <w:rsid w:val="00644B91"/>
    <w:rsid w:val="00644C22"/>
    <w:rsid w:val="00644EE8"/>
    <w:rsid w:val="00644F20"/>
    <w:rsid w:val="00644FA5"/>
    <w:rsid w:val="00644FAC"/>
    <w:rsid w:val="00644FB2"/>
    <w:rsid w:val="00645015"/>
    <w:rsid w:val="00645049"/>
    <w:rsid w:val="00645097"/>
    <w:rsid w:val="006450B1"/>
    <w:rsid w:val="00645196"/>
    <w:rsid w:val="0064520D"/>
    <w:rsid w:val="006452BB"/>
    <w:rsid w:val="00645313"/>
    <w:rsid w:val="006453A1"/>
    <w:rsid w:val="0064554F"/>
    <w:rsid w:val="0064556A"/>
    <w:rsid w:val="006455E5"/>
    <w:rsid w:val="006455E8"/>
    <w:rsid w:val="00645716"/>
    <w:rsid w:val="0064575E"/>
    <w:rsid w:val="00645837"/>
    <w:rsid w:val="00645843"/>
    <w:rsid w:val="006458CC"/>
    <w:rsid w:val="00645933"/>
    <w:rsid w:val="00645978"/>
    <w:rsid w:val="00645A17"/>
    <w:rsid w:val="00645A31"/>
    <w:rsid w:val="00645B8C"/>
    <w:rsid w:val="00645BCB"/>
    <w:rsid w:val="00645C06"/>
    <w:rsid w:val="00645C78"/>
    <w:rsid w:val="00645CFD"/>
    <w:rsid w:val="00645D87"/>
    <w:rsid w:val="00645DE7"/>
    <w:rsid w:val="00645EE6"/>
    <w:rsid w:val="00646069"/>
    <w:rsid w:val="006460E5"/>
    <w:rsid w:val="006461E1"/>
    <w:rsid w:val="0064627F"/>
    <w:rsid w:val="006462BA"/>
    <w:rsid w:val="0064638B"/>
    <w:rsid w:val="00646401"/>
    <w:rsid w:val="006464C3"/>
    <w:rsid w:val="006466E0"/>
    <w:rsid w:val="006466E8"/>
    <w:rsid w:val="00646707"/>
    <w:rsid w:val="00646794"/>
    <w:rsid w:val="006468AF"/>
    <w:rsid w:val="00646ACC"/>
    <w:rsid w:val="00646B02"/>
    <w:rsid w:val="00646B51"/>
    <w:rsid w:val="00646B78"/>
    <w:rsid w:val="00646B88"/>
    <w:rsid w:val="00646D0B"/>
    <w:rsid w:val="00646E2F"/>
    <w:rsid w:val="00646EC9"/>
    <w:rsid w:val="006470E2"/>
    <w:rsid w:val="00647223"/>
    <w:rsid w:val="006472CB"/>
    <w:rsid w:val="006473DB"/>
    <w:rsid w:val="0064743C"/>
    <w:rsid w:val="00647532"/>
    <w:rsid w:val="006475BD"/>
    <w:rsid w:val="00647742"/>
    <w:rsid w:val="00647784"/>
    <w:rsid w:val="00647911"/>
    <w:rsid w:val="006479A3"/>
    <w:rsid w:val="00647AFC"/>
    <w:rsid w:val="00647B30"/>
    <w:rsid w:val="00647CD6"/>
    <w:rsid w:val="00647CE1"/>
    <w:rsid w:val="00647D69"/>
    <w:rsid w:val="00647D71"/>
    <w:rsid w:val="00647E2C"/>
    <w:rsid w:val="00647E4B"/>
    <w:rsid w:val="00647FB3"/>
    <w:rsid w:val="00650142"/>
    <w:rsid w:val="00650196"/>
    <w:rsid w:val="006503DA"/>
    <w:rsid w:val="0065042A"/>
    <w:rsid w:val="006504A9"/>
    <w:rsid w:val="006504D7"/>
    <w:rsid w:val="00650534"/>
    <w:rsid w:val="00650565"/>
    <w:rsid w:val="00650668"/>
    <w:rsid w:val="006506F7"/>
    <w:rsid w:val="006507DE"/>
    <w:rsid w:val="006507E0"/>
    <w:rsid w:val="006507E1"/>
    <w:rsid w:val="0065083F"/>
    <w:rsid w:val="00650924"/>
    <w:rsid w:val="00650972"/>
    <w:rsid w:val="006509FC"/>
    <w:rsid w:val="00650A4E"/>
    <w:rsid w:val="00650B0E"/>
    <w:rsid w:val="00650B2B"/>
    <w:rsid w:val="00650BC6"/>
    <w:rsid w:val="00650C37"/>
    <w:rsid w:val="00650C4A"/>
    <w:rsid w:val="00650DAC"/>
    <w:rsid w:val="00650F2D"/>
    <w:rsid w:val="00650FDB"/>
    <w:rsid w:val="0065100A"/>
    <w:rsid w:val="006510D3"/>
    <w:rsid w:val="006510EE"/>
    <w:rsid w:val="0065116F"/>
    <w:rsid w:val="00651172"/>
    <w:rsid w:val="006511B5"/>
    <w:rsid w:val="006512E0"/>
    <w:rsid w:val="00651326"/>
    <w:rsid w:val="00651375"/>
    <w:rsid w:val="006513B2"/>
    <w:rsid w:val="006513C2"/>
    <w:rsid w:val="0065147F"/>
    <w:rsid w:val="00651488"/>
    <w:rsid w:val="00651499"/>
    <w:rsid w:val="00651617"/>
    <w:rsid w:val="00651675"/>
    <w:rsid w:val="006516EA"/>
    <w:rsid w:val="00651824"/>
    <w:rsid w:val="00651832"/>
    <w:rsid w:val="00651907"/>
    <w:rsid w:val="006519B4"/>
    <w:rsid w:val="006519EE"/>
    <w:rsid w:val="00651A3B"/>
    <w:rsid w:val="00651AAB"/>
    <w:rsid w:val="00651BB0"/>
    <w:rsid w:val="00651BF2"/>
    <w:rsid w:val="00651C36"/>
    <w:rsid w:val="00651C4E"/>
    <w:rsid w:val="00651C69"/>
    <w:rsid w:val="00651C7F"/>
    <w:rsid w:val="00651DA7"/>
    <w:rsid w:val="00651EBC"/>
    <w:rsid w:val="00651FB8"/>
    <w:rsid w:val="006520CD"/>
    <w:rsid w:val="0065219B"/>
    <w:rsid w:val="0065234E"/>
    <w:rsid w:val="00652375"/>
    <w:rsid w:val="006524D7"/>
    <w:rsid w:val="006525A8"/>
    <w:rsid w:val="00652627"/>
    <w:rsid w:val="00652690"/>
    <w:rsid w:val="006526E2"/>
    <w:rsid w:val="00652715"/>
    <w:rsid w:val="0065276E"/>
    <w:rsid w:val="006527FF"/>
    <w:rsid w:val="00652915"/>
    <w:rsid w:val="00652A95"/>
    <w:rsid w:val="00652AB2"/>
    <w:rsid w:val="00652AC4"/>
    <w:rsid w:val="00652BFB"/>
    <w:rsid w:val="00652C0D"/>
    <w:rsid w:val="00652C74"/>
    <w:rsid w:val="00652C87"/>
    <w:rsid w:val="00652C89"/>
    <w:rsid w:val="00652D05"/>
    <w:rsid w:val="00652D30"/>
    <w:rsid w:val="00652D60"/>
    <w:rsid w:val="00652D69"/>
    <w:rsid w:val="00652DB7"/>
    <w:rsid w:val="00652E0E"/>
    <w:rsid w:val="00652E62"/>
    <w:rsid w:val="00652E83"/>
    <w:rsid w:val="00652F16"/>
    <w:rsid w:val="00652F33"/>
    <w:rsid w:val="00653156"/>
    <w:rsid w:val="00653162"/>
    <w:rsid w:val="006531D4"/>
    <w:rsid w:val="00653212"/>
    <w:rsid w:val="0065336F"/>
    <w:rsid w:val="00653392"/>
    <w:rsid w:val="0065345F"/>
    <w:rsid w:val="006534E2"/>
    <w:rsid w:val="00653554"/>
    <w:rsid w:val="006535C6"/>
    <w:rsid w:val="006535E7"/>
    <w:rsid w:val="006537BC"/>
    <w:rsid w:val="00653A73"/>
    <w:rsid w:val="00653C1D"/>
    <w:rsid w:val="00653D91"/>
    <w:rsid w:val="00653DA6"/>
    <w:rsid w:val="00653E67"/>
    <w:rsid w:val="00653ED5"/>
    <w:rsid w:val="00653F85"/>
    <w:rsid w:val="00654089"/>
    <w:rsid w:val="006540C7"/>
    <w:rsid w:val="006540D5"/>
    <w:rsid w:val="0065411C"/>
    <w:rsid w:val="0065413A"/>
    <w:rsid w:val="006541E8"/>
    <w:rsid w:val="006541F7"/>
    <w:rsid w:val="006543A6"/>
    <w:rsid w:val="0065448E"/>
    <w:rsid w:val="006544A0"/>
    <w:rsid w:val="006544BF"/>
    <w:rsid w:val="006544D8"/>
    <w:rsid w:val="00654595"/>
    <w:rsid w:val="00654625"/>
    <w:rsid w:val="00654705"/>
    <w:rsid w:val="00654816"/>
    <w:rsid w:val="006548E5"/>
    <w:rsid w:val="006548F4"/>
    <w:rsid w:val="00654960"/>
    <w:rsid w:val="0065499F"/>
    <w:rsid w:val="00654A27"/>
    <w:rsid w:val="00654A7D"/>
    <w:rsid w:val="00654B32"/>
    <w:rsid w:val="00654B59"/>
    <w:rsid w:val="00654B8E"/>
    <w:rsid w:val="00654BC5"/>
    <w:rsid w:val="00654BE2"/>
    <w:rsid w:val="00654CC2"/>
    <w:rsid w:val="00654D6A"/>
    <w:rsid w:val="00654E00"/>
    <w:rsid w:val="00654E7F"/>
    <w:rsid w:val="00654F05"/>
    <w:rsid w:val="00654FFA"/>
    <w:rsid w:val="006550E1"/>
    <w:rsid w:val="00655160"/>
    <w:rsid w:val="006551E6"/>
    <w:rsid w:val="0065524E"/>
    <w:rsid w:val="006552B5"/>
    <w:rsid w:val="0065531A"/>
    <w:rsid w:val="006553E9"/>
    <w:rsid w:val="00655418"/>
    <w:rsid w:val="0065546C"/>
    <w:rsid w:val="006554E8"/>
    <w:rsid w:val="00655510"/>
    <w:rsid w:val="006555B2"/>
    <w:rsid w:val="006555D0"/>
    <w:rsid w:val="0065568E"/>
    <w:rsid w:val="006556D4"/>
    <w:rsid w:val="00655720"/>
    <w:rsid w:val="006558C0"/>
    <w:rsid w:val="006558C3"/>
    <w:rsid w:val="006559A5"/>
    <w:rsid w:val="00655B4B"/>
    <w:rsid w:val="00655B67"/>
    <w:rsid w:val="00655BB2"/>
    <w:rsid w:val="00655D46"/>
    <w:rsid w:val="00655D52"/>
    <w:rsid w:val="00655E76"/>
    <w:rsid w:val="00655E7D"/>
    <w:rsid w:val="00655ECE"/>
    <w:rsid w:val="00655F45"/>
    <w:rsid w:val="0065600E"/>
    <w:rsid w:val="00656017"/>
    <w:rsid w:val="00656063"/>
    <w:rsid w:val="006560FF"/>
    <w:rsid w:val="00656177"/>
    <w:rsid w:val="0065642E"/>
    <w:rsid w:val="00656448"/>
    <w:rsid w:val="006564A7"/>
    <w:rsid w:val="006564EC"/>
    <w:rsid w:val="00656513"/>
    <w:rsid w:val="00656686"/>
    <w:rsid w:val="00656724"/>
    <w:rsid w:val="0065672A"/>
    <w:rsid w:val="006567F1"/>
    <w:rsid w:val="00656807"/>
    <w:rsid w:val="0065689C"/>
    <w:rsid w:val="006568EB"/>
    <w:rsid w:val="00656A8A"/>
    <w:rsid w:val="00656B83"/>
    <w:rsid w:val="00656B94"/>
    <w:rsid w:val="00656BE6"/>
    <w:rsid w:val="00656E50"/>
    <w:rsid w:val="00656E78"/>
    <w:rsid w:val="00656F7C"/>
    <w:rsid w:val="00657003"/>
    <w:rsid w:val="00657161"/>
    <w:rsid w:val="0065717E"/>
    <w:rsid w:val="00657186"/>
    <w:rsid w:val="0065719A"/>
    <w:rsid w:val="0065723B"/>
    <w:rsid w:val="0065724A"/>
    <w:rsid w:val="006572E1"/>
    <w:rsid w:val="006572F0"/>
    <w:rsid w:val="006572FA"/>
    <w:rsid w:val="0065731A"/>
    <w:rsid w:val="0065775C"/>
    <w:rsid w:val="00657812"/>
    <w:rsid w:val="006578B8"/>
    <w:rsid w:val="006578E0"/>
    <w:rsid w:val="0065791A"/>
    <w:rsid w:val="00657941"/>
    <w:rsid w:val="00657987"/>
    <w:rsid w:val="006579D6"/>
    <w:rsid w:val="006579F7"/>
    <w:rsid w:val="00657AEF"/>
    <w:rsid w:val="00657B14"/>
    <w:rsid w:val="00657B91"/>
    <w:rsid w:val="00657C52"/>
    <w:rsid w:val="00657CA5"/>
    <w:rsid w:val="00657DA3"/>
    <w:rsid w:val="00657DC0"/>
    <w:rsid w:val="00657E52"/>
    <w:rsid w:val="00657ECF"/>
    <w:rsid w:val="00660028"/>
    <w:rsid w:val="0066020B"/>
    <w:rsid w:val="00660223"/>
    <w:rsid w:val="00660280"/>
    <w:rsid w:val="006602E4"/>
    <w:rsid w:val="0066031E"/>
    <w:rsid w:val="00660411"/>
    <w:rsid w:val="006605F4"/>
    <w:rsid w:val="00660659"/>
    <w:rsid w:val="00660913"/>
    <w:rsid w:val="00660A9F"/>
    <w:rsid w:val="00660B09"/>
    <w:rsid w:val="00660B1A"/>
    <w:rsid w:val="00660C42"/>
    <w:rsid w:val="00660C78"/>
    <w:rsid w:val="00660C9C"/>
    <w:rsid w:val="00660D2A"/>
    <w:rsid w:val="00660D81"/>
    <w:rsid w:val="00660DE4"/>
    <w:rsid w:val="00660E5B"/>
    <w:rsid w:val="00660ECC"/>
    <w:rsid w:val="006610B6"/>
    <w:rsid w:val="0066114E"/>
    <w:rsid w:val="00661169"/>
    <w:rsid w:val="006612C0"/>
    <w:rsid w:val="006612C1"/>
    <w:rsid w:val="006613FB"/>
    <w:rsid w:val="00661442"/>
    <w:rsid w:val="00661526"/>
    <w:rsid w:val="00661642"/>
    <w:rsid w:val="0066164A"/>
    <w:rsid w:val="00661734"/>
    <w:rsid w:val="0066174F"/>
    <w:rsid w:val="0066187A"/>
    <w:rsid w:val="006618F7"/>
    <w:rsid w:val="00661937"/>
    <w:rsid w:val="00661A68"/>
    <w:rsid w:val="00661AB0"/>
    <w:rsid w:val="00661AE6"/>
    <w:rsid w:val="00661AFD"/>
    <w:rsid w:val="00661BD3"/>
    <w:rsid w:val="00661C05"/>
    <w:rsid w:val="00661D82"/>
    <w:rsid w:val="00661DBA"/>
    <w:rsid w:val="00661E25"/>
    <w:rsid w:val="00661F51"/>
    <w:rsid w:val="00661F83"/>
    <w:rsid w:val="00661FAF"/>
    <w:rsid w:val="00661FD4"/>
    <w:rsid w:val="00661FF0"/>
    <w:rsid w:val="0066203F"/>
    <w:rsid w:val="00662071"/>
    <w:rsid w:val="0066208B"/>
    <w:rsid w:val="00662091"/>
    <w:rsid w:val="00662162"/>
    <w:rsid w:val="00662184"/>
    <w:rsid w:val="006621F7"/>
    <w:rsid w:val="00662209"/>
    <w:rsid w:val="006622D7"/>
    <w:rsid w:val="006622D8"/>
    <w:rsid w:val="00662325"/>
    <w:rsid w:val="00662351"/>
    <w:rsid w:val="006623B2"/>
    <w:rsid w:val="006623E3"/>
    <w:rsid w:val="00662608"/>
    <w:rsid w:val="0066261A"/>
    <w:rsid w:val="006626C8"/>
    <w:rsid w:val="00662745"/>
    <w:rsid w:val="006627BE"/>
    <w:rsid w:val="006628A8"/>
    <w:rsid w:val="006629B2"/>
    <w:rsid w:val="00662ACB"/>
    <w:rsid w:val="00662AE9"/>
    <w:rsid w:val="00662C13"/>
    <w:rsid w:val="00662C68"/>
    <w:rsid w:val="00662C9A"/>
    <w:rsid w:val="00662D07"/>
    <w:rsid w:val="00662E18"/>
    <w:rsid w:val="00662E6B"/>
    <w:rsid w:val="00662EDD"/>
    <w:rsid w:val="00662EF8"/>
    <w:rsid w:val="00662F94"/>
    <w:rsid w:val="006631D6"/>
    <w:rsid w:val="006631EA"/>
    <w:rsid w:val="0066323D"/>
    <w:rsid w:val="0066328B"/>
    <w:rsid w:val="006633A9"/>
    <w:rsid w:val="006633D4"/>
    <w:rsid w:val="00663436"/>
    <w:rsid w:val="0066350B"/>
    <w:rsid w:val="00663522"/>
    <w:rsid w:val="006635FE"/>
    <w:rsid w:val="0066366C"/>
    <w:rsid w:val="006636AC"/>
    <w:rsid w:val="006637E4"/>
    <w:rsid w:val="00663840"/>
    <w:rsid w:val="006638B9"/>
    <w:rsid w:val="00663941"/>
    <w:rsid w:val="006639B1"/>
    <w:rsid w:val="006639C7"/>
    <w:rsid w:val="00663AFD"/>
    <w:rsid w:val="00663BEC"/>
    <w:rsid w:val="00663BFC"/>
    <w:rsid w:val="00663C28"/>
    <w:rsid w:val="00663C60"/>
    <w:rsid w:val="00663E01"/>
    <w:rsid w:val="00663EC2"/>
    <w:rsid w:val="00663EE5"/>
    <w:rsid w:val="006641A8"/>
    <w:rsid w:val="00664481"/>
    <w:rsid w:val="00664491"/>
    <w:rsid w:val="006646D9"/>
    <w:rsid w:val="00664783"/>
    <w:rsid w:val="006647FC"/>
    <w:rsid w:val="00664820"/>
    <w:rsid w:val="0066494F"/>
    <w:rsid w:val="00664980"/>
    <w:rsid w:val="00664A19"/>
    <w:rsid w:val="00664C57"/>
    <w:rsid w:val="00664E1F"/>
    <w:rsid w:val="00664E90"/>
    <w:rsid w:val="00664EA7"/>
    <w:rsid w:val="00664F07"/>
    <w:rsid w:val="006650B2"/>
    <w:rsid w:val="00665176"/>
    <w:rsid w:val="0066518C"/>
    <w:rsid w:val="006651CE"/>
    <w:rsid w:val="0066520C"/>
    <w:rsid w:val="00665299"/>
    <w:rsid w:val="0066535B"/>
    <w:rsid w:val="0066544C"/>
    <w:rsid w:val="00665685"/>
    <w:rsid w:val="00665701"/>
    <w:rsid w:val="006657BE"/>
    <w:rsid w:val="006658F6"/>
    <w:rsid w:val="006659E6"/>
    <w:rsid w:val="00665BB2"/>
    <w:rsid w:val="00665D4C"/>
    <w:rsid w:val="00665E86"/>
    <w:rsid w:val="00665E9D"/>
    <w:rsid w:val="00665F6F"/>
    <w:rsid w:val="00665FBD"/>
    <w:rsid w:val="00665FCD"/>
    <w:rsid w:val="00665FE4"/>
    <w:rsid w:val="00665FF9"/>
    <w:rsid w:val="0066626F"/>
    <w:rsid w:val="00666459"/>
    <w:rsid w:val="00666490"/>
    <w:rsid w:val="0066654D"/>
    <w:rsid w:val="006666BD"/>
    <w:rsid w:val="00666704"/>
    <w:rsid w:val="00666880"/>
    <w:rsid w:val="006668B8"/>
    <w:rsid w:val="00666913"/>
    <w:rsid w:val="0066693B"/>
    <w:rsid w:val="00666957"/>
    <w:rsid w:val="006669AF"/>
    <w:rsid w:val="006669E1"/>
    <w:rsid w:val="00666A51"/>
    <w:rsid w:val="00666BBE"/>
    <w:rsid w:val="00666BDF"/>
    <w:rsid w:val="00666D5D"/>
    <w:rsid w:val="00666F16"/>
    <w:rsid w:val="00666F1B"/>
    <w:rsid w:val="00666FA1"/>
    <w:rsid w:val="00666FC3"/>
    <w:rsid w:val="0066709A"/>
    <w:rsid w:val="0066715F"/>
    <w:rsid w:val="006671FE"/>
    <w:rsid w:val="00667210"/>
    <w:rsid w:val="00667222"/>
    <w:rsid w:val="0066725F"/>
    <w:rsid w:val="00667314"/>
    <w:rsid w:val="006673A7"/>
    <w:rsid w:val="006673F6"/>
    <w:rsid w:val="006676C7"/>
    <w:rsid w:val="00667756"/>
    <w:rsid w:val="0066776C"/>
    <w:rsid w:val="00667859"/>
    <w:rsid w:val="006678AE"/>
    <w:rsid w:val="00667904"/>
    <w:rsid w:val="00667A3D"/>
    <w:rsid w:val="00667B1D"/>
    <w:rsid w:val="00667B61"/>
    <w:rsid w:val="00667B91"/>
    <w:rsid w:val="00667C42"/>
    <w:rsid w:val="00667C5D"/>
    <w:rsid w:val="00667CFD"/>
    <w:rsid w:val="00667D38"/>
    <w:rsid w:val="00667E37"/>
    <w:rsid w:val="00667EF9"/>
    <w:rsid w:val="00667F0A"/>
    <w:rsid w:val="0067004D"/>
    <w:rsid w:val="006700AC"/>
    <w:rsid w:val="0067011F"/>
    <w:rsid w:val="0067027B"/>
    <w:rsid w:val="006702CC"/>
    <w:rsid w:val="0067031D"/>
    <w:rsid w:val="0067033B"/>
    <w:rsid w:val="006703F5"/>
    <w:rsid w:val="0067044B"/>
    <w:rsid w:val="0067046A"/>
    <w:rsid w:val="00670499"/>
    <w:rsid w:val="006704B7"/>
    <w:rsid w:val="006704E0"/>
    <w:rsid w:val="006705EB"/>
    <w:rsid w:val="00670602"/>
    <w:rsid w:val="0067062F"/>
    <w:rsid w:val="0067073B"/>
    <w:rsid w:val="00670793"/>
    <w:rsid w:val="00670795"/>
    <w:rsid w:val="006707AF"/>
    <w:rsid w:val="006707C5"/>
    <w:rsid w:val="00670A23"/>
    <w:rsid w:val="00670C07"/>
    <w:rsid w:val="00670CE2"/>
    <w:rsid w:val="00670D17"/>
    <w:rsid w:val="00670D19"/>
    <w:rsid w:val="00670DEC"/>
    <w:rsid w:val="00670E36"/>
    <w:rsid w:val="00670E40"/>
    <w:rsid w:val="00670F73"/>
    <w:rsid w:val="00670F96"/>
    <w:rsid w:val="00670FD3"/>
    <w:rsid w:val="00671052"/>
    <w:rsid w:val="006711E4"/>
    <w:rsid w:val="006712D9"/>
    <w:rsid w:val="00671364"/>
    <w:rsid w:val="0067149C"/>
    <w:rsid w:val="0067149F"/>
    <w:rsid w:val="0067152C"/>
    <w:rsid w:val="00671552"/>
    <w:rsid w:val="006715FA"/>
    <w:rsid w:val="0067164E"/>
    <w:rsid w:val="0067165F"/>
    <w:rsid w:val="0067167B"/>
    <w:rsid w:val="0067167C"/>
    <w:rsid w:val="006716B5"/>
    <w:rsid w:val="006717D4"/>
    <w:rsid w:val="006717F1"/>
    <w:rsid w:val="00671989"/>
    <w:rsid w:val="0067199F"/>
    <w:rsid w:val="00671A26"/>
    <w:rsid w:val="00671AA1"/>
    <w:rsid w:val="00671B97"/>
    <w:rsid w:val="00671BE4"/>
    <w:rsid w:val="00671C23"/>
    <w:rsid w:val="00671C31"/>
    <w:rsid w:val="00671C5C"/>
    <w:rsid w:val="00671CAA"/>
    <w:rsid w:val="00671D23"/>
    <w:rsid w:val="00671D2F"/>
    <w:rsid w:val="00671EDA"/>
    <w:rsid w:val="00671F68"/>
    <w:rsid w:val="006720F1"/>
    <w:rsid w:val="0067215F"/>
    <w:rsid w:val="00672184"/>
    <w:rsid w:val="006721A4"/>
    <w:rsid w:val="006721D2"/>
    <w:rsid w:val="006721F7"/>
    <w:rsid w:val="0067222F"/>
    <w:rsid w:val="0067231B"/>
    <w:rsid w:val="0067233B"/>
    <w:rsid w:val="006723A0"/>
    <w:rsid w:val="0067244E"/>
    <w:rsid w:val="006725D3"/>
    <w:rsid w:val="00672644"/>
    <w:rsid w:val="00672646"/>
    <w:rsid w:val="006726DC"/>
    <w:rsid w:val="006726EA"/>
    <w:rsid w:val="00672733"/>
    <w:rsid w:val="00672856"/>
    <w:rsid w:val="006728B3"/>
    <w:rsid w:val="006729AE"/>
    <w:rsid w:val="00672A73"/>
    <w:rsid w:val="00672ADF"/>
    <w:rsid w:val="00672BEA"/>
    <w:rsid w:val="00672D85"/>
    <w:rsid w:val="00672E19"/>
    <w:rsid w:val="00672E41"/>
    <w:rsid w:val="00672EC1"/>
    <w:rsid w:val="00672F69"/>
    <w:rsid w:val="0067306B"/>
    <w:rsid w:val="006730A3"/>
    <w:rsid w:val="006730BF"/>
    <w:rsid w:val="00673133"/>
    <w:rsid w:val="0067317F"/>
    <w:rsid w:val="0067322F"/>
    <w:rsid w:val="006732BE"/>
    <w:rsid w:val="00673302"/>
    <w:rsid w:val="00673385"/>
    <w:rsid w:val="006734AE"/>
    <w:rsid w:val="006735FA"/>
    <w:rsid w:val="00673617"/>
    <w:rsid w:val="006736EC"/>
    <w:rsid w:val="00673713"/>
    <w:rsid w:val="00673775"/>
    <w:rsid w:val="0067377C"/>
    <w:rsid w:val="006737E4"/>
    <w:rsid w:val="0067387F"/>
    <w:rsid w:val="006738EF"/>
    <w:rsid w:val="00673979"/>
    <w:rsid w:val="006739E3"/>
    <w:rsid w:val="006739EA"/>
    <w:rsid w:val="006739ED"/>
    <w:rsid w:val="00673A99"/>
    <w:rsid w:val="00673C21"/>
    <w:rsid w:val="00673CF3"/>
    <w:rsid w:val="00673E62"/>
    <w:rsid w:val="00673F3E"/>
    <w:rsid w:val="00673F58"/>
    <w:rsid w:val="00673FBA"/>
    <w:rsid w:val="0067403D"/>
    <w:rsid w:val="0067408D"/>
    <w:rsid w:val="006740B3"/>
    <w:rsid w:val="006740F2"/>
    <w:rsid w:val="0067412E"/>
    <w:rsid w:val="00674155"/>
    <w:rsid w:val="006741A1"/>
    <w:rsid w:val="0067429E"/>
    <w:rsid w:val="0067438A"/>
    <w:rsid w:val="00674648"/>
    <w:rsid w:val="006747F6"/>
    <w:rsid w:val="00674953"/>
    <w:rsid w:val="0067495E"/>
    <w:rsid w:val="006749BC"/>
    <w:rsid w:val="006749CB"/>
    <w:rsid w:val="00674A22"/>
    <w:rsid w:val="00674AEE"/>
    <w:rsid w:val="00674C48"/>
    <w:rsid w:val="00674D0D"/>
    <w:rsid w:val="00674D75"/>
    <w:rsid w:val="00674EEC"/>
    <w:rsid w:val="00674F1C"/>
    <w:rsid w:val="00674F28"/>
    <w:rsid w:val="00674FAB"/>
    <w:rsid w:val="00675004"/>
    <w:rsid w:val="0067513C"/>
    <w:rsid w:val="00675153"/>
    <w:rsid w:val="0067524D"/>
    <w:rsid w:val="00675452"/>
    <w:rsid w:val="0067566D"/>
    <w:rsid w:val="00675680"/>
    <w:rsid w:val="006756AE"/>
    <w:rsid w:val="00675700"/>
    <w:rsid w:val="0067572F"/>
    <w:rsid w:val="00675899"/>
    <w:rsid w:val="0067598D"/>
    <w:rsid w:val="00675A5A"/>
    <w:rsid w:val="00675AA9"/>
    <w:rsid w:val="00675B43"/>
    <w:rsid w:val="00675B55"/>
    <w:rsid w:val="00675BA2"/>
    <w:rsid w:val="00675CDB"/>
    <w:rsid w:val="00675D48"/>
    <w:rsid w:val="00675FDC"/>
    <w:rsid w:val="00676048"/>
    <w:rsid w:val="006760C5"/>
    <w:rsid w:val="00676251"/>
    <w:rsid w:val="00676269"/>
    <w:rsid w:val="00676436"/>
    <w:rsid w:val="006765D6"/>
    <w:rsid w:val="006766A0"/>
    <w:rsid w:val="00676774"/>
    <w:rsid w:val="00676895"/>
    <w:rsid w:val="00676992"/>
    <w:rsid w:val="006769A3"/>
    <w:rsid w:val="006769C2"/>
    <w:rsid w:val="00676A0E"/>
    <w:rsid w:val="00676A22"/>
    <w:rsid w:val="00676BAA"/>
    <w:rsid w:val="00676C84"/>
    <w:rsid w:val="00676CA4"/>
    <w:rsid w:val="00676CD0"/>
    <w:rsid w:val="00676D12"/>
    <w:rsid w:val="00676DFB"/>
    <w:rsid w:val="00676E7E"/>
    <w:rsid w:val="00676F17"/>
    <w:rsid w:val="00676F1C"/>
    <w:rsid w:val="00677017"/>
    <w:rsid w:val="006771FC"/>
    <w:rsid w:val="00677541"/>
    <w:rsid w:val="00677543"/>
    <w:rsid w:val="006775A0"/>
    <w:rsid w:val="006775AE"/>
    <w:rsid w:val="006775EA"/>
    <w:rsid w:val="00677652"/>
    <w:rsid w:val="006776D0"/>
    <w:rsid w:val="0067775A"/>
    <w:rsid w:val="0067781B"/>
    <w:rsid w:val="00677857"/>
    <w:rsid w:val="006778FF"/>
    <w:rsid w:val="006779B3"/>
    <w:rsid w:val="00677A27"/>
    <w:rsid w:val="00677AA2"/>
    <w:rsid w:val="00677BDD"/>
    <w:rsid w:val="00677C3B"/>
    <w:rsid w:val="00677C65"/>
    <w:rsid w:val="00677CC0"/>
    <w:rsid w:val="00677DAE"/>
    <w:rsid w:val="00677E95"/>
    <w:rsid w:val="00677ED7"/>
    <w:rsid w:val="00677F1C"/>
    <w:rsid w:val="00677F78"/>
    <w:rsid w:val="00680005"/>
    <w:rsid w:val="00680007"/>
    <w:rsid w:val="00680043"/>
    <w:rsid w:val="00680045"/>
    <w:rsid w:val="00680062"/>
    <w:rsid w:val="0068024D"/>
    <w:rsid w:val="006802DC"/>
    <w:rsid w:val="006802DE"/>
    <w:rsid w:val="006803DC"/>
    <w:rsid w:val="00680572"/>
    <w:rsid w:val="00680596"/>
    <w:rsid w:val="006805C2"/>
    <w:rsid w:val="006805F6"/>
    <w:rsid w:val="006805F7"/>
    <w:rsid w:val="0068071E"/>
    <w:rsid w:val="006807F1"/>
    <w:rsid w:val="00680822"/>
    <w:rsid w:val="00680852"/>
    <w:rsid w:val="00680A08"/>
    <w:rsid w:val="00680B7D"/>
    <w:rsid w:val="00680D37"/>
    <w:rsid w:val="00680EAD"/>
    <w:rsid w:val="00681066"/>
    <w:rsid w:val="0068118C"/>
    <w:rsid w:val="0068122F"/>
    <w:rsid w:val="00681355"/>
    <w:rsid w:val="00681434"/>
    <w:rsid w:val="00681533"/>
    <w:rsid w:val="00681555"/>
    <w:rsid w:val="00681597"/>
    <w:rsid w:val="00681619"/>
    <w:rsid w:val="006816C0"/>
    <w:rsid w:val="00681820"/>
    <w:rsid w:val="00681842"/>
    <w:rsid w:val="00681845"/>
    <w:rsid w:val="006818E2"/>
    <w:rsid w:val="006819FC"/>
    <w:rsid w:val="00681A07"/>
    <w:rsid w:val="00681A55"/>
    <w:rsid w:val="00681AFE"/>
    <w:rsid w:val="00681B02"/>
    <w:rsid w:val="00681B27"/>
    <w:rsid w:val="00681BCC"/>
    <w:rsid w:val="00681BE2"/>
    <w:rsid w:val="00681C5F"/>
    <w:rsid w:val="00681D20"/>
    <w:rsid w:val="00681D70"/>
    <w:rsid w:val="00681D80"/>
    <w:rsid w:val="00681DB5"/>
    <w:rsid w:val="006822CC"/>
    <w:rsid w:val="00682325"/>
    <w:rsid w:val="00682380"/>
    <w:rsid w:val="00682390"/>
    <w:rsid w:val="006823F1"/>
    <w:rsid w:val="0068241B"/>
    <w:rsid w:val="0068242C"/>
    <w:rsid w:val="00682438"/>
    <w:rsid w:val="00682456"/>
    <w:rsid w:val="00682467"/>
    <w:rsid w:val="0068246C"/>
    <w:rsid w:val="0068248B"/>
    <w:rsid w:val="00682578"/>
    <w:rsid w:val="006825A3"/>
    <w:rsid w:val="0068275C"/>
    <w:rsid w:val="0068278A"/>
    <w:rsid w:val="0068299F"/>
    <w:rsid w:val="006829C3"/>
    <w:rsid w:val="00682AB8"/>
    <w:rsid w:val="00682C26"/>
    <w:rsid w:val="00682D29"/>
    <w:rsid w:val="00682DE3"/>
    <w:rsid w:val="00682F2D"/>
    <w:rsid w:val="00683039"/>
    <w:rsid w:val="006830FF"/>
    <w:rsid w:val="00683197"/>
    <w:rsid w:val="006831C5"/>
    <w:rsid w:val="006832B9"/>
    <w:rsid w:val="006832E3"/>
    <w:rsid w:val="00683425"/>
    <w:rsid w:val="006835AE"/>
    <w:rsid w:val="006835B7"/>
    <w:rsid w:val="00683851"/>
    <w:rsid w:val="0068386B"/>
    <w:rsid w:val="006838B2"/>
    <w:rsid w:val="006839F1"/>
    <w:rsid w:val="00683AB0"/>
    <w:rsid w:val="00683B20"/>
    <w:rsid w:val="00683B22"/>
    <w:rsid w:val="00683CB5"/>
    <w:rsid w:val="00683EF4"/>
    <w:rsid w:val="00684127"/>
    <w:rsid w:val="006841CC"/>
    <w:rsid w:val="00684268"/>
    <w:rsid w:val="006842A3"/>
    <w:rsid w:val="006843AC"/>
    <w:rsid w:val="0068446F"/>
    <w:rsid w:val="006844BC"/>
    <w:rsid w:val="0068461D"/>
    <w:rsid w:val="00684664"/>
    <w:rsid w:val="00684685"/>
    <w:rsid w:val="006846A9"/>
    <w:rsid w:val="006847A8"/>
    <w:rsid w:val="00684848"/>
    <w:rsid w:val="00684859"/>
    <w:rsid w:val="00684A4F"/>
    <w:rsid w:val="00684A8D"/>
    <w:rsid w:val="00684AD5"/>
    <w:rsid w:val="00684B80"/>
    <w:rsid w:val="00684B81"/>
    <w:rsid w:val="00684BCB"/>
    <w:rsid w:val="00684C27"/>
    <w:rsid w:val="00684D02"/>
    <w:rsid w:val="00684D07"/>
    <w:rsid w:val="00684D6A"/>
    <w:rsid w:val="00684EF5"/>
    <w:rsid w:val="00684F19"/>
    <w:rsid w:val="00684F32"/>
    <w:rsid w:val="00685131"/>
    <w:rsid w:val="00685144"/>
    <w:rsid w:val="00685163"/>
    <w:rsid w:val="006851E2"/>
    <w:rsid w:val="00685301"/>
    <w:rsid w:val="00685342"/>
    <w:rsid w:val="006853A4"/>
    <w:rsid w:val="006853CC"/>
    <w:rsid w:val="006853EF"/>
    <w:rsid w:val="0068546B"/>
    <w:rsid w:val="006854A2"/>
    <w:rsid w:val="006854AA"/>
    <w:rsid w:val="00685533"/>
    <w:rsid w:val="00685562"/>
    <w:rsid w:val="0068557E"/>
    <w:rsid w:val="00685598"/>
    <w:rsid w:val="00685640"/>
    <w:rsid w:val="00685726"/>
    <w:rsid w:val="006857AD"/>
    <w:rsid w:val="00685847"/>
    <w:rsid w:val="0068585D"/>
    <w:rsid w:val="0068585F"/>
    <w:rsid w:val="0068591B"/>
    <w:rsid w:val="00685A12"/>
    <w:rsid w:val="00685A25"/>
    <w:rsid w:val="00685A6B"/>
    <w:rsid w:val="00685A86"/>
    <w:rsid w:val="00685C76"/>
    <w:rsid w:val="00685C84"/>
    <w:rsid w:val="00685CA7"/>
    <w:rsid w:val="00685D6C"/>
    <w:rsid w:val="00685F45"/>
    <w:rsid w:val="00685F7C"/>
    <w:rsid w:val="00685FD6"/>
    <w:rsid w:val="006861AC"/>
    <w:rsid w:val="006861C6"/>
    <w:rsid w:val="006861D5"/>
    <w:rsid w:val="00686308"/>
    <w:rsid w:val="006863E8"/>
    <w:rsid w:val="00686506"/>
    <w:rsid w:val="0068668E"/>
    <w:rsid w:val="006866C0"/>
    <w:rsid w:val="00686700"/>
    <w:rsid w:val="00686706"/>
    <w:rsid w:val="0068682C"/>
    <w:rsid w:val="006868A2"/>
    <w:rsid w:val="0068690C"/>
    <w:rsid w:val="00686936"/>
    <w:rsid w:val="006869DA"/>
    <w:rsid w:val="00686A94"/>
    <w:rsid w:val="00686C50"/>
    <w:rsid w:val="00686C95"/>
    <w:rsid w:val="00686D3A"/>
    <w:rsid w:val="00686DE1"/>
    <w:rsid w:val="00686E17"/>
    <w:rsid w:val="00686EF4"/>
    <w:rsid w:val="00686EFB"/>
    <w:rsid w:val="00686FC6"/>
    <w:rsid w:val="0068719E"/>
    <w:rsid w:val="0068724F"/>
    <w:rsid w:val="0068736B"/>
    <w:rsid w:val="00687495"/>
    <w:rsid w:val="006874A8"/>
    <w:rsid w:val="006874B8"/>
    <w:rsid w:val="006874C3"/>
    <w:rsid w:val="006877BB"/>
    <w:rsid w:val="00687955"/>
    <w:rsid w:val="00687988"/>
    <w:rsid w:val="00687A8C"/>
    <w:rsid w:val="00687AF5"/>
    <w:rsid w:val="00687B49"/>
    <w:rsid w:val="00687B62"/>
    <w:rsid w:val="00687E94"/>
    <w:rsid w:val="00687F43"/>
    <w:rsid w:val="00687FCB"/>
    <w:rsid w:val="0069008F"/>
    <w:rsid w:val="006900F0"/>
    <w:rsid w:val="006901CC"/>
    <w:rsid w:val="006901D7"/>
    <w:rsid w:val="00690507"/>
    <w:rsid w:val="00690552"/>
    <w:rsid w:val="00690594"/>
    <w:rsid w:val="0069059F"/>
    <w:rsid w:val="00690652"/>
    <w:rsid w:val="006906A2"/>
    <w:rsid w:val="006906B5"/>
    <w:rsid w:val="006906FC"/>
    <w:rsid w:val="00690770"/>
    <w:rsid w:val="006907EB"/>
    <w:rsid w:val="0069086E"/>
    <w:rsid w:val="00690935"/>
    <w:rsid w:val="00690992"/>
    <w:rsid w:val="00690A5B"/>
    <w:rsid w:val="00690AE5"/>
    <w:rsid w:val="00690BF2"/>
    <w:rsid w:val="00690D19"/>
    <w:rsid w:val="00690D5E"/>
    <w:rsid w:val="00690DEF"/>
    <w:rsid w:val="00690DF2"/>
    <w:rsid w:val="00690E48"/>
    <w:rsid w:val="00690E93"/>
    <w:rsid w:val="00690ECE"/>
    <w:rsid w:val="00690F97"/>
    <w:rsid w:val="00690FD4"/>
    <w:rsid w:val="00691054"/>
    <w:rsid w:val="00691088"/>
    <w:rsid w:val="0069113B"/>
    <w:rsid w:val="0069116D"/>
    <w:rsid w:val="00691240"/>
    <w:rsid w:val="0069125F"/>
    <w:rsid w:val="006912E0"/>
    <w:rsid w:val="00691347"/>
    <w:rsid w:val="00691372"/>
    <w:rsid w:val="006913F1"/>
    <w:rsid w:val="0069144F"/>
    <w:rsid w:val="0069145F"/>
    <w:rsid w:val="00691623"/>
    <w:rsid w:val="0069162A"/>
    <w:rsid w:val="006917CF"/>
    <w:rsid w:val="00691854"/>
    <w:rsid w:val="006918FB"/>
    <w:rsid w:val="00691903"/>
    <w:rsid w:val="00691AD3"/>
    <w:rsid w:val="00691ADF"/>
    <w:rsid w:val="00691B38"/>
    <w:rsid w:val="00691BEF"/>
    <w:rsid w:val="00691CB7"/>
    <w:rsid w:val="00691CF6"/>
    <w:rsid w:val="00691DDD"/>
    <w:rsid w:val="00692041"/>
    <w:rsid w:val="00692069"/>
    <w:rsid w:val="006920A6"/>
    <w:rsid w:val="006920ED"/>
    <w:rsid w:val="00692270"/>
    <w:rsid w:val="00692273"/>
    <w:rsid w:val="006922A6"/>
    <w:rsid w:val="00692320"/>
    <w:rsid w:val="00692447"/>
    <w:rsid w:val="0069248E"/>
    <w:rsid w:val="00692507"/>
    <w:rsid w:val="0069252B"/>
    <w:rsid w:val="0069260C"/>
    <w:rsid w:val="00692663"/>
    <w:rsid w:val="0069266C"/>
    <w:rsid w:val="006927C3"/>
    <w:rsid w:val="006928A1"/>
    <w:rsid w:val="006928AE"/>
    <w:rsid w:val="00692907"/>
    <w:rsid w:val="00692988"/>
    <w:rsid w:val="00692CD0"/>
    <w:rsid w:val="00692CF7"/>
    <w:rsid w:val="00692DC4"/>
    <w:rsid w:val="00692DDF"/>
    <w:rsid w:val="00692DEB"/>
    <w:rsid w:val="00692E20"/>
    <w:rsid w:val="00692E2F"/>
    <w:rsid w:val="00693010"/>
    <w:rsid w:val="0069301B"/>
    <w:rsid w:val="00693176"/>
    <w:rsid w:val="00693196"/>
    <w:rsid w:val="00693242"/>
    <w:rsid w:val="00693259"/>
    <w:rsid w:val="00693368"/>
    <w:rsid w:val="006933EA"/>
    <w:rsid w:val="00693419"/>
    <w:rsid w:val="00693458"/>
    <w:rsid w:val="00693571"/>
    <w:rsid w:val="0069357A"/>
    <w:rsid w:val="00693640"/>
    <w:rsid w:val="0069369C"/>
    <w:rsid w:val="006936BC"/>
    <w:rsid w:val="00693799"/>
    <w:rsid w:val="00693836"/>
    <w:rsid w:val="006938D3"/>
    <w:rsid w:val="006938D7"/>
    <w:rsid w:val="00693917"/>
    <w:rsid w:val="0069398B"/>
    <w:rsid w:val="00693A39"/>
    <w:rsid w:val="00693A80"/>
    <w:rsid w:val="00693AF4"/>
    <w:rsid w:val="00693B14"/>
    <w:rsid w:val="00693BA0"/>
    <w:rsid w:val="00693C1E"/>
    <w:rsid w:val="00693C67"/>
    <w:rsid w:val="00693CA5"/>
    <w:rsid w:val="00693E90"/>
    <w:rsid w:val="00693ED0"/>
    <w:rsid w:val="00693EEF"/>
    <w:rsid w:val="00694003"/>
    <w:rsid w:val="00694088"/>
    <w:rsid w:val="006940DF"/>
    <w:rsid w:val="0069413F"/>
    <w:rsid w:val="0069425E"/>
    <w:rsid w:val="006942B4"/>
    <w:rsid w:val="0069433F"/>
    <w:rsid w:val="00694352"/>
    <w:rsid w:val="0069436B"/>
    <w:rsid w:val="00694376"/>
    <w:rsid w:val="00694384"/>
    <w:rsid w:val="00694393"/>
    <w:rsid w:val="006943EA"/>
    <w:rsid w:val="00694527"/>
    <w:rsid w:val="006946DB"/>
    <w:rsid w:val="0069471D"/>
    <w:rsid w:val="006947A3"/>
    <w:rsid w:val="006947E3"/>
    <w:rsid w:val="0069492C"/>
    <w:rsid w:val="00694A70"/>
    <w:rsid w:val="00694B12"/>
    <w:rsid w:val="00694BFF"/>
    <w:rsid w:val="00694C35"/>
    <w:rsid w:val="00694D3C"/>
    <w:rsid w:val="00694F34"/>
    <w:rsid w:val="00694F94"/>
    <w:rsid w:val="00694FF2"/>
    <w:rsid w:val="0069501D"/>
    <w:rsid w:val="00695021"/>
    <w:rsid w:val="00695165"/>
    <w:rsid w:val="006951A7"/>
    <w:rsid w:val="006951FA"/>
    <w:rsid w:val="0069520A"/>
    <w:rsid w:val="006954AF"/>
    <w:rsid w:val="00695580"/>
    <w:rsid w:val="00695627"/>
    <w:rsid w:val="006956A9"/>
    <w:rsid w:val="00695790"/>
    <w:rsid w:val="00695885"/>
    <w:rsid w:val="006958E5"/>
    <w:rsid w:val="00695931"/>
    <w:rsid w:val="00695958"/>
    <w:rsid w:val="006959DC"/>
    <w:rsid w:val="00695A8E"/>
    <w:rsid w:val="00695B3A"/>
    <w:rsid w:val="00695BDC"/>
    <w:rsid w:val="00695C07"/>
    <w:rsid w:val="00695C0D"/>
    <w:rsid w:val="00695D4D"/>
    <w:rsid w:val="00695E20"/>
    <w:rsid w:val="00695E7B"/>
    <w:rsid w:val="00695EE3"/>
    <w:rsid w:val="00695EF6"/>
    <w:rsid w:val="00696015"/>
    <w:rsid w:val="00696026"/>
    <w:rsid w:val="00696178"/>
    <w:rsid w:val="0069625C"/>
    <w:rsid w:val="0069636C"/>
    <w:rsid w:val="006963F7"/>
    <w:rsid w:val="0069664A"/>
    <w:rsid w:val="006966F0"/>
    <w:rsid w:val="0069680C"/>
    <w:rsid w:val="006968B1"/>
    <w:rsid w:val="006968E2"/>
    <w:rsid w:val="0069695F"/>
    <w:rsid w:val="006969A0"/>
    <w:rsid w:val="00696BB1"/>
    <w:rsid w:val="00696BB3"/>
    <w:rsid w:val="00696D0E"/>
    <w:rsid w:val="00696D1B"/>
    <w:rsid w:val="00696E04"/>
    <w:rsid w:val="00696EC5"/>
    <w:rsid w:val="00696F48"/>
    <w:rsid w:val="006971E9"/>
    <w:rsid w:val="0069722F"/>
    <w:rsid w:val="00697285"/>
    <w:rsid w:val="0069734B"/>
    <w:rsid w:val="00697408"/>
    <w:rsid w:val="0069743D"/>
    <w:rsid w:val="00697513"/>
    <w:rsid w:val="0069751B"/>
    <w:rsid w:val="0069764A"/>
    <w:rsid w:val="00697688"/>
    <w:rsid w:val="0069771B"/>
    <w:rsid w:val="00697766"/>
    <w:rsid w:val="00697791"/>
    <w:rsid w:val="006977A3"/>
    <w:rsid w:val="00697850"/>
    <w:rsid w:val="00697864"/>
    <w:rsid w:val="00697906"/>
    <w:rsid w:val="0069794C"/>
    <w:rsid w:val="00697968"/>
    <w:rsid w:val="00697979"/>
    <w:rsid w:val="006979CC"/>
    <w:rsid w:val="00697A7E"/>
    <w:rsid w:val="00697AEB"/>
    <w:rsid w:val="00697B45"/>
    <w:rsid w:val="00697CAC"/>
    <w:rsid w:val="00697CD2"/>
    <w:rsid w:val="00697D09"/>
    <w:rsid w:val="00697EE7"/>
    <w:rsid w:val="00697F08"/>
    <w:rsid w:val="00697F14"/>
    <w:rsid w:val="00697FD9"/>
    <w:rsid w:val="006A05DD"/>
    <w:rsid w:val="006A0748"/>
    <w:rsid w:val="006A0770"/>
    <w:rsid w:val="006A0AC7"/>
    <w:rsid w:val="006A0B30"/>
    <w:rsid w:val="006A0B5D"/>
    <w:rsid w:val="006A0BD8"/>
    <w:rsid w:val="006A0BE7"/>
    <w:rsid w:val="006A0BE8"/>
    <w:rsid w:val="006A0C78"/>
    <w:rsid w:val="006A0C99"/>
    <w:rsid w:val="006A0CE1"/>
    <w:rsid w:val="006A0D01"/>
    <w:rsid w:val="006A0D2B"/>
    <w:rsid w:val="006A0D4A"/>
    <w:rsid w:val="006A0DAC"/>
    <w:rsid w:val="006A0DED"/>
    <w:rsid w:val="006A103C"/>
    <w:rsid w:val="006A104D"/>
    <w:rsid w:val="006A1050"/>
    <w:rsid w:val="006A10AD"/>
    <w:rsid w:val="006A15F7"/>
    <w:rsid w:val="006A16A9"/>
    <w:rsid w:val="006A16D6"/>
    <w:rsid w:val="006A1769"/>
    <w:rsid w:val="006A1791"/>
    <w:rsid w:val="006A183C"/>
    <w:rsid w:val="006A1859"/>
    <w:rsid w:val="006A1879"/>
    <w:rsid w:val="006A195D"/>
    <w:rsid w:val="006A1985"/>
    <w:rsid w:val="006A19CA"/>
    <w:rsid w:val="006A1AC1"/>
    <w:rsid w:val="006A1B74"/>
    <w:rsid w:val="006A1BC0"/>
    <w:rsid w:val="006A1C4C"/>
    <w:rsid w:val="006A1C94"/>
    <w:rsid w:val="006A1CA1"/>
    <w:rsid w:val="006A1D50"/>
    <w:rsid w:val="006A1DEF"/>
    <w:rsid w:val="006A1E8E"/>
    <w:rsid w:val="006A1EB4"/>
    <w:rsid w:val="006A1F40"/>
    <w:rsid w:val="006A1F4E"/>
    <w:rsid w:val="006A2027"/>
    <w:rsid w:val="006A2033"/>
    <w:rsid w:val="006A2045"/>
    <w:rsid w:val="006A2086"/>
    <w:rsid w:val="006A20C3"/>
    <w:rsid w:val="006A2172"/>
    <w:rsid w:val="006A2258"/>
    <w:rsid w:val="006A22E5"/>
    <w:rsid w:val="006A22FA"/>
    <w:rsid w:val="006A23A0"/>
    <w:rsid w:val="006A2405"/>
    <w:rsid w:val="006A2453"/>
    <w:rsid w:val="006A24AF"/>
    <w:rsid w:val="006A2535"/>
    <w:rsid w:val="006A2556"/>
    <w:rsid w:val="006A259A"/>
    <w:rsid w:val="006A277A"/>
    <w:rsid w:val="006A282B"/>
    <w:rsid w:val="006A296A"/>
    <w:rsid w:val="006A2A02"/>
    <w:rsid w:val="006A2A9E"/>
    <w:rsid w:val="006A2C19"/>
    <w:rsid w:val="006A2C21"/>
    <w:rsid w:val="006A2C31"/>
    <w:rsid w:val="006A2C90"/>
    <w:rsid w:val="006A2D7B"/>
    <w:rsid w:val="006A2E4A"/>
    <w:rsid w:val="006A2ECB"/>
    <w:rsid w:val="006A2ED5"/>
    <w:rsid w:val="006A3027"/>
    <w:rsid w:val="006A311E"/>
    <w:rsid w:val="006A3144"/>
    <w:rsid w:val="006A33E6"/>
    <w:rsid w:val="006A34BA"/>
    <w:rsid w:val="006A3533"/>
    <w:rsid w:val="006A363A"/>
    <w:rsid w:val="006A36EA"/>
    <w:rsid w:val="006A374D"/>
    <w:rsid w:val="006A37AF"/>
    <w:rsid w:val="006A3915"/>
    <w:rsid w:val="006A39EB"/>
    <w:rsid w:val="006A3B54"/>
    <w:rsid w:val="006A3B81"/>
    <w:rsid w:val="006A3BEC"/>
    <w:rsid w:val="006A3C16"/>
    <w:rsid w:val="006A3FAD"/>
    <w:rsid w:val="006A3FB4"/>
    <w:rsid w:val="006A4057"/>
    <w:rsid w:val="006A4094"/>
    <w:rsid w:val="006A4137"/>
    <w:rsid w:val="006A427D"/>
    <w:rsid w:val="006A42B2"/>
    <w:rsid w:val="006A4403"/>
    <w:rsid w:val="006A44F1"/>
    <w:rsid w:val="006A45D4"/>
    <w:rsid w:val="006A4684"/>
    <w:rsid w:val="006A4737"/>
    <w:rsid w:val="006A47F3"/>
    <w:rsid w:val="006A489B"/>
    <w:rsid w:val="006A48D7"/>
    <w:rsid w:val="006A48EE"/>
    <w:rsid w:val="006A4962"/>
    <w:rsid w:val="006A4976"/>
    <w:rsid w:val="006A4992"/>
    <w:rsid w:val="006A49FA"/>
    <w:rsid w:val="006A4B36"/>
    <w:rsid w:val="006A4C57"/>
    <w:rsid w:val="006A4C67"/>
    <w:rsid w:val="006A4E7F"/>
    <w:rsid w:val="006A4E8A"/>
    <w:rsid w:val="006A4F80"/>
    <w:rsid w:val="006A5089"/>
    <w:rsid w:val="006A5139"/>
    <w:rsid w:val="006A514D"/>
    <w:rsid w:val="006A5219"/>
    <w:rsid w:val="006A525D"/>
    <w:rsid w:val="006A527A"/>
    <w:rsid w:val="006A52C2"/>
    <w:rsid w:val="006A52E6"/>
    <w:rsid w:val="006A5461"/>
    <w:rsid w:val="006A550A"/>
    <w:rsid w:val="006A5732"/>
    <w:rsid w:val="006A57E4"/>
    <w:rsid w:val="006A586D"/>
    <w:rsid w:val="006A5900"/>
    <w:rsid w:val="006A59D1"/>
    <w:rsid w:val="006A5B0D"/>
    <w:rsid w:val="006A5C40"/>
    <w:rsid w:val="006A5C60"/>
    <w:rsid w:val="006A5C64"/>
    <w:rsid w:val="006A5CB2"/>
    <w:rsid w:val="006A5DE4"/>
    <w:rsid w:val="006A5FD1"/>
    <w:rsid w:val="006A6024"/>
    <w:rsid w:val="006A608D"/>
    <w:rsid w:val="006A6179"/>
    <w:rsid w:val="006A61A5"/>
    <w:rsid w:val="006A6207"/>
    <w:rsid w:val="006A637C"/>
    <w:rsid w:val="006A63EC"/>
    <w:rsid w:val="006A6476"/>
    <w:rsid w:val="006A64A8"/>
    <w:rsid w:val="006A64EC"/>
    <w:rsid w:val="006A65D8"/>
    <w:rsid w:val="006A6615"/>
    <w:rsid w:val="006A66F2"/>
    <w:rsid w:val="006A66F4"/>
    <w:rsid w:val="006A6758"/>
    <w:rsid w:val="006A67C3"/>
    <w:rsid w:val="006A696D"/>
    <w:rsid w:val="006A698C"/>
    <w:rsid w:val="006A6A3A"/>
    <w:rsid w:val="006A6AA5"/>
    <w:rsid w:val="006A6C23"/>
    <w:rsid w:val="006A6C8B"/>
    <w:rsid w:val="006A6CEC"/>
    <w:rsid w:val="006A6DF5"/>
    <w:rsid w:val="006A6F0F"/>
    <w:rsid w:val="006A7069"/>
    <w:rsid w:val="006A71F3"/>
    <w:rsid w:val="006A721B"/>
    <w:rsid w:val="006A726A"/>
    <w:rsid w:val="006A72C6"/>
    <w:rsid w:val="006A72DC"/>
    <w:rsid w:val="006A7364"/>
    <w:rsid w:val="006A73B1"/>
    <w:rsid w:val="006A7492"/>
    <w:rsid w:val="006A74ED"/>
    <w:rsid w:val="006A754A"/>
    <w:rsid w:val="006A75C6"/>
    <w:rsid w:val="006A76C4"/>
    <w:rsid w:val="006A7791"/>
    <w:rsid w:val="006A7815"/>
    <w:rsid w:val="006A785D"/>
    <w:rsid w:val="006A7871"/>
    <w:rsid w:val="006A78AD"/>
    <w:rsid w:val="006A796A"/>
    <w:rsid w:val="006A7A08"/>
    <w:rsid w:val="006A7AB2"/>
    <w:rsid w:val="006A7ADB"/>
    <w:rsid w:val="006A7B34"/>
    <w:rsid w:val="006A7B44"/>
    <w:rsid w:val="006A7B58"/>
    <w:rsid w:val="006A7BB1"/>
    <w:rsid w:val="006A7BB5"/>
    <w:rsid w:val="006A7BC9"/>
    <w:rsid w:val="006A7C2D"/>
    <w:rsid w:val="006A7CB7"/>
    <w:rsid w:val="006A7D22"/>
    <w:rsid w:val="006A7F16"/>
    <w:rsid w:val="006A7FF8"/>
    <w:rsid w:val="006B001D"/>
    <w:rsid w:val="006B00CA"/>
    <w:rsid w:val="006B0214"/>
    <w:rsid w:val="006B03A1"/>
    <w:rsid w:val="006B0430"/>
    <w:rsid w:val="006B047B"/>
    <w:rsid w:val="006B048A"/>
    <w:rsid w:val="006B04E4"/>
    <w:rsid w:val="006B05E5"/>
    <w:rsid w:val="006B07A4"/>
    <w:rsid w:val="006B082F"/>
    <w:rsid w:val="006B0850"/>
    <w:rsid w:val="006B0924"/>
    <w:rsid w:val="006B09AE"/>
    <w:rsid w:val="006B09EF"/>
    <w:rsid w:val="006B0B81"/>
    <w:rsid w:val="006B0BAC"/>
    <w:rsid w:val="006B0BE3"/>
    <w:rsid w:val="006B0BFF"/>
    <w:rsid w:val="006B0CEA"/>
    <w:rsid w:val="006B0D14"/>
    <w:rsid w:val="006B0DEA"/>
    <w:rsid w:val="006B0F2D"/>
    <w:rsid w:val="006B1003"/>
    <w:rsid w:val="006B11BE"/>
    <w:rsid w:val="006B11ED"/>
    <w:rsid w:val="006B12AB"/>
    <w:rsid w:val="006B12CA"/>
    <w:rsid w:val="006B13A6"/>
    <w:rsid w:val="006B141B"/>
    <w:rsid w:val="006B1452"/>
    <w:rsid w:val="006B1542"/>
    <w:rsid w:val="006B15F9"/>
    <w:rsid w:val="006B1604"/>
    <w:rsid w:val="006B17D5"/>
    <w:rsid w:val="006B18BB"/>
    <w:rsid w:val="006B193E"/>
    <w:rsid w:val="006B19D7"/>
    <w:rsid w:val="006B1A9A"/>
    <w:rsid w:val="006B1AB5"/>
    <w:rsid w:val="006B1B28"/>
    <w:rsid w:val="006B1C92"/>
    <w:rsid w:val="006B1CD3"/>
    <w:rsid w:val="006B1CF9"/>
    <w:rsid w:val="006B1D1E"/>
    <w:rsid w:val="006B1D94"/>
    <w:rsid w:val="006B1DA4"/>
    <w:rsid w:val="006B1E71"/>
    <w:rsid w:val="006B1F0D"/>
    <w:rsid w:val="006B1F6E"/>
    <w:rsid w:val="006B217A"/>
    <w:rsid w:val="006B21C7"/>
    <w:rsid w:val="006B22AC"/>
    <w:rsid w:val="006B22BC"/>
    <w:rsid w:val="006B24F3"/>
    <w:rsid w:val="006B269B"/>
    <w:rsid w:val="006B27DE"/>
    <w:rsid w:val="006B2971"/>
    <w:rsid w:val="006B2978"/>
    <w:rsid w:val="006B2990"/>
    <w:rsid w:val="006B29AC"/>
    <w:rsid w:val="006B2A57"/>
    <w:rsid w:val="006B2ABE"/>
    <w:rsid w:val="006B2CAB"/>
    <w:rsid w:val="006B2CCA"/>
    <w:rsid w:val="006B2ECE"/>
    <w:rsid w:val="006B2F0B"/>
    <w:rsid w:val="006B2F85"/>
    <w:rsid w:val="006B301B"/>
    <w:rsid w:val="006B3262"/>
    <w:rsid w:val="006B32CF"/>
    <w:rsid w:val="006B3309"/>
    <w:rsid w:val="006B33A9"/>
    <w:rsid w:val="006B33F9"/>
    <w:rsid w:val="006B34CA"/>
    <w:rsid w:val="006B34D0"/>
    <w:rsid w:val="006B34E5"/>
    <w:rsid w:val="006B34E8"/>
    <w:rsid w:val="006B35F1"/>
    <w:rsid w:val="006B367B"/>
    <w:rsid w:val="006B368D"/>
    <w:rsid w:val="006B3714"/>
    <w:rsid w:val="006B3730"/>
    <w:rsid w:val="006B374B"/>
    <w:rsid w:val="006B375F"/>
    <w:rsid w:val="006B37DD"/>
    <w:rsid w:val="006B381D"/>
    <w:rsid w:val="006B3950"/>
    <w:rsid w:val="006B3964"/>
    <w:rsid w:val="006B39AC"/>
    <w:rsid w:val="006B3A17"/>
    <w:rsid w:val="006B3A23"/>
    <w:rsid w:val="006B3A6D"/>
    <w:rsid w:val="006B3ADC"/>
    <w:rsid w:val="006B3B80"/>
    <w:rsid w:val="006B3B91"/>
    <w:rsid w:val="006B3BD2"/>
    <w:rsid w:val="006B3D07"/>
    <w:rsid w:val="006B3D4E"/>
    <w:rsid w:val="006B3D78"/>
    <w:rsid w:val="006B3DB2"/>
    <w:rsid w:val="006B3E51"/>
    <w:rsid w:val="006B3ECB"/>
    <w:rsid w:val="006B3EEC"/>
    <w:rsid w:val="006B4053"/>
    <w:rsid w:val="006B40B7"/>
    <w:rsid w:val="006B42CA"/>
    <w:rsid w:val="006B437A"/>
    <w:rsid w:val="006B443C"/>
    <w:rsid w:val="006B44B3"/>
    <w:rsid w:val="006B44D2"/>
    <w:rsid w:val="006B45E4"/>
    <w:rsid w:val="006B4660"/>
    <w:rsid w:val="006B46AD"/>
    <w:rsid w:val="006B46C5"/>
    <w:rsid w:val="006B472F"/>
    <w:rsid w:val="006B476D"/>
    <w:rsid w:val="006B480B"/>
    <w:rsid w:val="006B4834"/>
    <w:rsid w:val="006B4950"/>
    <w:rsid w:val="006B496C"/>
    <w:rsid w:val="006B4A04"/>
    <w:rsid w:val="006B4B11"/>
    <w:rsid w:val="006B4BA4"/>
    <w:rsid w:val="006B4BC3"/>
    <w:rsid w:val="006B4C37"/>
    <w:rsid w:val="006B4C59"/>
    <w:rsid w:val="006B4CAC"/>
    <w:rsid w:val="006B4E82"/>
    <w:rsid w:val="006B4F60"/>
    <w:rsid w:val="006B5140"/>
    <w:rsid w:val="006B515C"/>
    <w:rsid w:val="006B51AE"/>
    <w:rsid w:val="006B524E"/>
    <w:rsid w:val="006B52D6"/>
    <w:rsid w:val="006B53B0"/>
    <w:rsid w:val="006B53DB"/>
    <w:rsid w:val="006B54A3"/>
    <w:rsid w:val="006B54BC"/>
    <w:rsid w:val="006B54BF"/>
    <w:rsid w:val="006B54F1"/>
    <w:rsid w:val="006B556C"/>
    <w:rsid w:val="006B557F"/>
    <w:rsid w:val="006B5749"/>
    <w:rsid w:val="006B575B"/>
    <w:rsid w:val="006B5913"/>
    <w:rsid w:val="006B5A5E"/>
    <w:rsid w:val="006B5B8E"/>
    <w:rsid w:val="006B5C5B"/>
    <w:rsid w:val="006B5C78"/>
    <w:rsid w:val="006B5CA4"/>
    <w:rsid w:val="006B5D8D"/>
    <w:rsid w:val="006B5DC3"/>
    <w:rsid w:val="006B5E64"/>
    <w:rsid w:val="006B5F09"/>
    <w:rsid w:val="006B600F"/>
    <w:rsid w:val="006B6037"/>
    <w:rsid w:val="006B6116"/>
    <w:rsid w:val="006B6121"/>
    <w:rsid w:val="006B6186"/>
    <w:rsid w:val="006B6187"/>
    <w:rsid w:val="006B61C7"/>
    <w:rsid w:val="006B625F"/>
    <w:rsid w:val="006B6380"/>
    <w:rsid w:val="006B63AA"/>
    <w:rsid w:val="006B63CC"/>
    <w:rsid w:val="006B63E4"/>
    <w:rsid w:val="006B649E"/>
    <w:rsid w:val="006B64FE"/>
    <w:rsid w:val="006B6539"/>
    <w:rsid w:val="006B65A9"/>
    <w:rsid w:val="006B6723"/>
    <w:rsid w:val="006B67C0"/>
    <w:rsid w:val="006B6804"/>
    <w:rsid w:val="006B68ED"/>
    <w:rsid w:val="006B694A"/>
    <w:rsid w:val="006B6A0F"/>
    <w:rsid w:val="006B6A6A"/>
    <w:rsid w:val="006B6BA1"/>
    <w:rsid w:val="006B6C18"/>
    <w:rsid w:val="006B6C8B"/>
    <w:rsid w:val="006B6E98"/>
    <w:rsid w:val="006B6EF0"/>
    <w:rsid w:val="006B6FBA"/>
    <w:rsid w:val="006B70A0"/>
    <w:rsid w:val="006B70A8"/>
    <w:rsid w:val="006B70BF"/>
    <w:rsid w:val="006B70F6"/>
    <w:rsid w:val="006B711B"/>
    <w:rsid w:val="006B7277"/>
    <w:rsid w:val="006B74AD"/>
    <w:rsid w:val="006B757A"/>
    <w:rsid w:val="006B7682"/>
    <w:rsid w:val="006B7781"/>
    <w:rsid w:val="006B779F"/>
    <w:rsid w:val="006B7975"/>
    <w:rsid w:val="006B7A5C"/>
    <w:rsid w:val="006B7B48"/>
    <w:rsid w:val="006B7B54"/>
    <w:rsid w:val="006B7B80"/>
    <w:rsid w:val="006B7B99"/>
    <w:rsid w:val="006B7BF3"/>
    <w:rsid w:val="006B7C9C"/>
    <w:rsid w:val="006B7CF7"/>
    <w:rsid w:val="006B7D30"/>
    <w:rsid w:val="006B7E1E"/>
    <w:rsid w:val="006B7E39"/>
    <w:rsid w:val="006B7E52"/>
    <w:rsid w:val="006B7E5A"/>
    <w:rsid w:val="006B7EA4"/>
    <w:rsid w:val="006C0119"/>
    <w:rsid w:val="006C0163"/>
    <w:rsid w:val="006C0395"/>
    <w:rsid w:val="006C0446"/>
    <w:rsid w:val="006C04B4"/>
    <w:rsid w:val="006C04DC"/>
    <w:rsid w:val="006C0509"/>
    <w:rsid w:val="006C0567"/>
    <w:rsid w:val="006C0691"/>
    <w:rsid w:val="006C0782"/>
    <w:rsid w:val="006C07B9"/>
    <w:rsid w:val="006C07BA"/>
    <w:rsid w:val="006C0808"/>
    <w:rsid w:val="006C083E"/>
    <w:rsid w:val="006C087E"/>
    <w:rsid w:val="006C088E"/>
    <w:rsid w:val="006C0996"/>
    <w:rsid w:val="006C099C"/>
    <w:rsid w:val="006C0A14"/>
    <w:rsid w:val="006C0A61"/>
    <w:rsid w:val="006C0A82"/>
    <w:rsid w:val="006C0AAE"/>
    <w:rsid w:val="006C0C0C"/>
    <w:rsid w:val="006C0C0F"/>
    <w:rsid w:val="006C0D1E"/>
    <w:rsid w:val="006C0D24"/>
    <w:rsid w:val="006C0D4E"/>
    <w:rsid w:val="006C0E90"/>
    <w:rsid w:val="006C0EC2"/>
    <w:rsid w:val="006C0F5A"/>
    <w:rsid w:val="006C0FEF"/>
    <w:rsid w:val="006C11C3"/>
    <w:rsid w:val="006C11F0"/>
    <w:rsid w:val="006C1357"/>
    <w:rsid w:val="006C148E"/>
    <w:rsid w:val="006C1511"/>
    <w:rsid w:val="006C1556"/>
    <w:rsid w:val="006C15F1"/>
    <w:rsid w:val="006C166A"/>
    <w:rsid w:val="006C1780"/>
    <w:rsid w:val="006C1798"/>
    <w:rsid w:val="006C17D6"/>
    <w:rsid w:val="006C18D7"/>
    <w:rsid w:val="006C1907"/>
    <w:rsid w:val="006C193C"/>
    <w:rsid w:val="006C1A3E"/>
    <w:rsid w:val="006C1A94"/>
    <w:rsid w:val="006C1ADA"/>
    <w:rsid w:val="006C1BD5"/>
    <w:rsid w:val="006C1BDE"/>
    <w:rsid w:val="006C1E7D"/>
    <w:rsid w:val="006C1F5E"/>
    <w:rsid w:val="006C2015"/>
    <w:rsid w:val="006C21A8"/>
    <w:rsid w:val="006C21F1"/>
    <w:rsid w:val="006C2231"/>
    <w:rsid w:val="006C22ED"/>
    <w:rsid w:val="006C22FF"/>
    <w:rsid w:val="006C23C0"/>
    <w:rsid w:val="006C244F"/>
    <w:rsid w:val="006C24AF"/>
    <w:rsid w:val="006C2511"/>
    <w:rsid w:val="006C252A"/>
    <w:rsid w:val="006C25FB"/>
    <w:rsid w:val="006C2685"/>
    <w:rsid w:val="006C26CD"/>
    <w:rsid w:val="006C2718"/>
    <w:rsid w:val="006C27E2"/>
    <w:rsid w:val="006C28A2"/>
    <w:rsid w:val="006C29AF"/>
    <w:rsid w:val="006C29CD"/>
    <w:rsid w:val="006C29FC"/>
    <w:rsid w:val="006C2AB8"/>
    <w:rsid w:val="006C2C46"/>
    <w:rsid w:val="006C2CAC"/>
    <w:rsid w:val="006C2D1E"/>
    <w:rsid w:val="006C2DC4"/>
    <w:rsid w:val="006C2E76"/>
    <w:rsid w:val="006C2EE4"/>
    <w:rsid w:val="006C2F84"/>
    <w:rsid w:val="006C2F8C"/>
    <w:rsid w:val="006C3127"/>
    <w:rsid w:val="006C318A"/>
    <w:rsid w:val="006C3222"/>
    <w:rsid w:val="006C3297"/>
    <w:rsid w:val="006C32B4"/>
    <w:rsid w:val="006C33BC"/>
    <w:rsid w:val="006C3488"/>
    <w:rsid w:val="006C34DC"/>
    <w:rsid w:val="006C36D5"/>
    <w:rsid w:val="006C372F"/>
    <w:rsid w:val="006C37D6"/>
    <w:rsid w:val="006C3873"/>
    <w:rsid w:val="006C38C3"/>
    <w:rsid w:val="006C3A75"/>
    <w:rsid w:val="006C3A95"/>
    <w:rsid w:val="006C3AD2"/>
    <w:rsid w:val="006C3B80"/>
    <w:rsid w:val="006C3BF8"/>
    <w:rsid w:val="006C3D92"/>
    <w:rsid w:val="006C3DBD"/>
    <w:rsid w:val="006C3DC7"/>
    <w:rsid w:val="006C3E2A"/>
    <w:rsid w:val="006C3F0E"/>
    <w:rsid w:val="006C3F30"/>
    <w:rsid w:val="006C3F5C"/>
    <w:rsid w:val="006C3F7B"/>
    <w:rsid w:val="006C407D"/>
    <w:rsid w:val="006C4174"/>
    <w:rsid w:val="006C42CB"/>
    <w:rsid w:val="006C43D0"/>
    <w:rsid w:val="006C43EC"/>
    <w:rsid w:val="006C4472"/>
    <w:rsid w:val="006C448F"/>
    <w:rsid w:val="006C4683"/>
    <w:rsid w:val="006C46E1"/>
    <w:rsid w:val="006C4841"/>
    <w:rsid w:val="006C4A2A"/>
    <w:rsid w:val="006C4AF4"/>
    <w:rsid w:val="006C4B34"/>
    <w:rsid w:val="006C4BB6"/>
    <w:rsid w:val="006C4BD1"/>
    <w:rsid w:val="006C4BE5"/>
    <w:rsid w:val="006C4BE9"/>
    <w:rsid w:val="006C4C41"/>
    <w:rsid w:val="006C4C82"/>
    <w:rsid w:val="006C4E19"/>
    <w:rsid w:val="006C4E26"/>
    <w:rsid w:val="006C4E5B"/>
    <w:rsid w:val="006C4F60"/>
    <w:rsid w:val="006C4FC8"/>
    <w:rsid w:val="006C5106"/>
    <w:rsid w:val="006C518F"/>
    <w:rsid w:val="006C5255"/>
    <w:rsid w:val="006C5306"/>
    <w:rsid w:val="006C53A9"/>
    <w:rsid w:val="006C54C8"/>
    <w:rsid w:val="006C54F2"/>
    <w:rsid w:val="006C5536"/>
    <w:rsid w:val="006C5550"/>
    <w:rsid w:val="006C5554"/>
    <w:rsid w:val="006C5563"/>
    <w:rsid w:val="006C558E"/>
    <w:rsid w:val="006C55AD"/>
    <w:rsid w:val="006C5651"/>
    <w:rsid w:val="006C5690"/>
    <w:rsid w:val="006C56B7"/>
    <w:rsid w:val="006C56ED"/>
    <w:rsid w:val="006C5798"/>
    <w:rsid w:val="006C57AB"/>
    <w:rsid w:val="006C58A7"/>
    <w:rsid w:val="006C591E"/>
    <w:rsid w:val="006C59B0"/>
    <w:rsid w:val="006C5A8F"/>
    <w:rsid w:val="006C5AA8"/>
    <w:rsid w:val="006C5B63"/>
    <w:rsid w:val="006C5BDC"/>
    <w:rsid w:val="006C5C6B"/>
    <w:rsid w:val="006C5D03"/>
    <w:rsid w:val="006C5DBC"/>
    <w:rsid w:val="006C5DE4"/>
    <w:rsid w:val="006C5E0A"/>
    <w:rsid w:val="006C5E27"/>
    <w:rsid w:val="006C5EA9"/>
    <w:rsid w:val="006C5F51"/>
    <w:rsid w:val="006C6076"/>
    <w:rsid w:val="006C6165"/>
    <w:rsid w:val="006C6178"/>
    <w:rsid w:val="006C6227"/>
    <w:rsid w:val="006C62CD"/>
    <w:rsid w:val="006C637C"/>
    <w:rsid w:val="006C6392"/>
    <w:rsid w:val="006C6438"/>
    <w:rsid w:val="006C64DA"/>
    <w:rsid w:val="006C6562"/>
    <w:rsid w:val="006C6612"/>
    <w:rsid w:val="006C6616"/>
    <w:rsid w:val="006C6631"/>
    <w:rsid w:val="006C668C"/>
    <w:rsid w:val="006C6730"/>
    <w:rsid w:val="006C6788"/>
    <w:rsid w:val="006C6790"/>
    <w:rsid w:val="006C67D0"/>
    <w:rsid w:val="006C6808"/>
    <w:rsid w:val="006C680C"/>
    <w:rsid w:val="006C6847"/>
    <w:rsid w:val="006C68B2"/>
    <w:rsid w:val="006C69A9"/>
    <w:rsid w:val="006C69C8"/>
    <w:rsid w:val="006C6AFC"/>
    <w:rsid w:val="006C6BA9"/>
    <w:rsid w:val="006C6BD5"/>
    <w:rsid w:val="006C6D16"/>
    <w:rsid w:val="006C6D2F"/>
    <w:rsid w:val="006C6D49"/>
    <w:rsid w:val="006C6E36"/>
    <w:rsid w:val="006C6F36"/>
    <w:rsid w:val="006C6F4E"/>
    <w:rsid w:val="006C6F69"/>
    <w:rsid w:val="006C7155"/>
    <w:rsid w:val="006C721E"/>
    <w:rsid w:val="006C728D"/>
    <w:rsid w:val="006C72E3"/>
    <w:rsid w:val="006C7315"/>
    <w:rsid w:val="006C73B5"/>
    <w:rsid w:val="006C73EF"/>
    <w:rsid w:val="006C7432"/>
    <w:rsid w:val="006C74AD"/>
    <w:rsid w:val="006C74C3"/>
    <w:rsid w:val="006C7512"/>
    <w:rsid w:val="006C758C"/>
    <w:rsid w:val="006C75D8"/>
    <w:rsid w:val="006C7755"/>
    <w:rsid w:val="006C7886"/>
    <w:rsid w:val="006C78DA"/>
    <w:rsid w:val="006C78DD"/>
    <w:rsid w:val="006C7981"/>
    <w:rsid w:val="006C7A85"/>
    <w:rsid w:val="006C7B39"/>
    <w:rsid w:val="006C7D71"/>
    <w:rsid w:val="006C7EB5"/>
    <w:rsid w:val="006C7EB7"/>
    <w:rsid w:val="006C7EC2"/>
    <w:rsid w:val="006C7FAD"/>
    <w:rsid w:val="006D0074"/>
    <w:rsid w:val="006D00E7"/>
    <w:rsid w:val="006D0125"/>
    <w:rsid w:val="006D0236"/>
    <w:rsid w:val="006D02A7"/>
    <w:rsid w:val="006D02CC"/>
    <w:rsid w:val="006D0310"/>
    <w:rsid w:val="006D035F"/>
    <w:rsid w:val="006D03E4"/>
    <w:rsid w:val="006D043B"/>
    <w:rsid w:val="006D069A"/>
    <w:rsid w:val="006D06FE"/>
    <w:rsid w:val="006D0713"/>
    <w:rsid w:val="006D0722"/>
    <w:rsid w:val="006D0787"/>
    <w:rsid w:val="006D07E4"/>
    <w:rsid w:val="006D07EF"/>
    <w:rsid w:val="006D089F"/>
    <w:rsid w:val="006D093E"/>
    <w:rsid w:val="006D095B"/>
    <w:rsid w:val="006D0996"/>
    <w:rsid w:val="006D0A0D"/>
    <w:rsid w:val="006D0AF7"/>
    <w:rsid w:val="006D0B34"/>
    <w:rsid w:val="006D0B45"/>
    <w:rsid w:val="006D0B87"/>
    <w:rsid w:val="006D0CCF"/>
    <w:rsid w:val="006D0EA7"/>
    <w:rsid w:val="006D0EEB"/>
    <w:rsid w:val="006D0F13"/>
    <w:rsid w:val="006D0F1E"/>
    <w:rsid w:val="006D0F43"/>
    <w:rsid w:val="006D1015"/>
    <w:rsid w:val="006D10F4"/>
    <w:rsid w:val="006D1128"/>
    <w:rsid w:val="006D11A0"/>
    <w:rsid w:val="006D1238"/>
    <w:rsid w:val="006D1281"/>
    <w:rsid w:val="006D12AA"/>
    <w:rsid w:val="006D1386"/>
    <w:rsid w:val="006D1512"/>
    <w:rsid w:val="006D1538"/>
    <w:rsid w:val="006D16E4"/>
    <w:rsid w:val="006D17B2"/>
    <w:rsid w:val="006D1805"/>
    <w:rsid w:val="006D18E6"/>
    <w:rsid w:val="006D1998"/>
    <w:rsid w:val="006D1BAF"/>
    <w:rsid w:val="006D1C1A"/>
    <w:rsid w:val="006D1C57"/>
    <w:rsid w:val="006D1C8A"/>
    <w:rsid w:val="006D1DA1"/>
    <w:rsid w:val="006D1E0E"/>
    <w:rsid w:val="006D1F51"/>
    <w:rsid w:val="006D2066"/>
    <w:rsid w:val="006D20B5"/>
    <w:rsid w:val="006D2198"/>
    <w:rsid w:val="006D21F5"/>
    <w:rsid w:val="006D2221"/>
    <w:rsid w:val="006D236E"/>
    <w:rsid w:val="006D238F"/>
    <w:rsid w:val="006D23E1"/>
    <w:rsid w:val="006D245B"/>
    <w:rsid w:val="006D25B1"/>
    <w:rsid w:val="006D25E1"/>
    <w:rsid w:val="006D260B"/>
    <w:rsid w:val="006D2657"/>
    <w:rsid w:val="006D273D"/>
    <w:rsid w:val="006D28B1"/>
    <w:rsid w:val="006D28EF"/>
    <w:rsid w:val="006D2928"/>
    <w:rsid w:val="006D29C0"/>
    <w:rsid w:val="006D2A3C"/>
    <w:rsid w:val="006D2A88"/>
    <w:rsid w:val="006D2C1C"/>
    <w:rsid w:val="006D2C24"/>
    <w:rsid w:val="006D2DFF"/>
    <w:rsid w:val="006D2E5C"/>
    <w:rsid w:val="006D2E68"/>
    <w:rsid w:val="006D2EAF"/>
    <w:rsid w:val="006D2EC9"/>
    <w:rsid w:val="006D32C5"/>
    <w:rsid w:val="006D32F9"/>
    <w:rsid w:val="006D3353"/>
    <w:rsid w:val="006D33B8"/>
    <w:rsid w:val="006D34E6"/>
    <w:rsid w:val="006D35CB"/>
    <w:rsid w:val="006D3621"/>
    <w:rsid w:val="006D3623"/>
    <w:rsid w:val="006D3730"/>
    <w:rsid w:val="006D3831"/>
    <w:rsid w:val="006D38C2"/>
    <w:rsid w:val="006D3AF0"/>
    <w:rsid w:val="006D3B7E"/>
    <w:rsid w:val="006D3B87"/>
    <w:rsid w:val="006D3CA9"/>
    <w:rsid w:val="006D3D1A"/>
    <w:rsid w:val="006D3DCF"/>
    <w:rsid w:val="006D3F2F"/>
    <w:rsid w:val="006D3F90"/>
    <w:rsid w:val="006D3FAB"/>
    <w:rsid w:val="006D3FD4"/>
    <w:rsid w:val="006D3FEC"/>
    <w:rsid w:val="006D4124"/>
    <w:rsid w:val="006D426A"/>
    <w:rsid w:val="006D42B6"/>
    <w:rsid w:val="006D43E9"/>
    <w:rsid w:val="006D4524"/>
    <w:rsid w:val="006D4591"/>
    <w:rsid w:val="006D45AC"/>
    <w:rsid w:val="006D45E3"/>
    <w:rsid w:val="006D4722"/>
    <w:rsid w:val="006D47E8"/>
    <w:rsid w:val="006D4806"/>
    <w:rsid w:val="006D4996"/>
    <w:rsid w:val="006D49B9"/>
    <w:rsid w:val="006D4A18"/>
    <w:rsid w:val="006D4A65"/>
    <w:rsid w:val="006D4AFD"/>
    <w:rsid w:val="006D4BDD"/>
    <w:rsid w:val="006D4CC8"/>
    <w:rsid w:val="006D4D05"/>
    <w:rsid w:val="006D4DB8"/>
    <w:rsid w:val="006D4EF5"/>
    <w:rsid w:val="006D4F09"/>
    <w:rsid w:val="006D4F10"/>
    <w:rsid w:val="006D4F8F"/>
    <w:rsid w:val="006D50ED"/>
    <w:rsid w:val="006D511A"/>
    <w:rsid w:val="006D51CC"/>
    <w:rsid w:val="006D535E"/>
    <w:rsid w:val="006D537A"/>
    <w:rsid w:val="006D5382"/>
    <w:rsid w:val="006D5396"/>
    <w:rsid w:val="006D53DD"/>
    <w:rsid w:val="006D5497"/>
    <w:rsid w:val="006D55DC"/>
    <w:rsid w:val="006D5664"/>
    <w:rsid w:val="006D5736"/>
    <w:rsid w:val="006D583C"/>
    <w:rsid w:val="006D58AC"/>
    <w:rsid w:val="006D58E0"/>
    <w:rsid w:val="006D594B"/>
    <w:rsid w:val="006D598C"/>
    <w:rsid w:val="006D5A40"/>
    <w:rsid w:val="006D5AC8"/>
    <w:rsid w:val="006D5B05"/>
    <w:rsid w:val="006D5BBD"/>
    <w:rsid w:val="006D5BF3"/>
    <w:rsid w:val="006D5C32"/>
    <w:rsid w:val="006D5CD3"/>
    <w:rsid w:val="006D5CE2"/>
    <w:rsid w:val="006D5DAD"/>
    <w:rsid w:val="006D5DE8"/>
    <w:rsid w:val="006D5EAE"/>
    <w:rsid w:val="006D5F4F"/>
    <w:rsid w:val="006D5FCC"/>
    <w:rsid w:val="006D603E"/>
    <w:rsid w:val="006D60A6"/>
    <w:rsid w:val="006D612A"/>
    <w:rsid w:val="006D6171"/>
    <w:rsid w:val="006D619A"/>
    <w:rsid w:val="006D61BE"/>
    <w:rsid w:val="006D61E1"/>
    <w:rsid w:val="006D6425"/>
    <w:rsid w:val="006D6430"/>
    <w:rsid w:val="006D6447"/>
    <w:rsid w:val="006D64D2"/>
    <w:rsid w:val="006D6528"/>
    <w:rsid w:val="006D65F7"/>
    <w:rsid w:val="006D6639"/>
    <w:rsid w:val="006D6761"/>
    <w:rsid w:val="006D6778"/>
    <w:rsid w:val="006D67D7"/>
    <w:rsid w:val="006D68BA"/>
    <w:rsid w:val="006D697E"/>
    <w:rsid w:val="006D6B12"/>
    <w:rsid w:val="006D6BEA"/>
    <w:rsid w:val="006D6C7A"/>
    <w:rsid w:val="006D6D63"/>
    <w:rsid w:val="006D6DA5"/>
    <w:rsid w:val="006D6FB8"/>
    <w:rsid w:val="006D6FE5"/>
    <w:rsid w:val="006D7037"/>
    <w:rsid w:val="006D7050"/>
    <w:rsid w:val="006D7112"/>
    <w:rsid w:val="006D7163"/>
    <w:rsid w:val="006D716F"/>
    <w:rsid w:val="006D723D"/>
    <w:rsid w:val="006D73BE"/>
    <w:rsid w:val="006D745E"/>
    <w:rsid w:val="006D74DA"/>
    <w:rsid w:val="006D7610"/>
    <w:rsid w:val="006D770A"/>
    <w:rsid w:val="006D7714"/>
    <w:rsid w:val="006D7878"/>
    <w:rsid w:val="006D79C2"/>
    <w:rsid w:val="006D7AFE"/>
    <w:rsid w:val="006D7B30"/>
    <w:rsid w:val="006D7B36"/>
    <w:rsid w:val="006D7BB4"/>
    <w:rsid w:val="006D7BE6"/>
    <w:rsid w:val="006D7CD1"/>
    <w:rsid w:val="006D7E78"/>
    <w:rsid w:val="006D7FF7"/>
    <w:rsid w:val="006E0023"/>
    <w:rsid w:val="006E00C1"/>
    <w:rsid w:val="006E0103"/>
    <w:rsid w:val="006E0334"/>
    <w:rsid w:val="006E0353"/>
    <w:rsid w:val="006E03BB"/>
    <w:rsid w:val="006E03F8"/>
    <w:rsid w:val="006E0460"/>
    <w:rsid w:val="006E04CD"/>
    <w:rsid w:val="006E058E"/>
    <w:rsid w:val="006E07D6"/>
    <w:rsid w:val="006E0930"/>
    <w:rsid w:val="006E09A1"/>
    <w:rsid w:val="006E0A47"/>
    <w:rsid w:val="006E0B18"/>
    <w:rsid w:val="006E0B61"/>
    <w:rsid w:val="006E0BCA"/>
    <w:rsid w:val="006E0C01"/>
    <w:rsid w:val="006E0CCA"/>
    <w:rsid w:val="006E0D14"/>
    <w:rsid w:val="006E0D7A"/>
    <w:rsid w:val="006E0D96"/>
    <w:rsid w:val="006E0D98"/>
    <w:rsid w:val="006E0E8C"/>
    <w:rsid w:val="006E0F97"/>
    <w:rsid w:val="006E109C"/>
    <w:rsid w:val="006E123A"/>
    <w:rsid w:val="006E1384"/>
    <w:rsid w:val="006E1458"/>
    <w:rsid w:val="006E14A2"/>
    <w:rsid w:val="006E1598"/>
    <w:rsid w:val="006E1633"/>
    <w:rsid w:val="006E176B"/>
    <w:rsid w:val="006E1776"/>
    <w:rsid w:val="006E1782"/>
    <w:rsid w:val="006E1845"/>
    <w:rsid w:val="006E184C"/>
    <w:rsid w:val="006E1945"/>
    <w:rsid w:val="006E19C9"/>
    <w:rsid w:val="006E1A03"/>
    <w:rsid w:val="006E1B0C"/>
    <w:rsid w:val="006E1B49"/>
    <w:rsid w:val="006E1B5B"/>
    <w:rsid w:val="006E1B9C"/>
    <w:rsid w:val="006E1CE9"/>
    <w:rsid w:val="006E1CFD"/>
    <w:rsid w:val="006E1D88"/>
    <w:rsid w:val="006E1F93"/>
    <w:rsid w:val="006E1FD5"/>
    <w:rsid w:val="006E1FD6"/>
    <w:rsid w:val="006E2099"/>
    <w:rsid w:val="006E20D8"/>
    <w:rsid w:val="006E20DB"/>
    <w:rsid w:val="006E21C0"/>
    <w:rsid w:val="006E22B2"/>
    <w:rsid w:val="006E2304"/>
    <w:rsid w:val="006E2328"/>
    <w:rsid w:val="006E2415"/>
    <w:rsid w:val="006E241F"/>
    <w:rsid w:val="006E266E"/>
    <w:rsid w:val="006E270B"/>
    <w:rsid w:val="006E287B"/>
    <w:rsid w:val="006E28B1"/>
    <w:rsid w:val="006E28B3"/>
    <w:rsid w:val="006E28DD"/>
    <w:rsid w:val="006E2901"/>
    <w:rsid w:val="006E2939"/>
    <w:rsid w:val="006E295E"/>
    <w:rsid w:val="006E2998"/>
    <w:rsid w:val="006E2C64"/>
    <w:rsid w:val="006E2DC3"/>
    <w:rsid w:val="006E30C8"/>
    <w:rsid w:val="006E31A3"/>
    <w:rsid w:val="006E31C1"/>
    <w:rsid w:val="006E31E6"/>
    <w:rsid w:val="006E3536"/>
    <w:rsid w:val="006E35E2"/>
    <w:rsid w:val="006E370A"/>
    <w:rsid w:val="006E37BF"/>
    <w:rsid w:val="006E384F"/>
    <w:rsid w:val="006E389F"/>
    <w:rsid w:val="006E3A55"/>
    <w:rsid w:val="006E3A9E"/>
    <w:rsid w:val="006E3ADA"/>
    <w:rsid w:val="006E3B08"/>
    <w:rsid w:val="006E3B76"/>
    <w:rsid w:val="006E3C6E"/>
    <w:rsid w:val="006E3D52"/>
    <w:rsid w:val="006E3D7C"/>
    <w:rsid w:val="006E3D9F"/>
    <w:rsid w:val="006E3DAA"/>
    <w:rsid w:val="006E3E1E"/>
    <w:rsid w:val="006E3E7D"/>
    <w:rsid w:val="006E3F16"/>
    <w:rsid w:val="006E407F"/>
    <w:rsid w:val="006E4104"/>
    <w:rsid w:val="006E4144"/>
    <w:rsid w:val="006E41A7"/>
    <w:rsid w:val="006E4292"/>
    <w:rsid w:val="006E46B9"/>
    <w:rsid w:val="006E483F"/>
    <w:rsid w:val="006E4860"/>
    <w:rsid w:val="006E48B1"/>
    <w:rsid w:val="006E48BD"/>
    <w:rsid w:val="006E4939"/>
    <w:rsid w:val="006E49AD"/>
    <w:rsid w:val="006E49B4"/>
    <w:rsid w:val="006E49E8"/>
    <w:rsid w:val="006E4A26"/>
    <w:rsid w:val="006E4ADA"/>
    <w:rsid w:val="006E4B68"/>
    <w:rsid w:val="006E4C1E"/>
    <w:rsid w:val="006E4D51"/>
    <w:rsid w:val="006E4D68"/>
    <w:rsid w:val="006E4E3B"/>
    <w:rsid w:val="006E4F57"/>
    <w:rsid w:val="006E50F7"/>
    <w:rsid w:val="006E5157"/>
    <w:rsid w:val="006E51F0"/>
    <w:rsid w:val="006E5229"/>
    <w:rsid w:val="006E526A"/>
    <w:rsid w:val="006E52EF"/>
    <w:rsid w:val="006E5314"/>
    <w:rsid w:val="006E5578"/>
    <w:rsid w:val="006E55D0"/>
    <w:rsid w:val="006E55FD"/>
    <w:rsid w:val="006E56EE"/>
    <w:rsid w:val="006E5843"/>
    <w:rsid w:val="006E58E8"/>
    <w:rsid w:val="006E59CB"/>
    <w:rsid w:val="006E59F9"/>
    <w:rsid w:val="006E5A7A"/>
    <w:rsid w:val="006E5A83"/>
    <w:rsid w:val="006E5B1F"/>
    <w:rsid w:val="006E5CCD"/>
    <w:rsid w:val="006E5D1B"/>
    <w:rsid w:val="006E5D49"/>
    <w:rsid w:val="006E5DB3"/>
    <w:rsid w:val="006E5E87"/>
    <w:rsid w:val="006E5EFE"/>
    <w:rsid w:val="006E5F1E"/>
    <w:rsid w:val="006E601C"/>
    <w:rsid w:val="006E60AC"/>
    <w:rsid w:val="006E60C7"/>
    <w:rsid w:val="006E61A5"/>
    <w:rsid w:val="006E61DA"/>
    <w:rsid w:val="006E6294"/>
    <w:rsid w:val="006E6333"/>
    <w:rsid w:val="006E6418"/>
    <w:rsid w:val="006E6430"/>
    <w:rsid w:val="006E6440"/>
    <w:rsid w:val="006E6558"/>
    <w:rsid w:val="006E658F"/>
    <w:rsid w:val="006E66E3"/>
    <w:rsid w:val="006E670A"/>
    <w:rsid w:val="006E6769"/>
    <w:rsid w:val="006E681F"/>
    <w:rsid w:val="006E682E"/>
    <w:rsid w:val="006E6835"/>
    <w:rsid w:val="006E6851"/>
    <w:rsid w:val="006E6855"/>
    <w:rsid w:val="006E68FC"/>
    <w:rsid w:val="006E692A"/>
    <w:rsid w:val="006E6A06"/>
    <w:rsid w:val="006E6A1E"/>
    <w:rsid w:val="006E6A43"/>
    <w:rsid w:val="006E6BB1"/>
    <w:rsid w:val="006E6BB6"/>
    <w:rsid w:val="006E6C0E"/>
    <w:rsid w:val="006E6EA6"/>
    <w:rsid w:val="006E6F28"/>
    <w:rsid w:val="006E6F39"/>
    <w:rsid w:val="006E6F72"/>
    <w:rsid w:val="006E6F79"/>
    <w:rsid w:val="006E6FA9"/>
    <w:rsid w:val="006E7135"/>
    <w:rsid w:val="006E72DD"/>
    <w:rsid w:val="006E72E1"/>
    <w:rsid w:val="006E730B"/>
    <w:rsid w:val="006E735C"/>
    <w:rsid w:val="006E7361"/>
    <w:rsid w:val="006E7507"/>
    <w:rsid w:val="006E755A"/>
    <w:rsid w:val="006E7600"/>
    <w:rsid w:val="006E76A6"/>
    <w:rsid w:val="006E78FB"/>
    <w:rsid w:val="006E796D"/>
    <w:rsid w:val="006E79EC"/>
    <w:rsid w:val="006E7B86"/>
    <w:rsid w:val="006E7BC4"/>
    <w:rsid w:val="006E7C02"/>
    <w:rsid w:val="006E7CEC"/>
    <w:rsid w:val="006E7D23"/>
    <w:rsid w:val="006E7D98"/>
    <w:rsid w:val="006E7E25"/>
    <w:rsid w:val="006E7F72"/>
    <w:rsid w:val="006E7FD5"/>
    <w:rsid w:val="006E7FEB"/>
    <w:rsid w:val="006F003F"/>
    <w:rsid w:val="006F0088"/>
    <w:rsid w:val="006F027F"/>
    <w:rsid w:val="006F02D7"/>
    <w:rsid w:val="006F03A6"/>
    <w:rsid w:val="006F04FA"/>
    <w:rsid w:val="006F0550"/>
    <w:rsid w:val="006F055B"/>
    <w:rsid w:val="006F0595"/>
    <w:rsid w:val="006F0639"/>
    <w:rsid w:val="006F06D1"/>
    <w:rsid w:val="006F0748"/>
    <w:rsid w:val="006F07CB"/>
    <w:rsid w:val="006F0915"/>
    <w:rsid w:val="006F0925"/>
    <w:rsid w:val="006F0928"/>
    <w:rsid w:val="006F0941"/>
    <w:rsid w:val="006F0949"/>
    <w:rsid w:val="006F09D0"/>
    <w:rsid w:val="006F0AEE"/>
    <w:rsid w:val="006F0C9E"/>
    <w:rsid w:val="006F0D70"/>
    <w:rsid w:val="006F0D7F"/>
    <w:rsid w:val="006F0E76"/>
    <w:rsid w:val="006F0EFF"/>
    <w:rsid w:val="006F0F04"/>
    <w:rsid w:val="006F0F20"/>
    <w:rsid w:val="006F0F4C"/>
    <w:rsid w:val="006F104C"/>
    <w:rsid w:val="006F109E"/>
    <w:rsid w:val="006F10D2"/>
    <w:rsid w:val="006F12C5"/>
    <w:rsid w:val="006F12CA"/>
    <w:rsid w:val="006F148F"/>
    <w:rsid w:val="006F175F"/>
    <w:rsid w:val="006F17A8"/>
    <w:rsid w:val="006F17F6"/>
    <w:rsid w:val="006F190E"/>
    <w:rsid w:val="006F19C3"/>
    <w:rsid w:val="006F1A84"/>
    <w:rsid w:val="006F1B94"/>
    <w:rsid w:val="006F1BB2"/>
    <w:rsid w:val="006F1D0A"/>
    <w:rsid w:val="006F1D80"/>
    <w:rsid w:val="006F1DBB"/>
    <w:rsid w:val="006F1E27"/>
    <w:rsid w:val="006F1EA6"/>
    <w:rsid w:val="006F1EF1"/>
    <w:rsid w:val="006F1F50"/>
    <w:rsid w:val="006F1F7C"/>
    <w:rsid w:val="006F2193"/>
    <w:rsid w:val="006F23BE"/>
    <w:rsid w:val="006F24AB"/>
    <w:rsid w:val="006F24E8"/>
    <w:rsid w:val="006F256F"/>
    <w:rsid w:val="006F25C2"/>
    <w:rsid w:val="006F2786"/>
    <w:rsid w:val="006F2822"/>
    <w:rsid w:val="006F289A"/>
    <w:rsid w:val="006F28BD"/>
    <w:rsid w:val="006F293B"/>
    <w:rsid w:val="006F2B14"/>
    <w:rsid w:val="006F2B5C"/>
    <w:rsid w:val="006F2C1E"/>
    <w:rsid w:val="006F2C64"/>
    <w:rsid w:val="006F2DAF"/>
    <w:rsid w:val="006F2E2F"/>
    <w:rsid w:val="006F2F9E"/>
    <w:rsid w:val="006F3035"/>
    <w:rsid w:val="006F312E"/>
    <w:rsid w:val="006F3163"/>
    <w:rsid w:val="006F3234"/>
    <w:rsid w:val="006F32F8"/>
    <w:rsid w:val="006F33AB"/>
    <w:rsid w:val="006F3402"/>
    <w:rsid w:val="006F3471"/>
    <w:rsid w:val="006F3527"/>
    <w:rsid w:val="006F362F"/>
    <w:rsid w:val="006F366A"/>
    <w:rsid w:val="006F36A6"/>
    <w:rsid w:val="006F372D"/>
    <w:rsid w:val="006F37DA"/>
    <w:rsid w:val="006F37EF"/>
    <w:rsid w:val="006F3867"/>
    <w:rsid w:val="006F39B6"/>
    <w:rsid w:val="006F39C7"/>
    <w:rsid w:val="006F3AAA"/>
    <w:rsid w:val="006F3AB2"/>
    <w:rsid w:val="006F3C12"/>
    <w:rsid w:val="006F3CC9"/>
    <w:rsid w:val="006F3CF5"/>
    <w:rsid w:val="006F3F9D"/>
    <w:rsid w:val="006F4086"/>
    <w:rsid w:val="006F412B"/>
    <w:rsid w:val="006F413E"/>
    <w:rsid w:val="006F41AC"/>
    <w:rsid w:val="006F435D"/>
    <w:rsid w:val="006F44AC"/>
    <w:rsid w:val="006F44D2"/>
    <w:rsid w:val="006F44DE"/>
    <w:rsid w:val="006F44E7"/>
    <w:rsid w:val="006F453C"/>
    <w:rsid w:val="006F45AE"/>
    <w:rsid w:val="006F46C5"/>
    <w:rsid w:val="006F4783"/>
    <w:rsid w:val="006F47D7"/>
    <w:rsid w:val="006F4801"/>
    <w:rsid w:val="006F4B6C"/>
    <w:rsid w:val="006F4B6F"/>
    <w:rsid w:val="006F4BCF"/>
    <w:rsid w:val="006F4C9B"/>
    <w:rsid w:val="006F4CC5"/>
    <w:rsid w:val="006F4D0F"/>
    <w:rsid w:val="006F4EE1"/>
    <w:rsid w:val="006F505F"/>
    <w:rsid w:val="006F537C"/>
    <w:rsid w:val="006F53CB"/>
    <w:rsid w:val="006F5434"/>
    <w:rsid w:val="006F5464"/>
    <w:rsid w:val="006F5567"/>
    <w:rsid w:val="006F55C7"/>
    <w:rsid w:val="006F56CB"/>
    <w:rsid w:val="006F584E"/>
    <w:rsid w:val="006F58A4"/>
    <w:rsid w:val="006F5999"/>
    <w:rsid w:val="006F5A3C"/>
    <w:rsid w:val="006F5A9B"/>
    <w:rsid w:val="006F5B35"/>
    <w:rsid w:val="006F5B49"/>
    <w:rsid w:val="006F5BC3"/>
    <w:rsid w:val="006F5C17"/>
    <w:rsid w:val="006F5C45"/>
    <w:rsid w:val="006F5D80"/>
    <w:rsid w:val="006F5E64"/>
    <w:rsid w:val="006F5EB5"/>
    <w:rsid w:val="006F5ECD"/>
    <w:rsid w:val="006F5ED3"/>
    <w:rsid w:val="006F5FED"/>
    <w:rsid w:val="006F5FFC"/>
    <w:rsid w:val="006F60A9"/>
    <w:rsid w:val="006F61EC"/>
    <w:rsid w:val="006F6264"/>
    <w:rsid w:val="006F62C5"/>
    <w:rsid w:val="006F642E"/>
    <w:rsid w:val="006F6461"/>
    <w:rsid w:val="006F64F8"/>
    <w:rsid w:val="006F65B1"/>
    <w:rsid w:val="006F660B"/>
    <w:rsid w:val="006F66CA"/>
    <w:rsid w:val="006F66CC"/>
    <w:rsid w:val="006F685F"/>
    <w:rsid w:val="006F6866"/>
    <w:rsid w:val="006F6894"/>
    <w:rsid w:val="006F6A04"/>
    <w:rsid w:val="006F6AB0"/>
    <w:rsid w:val="006F6AE4"/>
    <w:rsid w:val="006F6D11"/>
    <w:rsid w:val="006F6DAC"/>
    <w:rsid w:val="006F6DB1"/>
    <w:rsid w:val="006F6EC8"/>
    <w:rsid w:val="006F70EC"/>
    <w:rsid w:val="006F72CB"/>
    <w:rsid w:val="006F7373"/>
    <w:rsid w:val="006F73CF"/>
    <w:rsid w:val="006F747C"/>
    <w:rsid w:val="006F753F"/>
    <w:rsid w:val="006F75E3"/>
    <w:rsid w:val="006F7651"/>
    <w:rsid w:val="006F76B0"/>
    <w:rsid w:val="006F790F"/>
    <w:rsid w:val="006F79F4"/>
    <w:rsid w:val="006F7A29"/>
    <w:rsid w:val="006F7B1D"/>
    <w:rsid w:val="006F7B94"/>
    <w:rsid w:val="006F7C2C"/>
    <w:rsid w:val="006F7CFC"/>
    <w:rsid w:val="006F7E44"/>
    <w:rsid w:val="006F7ED6"/>
    <w:rsid w:val="006F7FAE"/>
    <w:rsid w:val="00700103"/>
    <w:rsid w:val="00700110"/>
    <w:rsid w:val="007001B1"/>
    <w:rsid w:val="007001B8"/>
    <w:rsid w:val="007001CB"/>
    <w:rsid w:val="0070022D"/>
    <w:rsid w:val="007002E1"/>
    <w:rsid w:val="0070033C"/>
    <w:rsid w:val="00700401"/>
    <w:rsid w:val="0070040F"/>
    <w:rsid w:val="00700582"/>
    <w:rsid w:val="00700622"/>
    <w:rsid w:val="00700730"/>
    <w:rsid w:val="0070077F"/>
    <w:rsid w:val="00700981"/>
    <w:rsid w:val="00700989"/>
    <w:rsid w:val="00700B80"/>
    <w:rsid w:val="00700B84"/>
    <w:rsid w:val="00700B92"/>
    <w:rsid w:val="00700BD0"/>
    <w:rsid w:val="00700C04"/>
    <w:rsid w:val="00700D0B"/>
    <w:rsid w:val="00700DA3"/>
    <w:rsid w:val="00700F1B"/>
    <w:rsid w:val="00700FC2"/>
    <w:rsid w:val="00700FE5"/>
    <w:rsid w:val="00701039"/>
    <w:rsid w:val="00701100"/>
    <w:rsid w:val="007011A1"/>
    <w:rsid w:val="007012C7"/>
    <w:rsid w:val="007013D7"/>
    <w:rsid w:val="00701432"/>
    <w:rsid w:val="007014B5"/>
    <w:rsid w:val="00701516"/>
    <w:rsid w:val="00701531"/>
    <w:rsid w:val="0070154B"/>
    <w:rsid w:val="007016AD"/>
    <w:rsid w:val="007016EA"/>
    <w:rsid w:val="0070177B"/>
    <w:rsid w:val="00701830"/>
    <w:rsid w:val="0070189A"/>
    <w:rsid w:val="007018E8"/>
    <w:rsid w:val="007019A9"/>
    <w:rsid w:val="00701A5F"/>
    <w:rsid w:val="00701B04"/>
    <w:rsid w:val="00701B11"/>
    <w:rsid w:val="00701B15"/>
    <w:rsid w:val="00701B31"/>
    <w:rsid w:val="00701CD4"/>
    <w:rsid w:val="00701D3F"/>
    <w:rsid w:val="00701D7C"/>
    <w:rsid w:val="00701DC1"/>
    <w:rsid w:val="00701EC1"/>
    <w:rsid w:val="00701F52"/>
    <w:rsid w:val="00702032"/>
    <w:rsid w:val="00702111"/>
    <w:rsid w:val="00702164"/>
    <w:rsid w:val="007021A1"/>
    <w:rsid w:val="007021F3"/>
    <w:rsid w:val="007024C6"/>
    <w:rsid w:val="007025CE"/>
    <w:rsid w:val="007025DB"/>
    <w:rsid w:val="0070268F"/>
    <w:rsid w:val="00702832"/>
    <w:rsid w:val="00702958"/>
    <w:rsid w:val="007029B9"/>
    <w:rsid w:val="00702B89"/>
    <w:rsid w:val="00702B92"/>
    <w:rsid w:val="00702CC1"/>
    <w:rsid w:val="00702FD7"/>
    <w:rsid w:val="00703001"/>
    <w:rsid w:val="00703159"/>
    <w:rsid w:val="0070334E"/>
    <w:rsid w:val="0070336A"/>
    <w:rsid w:val="00703487"/>
    <w:rsid w:val="0070348E"/>
    <w:rsid w:val="007034F3"/>
    <w:rsid w:val="00703526"/>
    <w:rsid w:val="0070355D"/>
    <w:rsid w:val="00703584"/>
    <w:rsid w:val="0070365E"/>
    <w:rsid w:val="00703768"/>
    <w:rsid w:val="00703799"/>
    <w:rsid w:val="007037C3"/>
    <w:rsid w:val="007038E4"/>
    <w:rsid w:val="007039DE"/>
    <w:rsid w:val="00703AA8"/>
    <w:rsid w:val="00703C2C"/>
    <w:rsid w:val="00703E0D"/>
    <w:rsid w:val="00703E49"/>
    <w:rsid w:val="00703EFE"/>
    <w:rsid w:val="00703F6D"/>
    <w:rsid w:val="00703F6F"/>
    <w:rsid w:val="007040E1"/>
    <w:rsid w:val="0070427A"/>
    <w:rsid w:val="0070432B"/>
    <w:rsid w:val="00704395"/>
    <w:rsid w:val="0070454D"/>
    <w:rsid w:val="007045B1"/>
    <w:rsid w:val="0070480D"/>
    <w:rsid w:val="0070492F"/>
    <w:rsid w:val="00704962"/>
    <w:rsid w:val="007049B7"/>
    <w:rsid w:val="007049EE"/>
    <w:rsid w:val="00704A41"/>
    <w:rsid w:val="00704A5F"/>
    <w:rsid w:val="00704ADA"/>
    <w:rsid w:val="00704B03"/>
    <w:rsid w:val="00704B3C"/>
    <w:rsid w:val="00704B5F"/>
    <w:rsid w:val="00704B6D"/>
    <w:rsid w:val="00704E83"/>
    <w:rsid w:val="00704F9F"/>
    <w:rsid w:val="00704FDF"/>
    <w:rsid w:val="0070502E"/>
    <w:rsid w:val="00705177"/>
    <w:rsid w:val="007052F5"/>
    <w:rsid w:val="00705314"/>
    <w:rsid w:val="007053EB"/>
    <w:rsid w:val="00705449"/>
    <w:rsid w:val="00705515"/>
    <w:rsid w:val="00705555"/>
    <w:rsid w:val="00705604"/>
    <w:rsid w:val="007056FA"/>
    <w:rsid w:val="00705787"/>
    <w:rsid w:val="007057DB"/>
    <w:rsid w:val="007057FD"/>
    <w:rsid w:val="00705905"/>
    <w:rsid w:val="00705934"/>
    <w:rsid w:val="00705981"/>
    <w:rsid w:val="0070599B"/>
    <w:rsid w:val="00705A03"/>
    <w:rsid w:val="00705A1E"/>
    <w:rsid w:val="00705A81"/>
    <w:rsid w:val="00705AB7"/>
    <w:rsid w:val="00705BF2"/>
    <w:rsid w:val="00705C16"/>
    <w:rsid w:val="00705C5C"/>
    <w:rsid w:val="00705CBA"/>
    <w:rsid w:val="00705D04"/>
    <w:rsid w:val="00705DB3"/>
    <w:rsid w:val="00705E40"/>
    <w:rsid w:val="00705E6C"/>
    <w:rsid w:val="00705EAB"/>
    <w:rsid w:val="00705EAD"/>
    <w:rsid w:val="00705EDF"/>
    <w:rsid w:val="00705EFB"/>
    <w:rsid w:val="00705F79"/>
    <w:rsid w:val="00705FC6"/>
    <w:rsid w:val="00705FDD"/>
    <w:rsid w:val="00705FDE"/>
    <w:rsid w:val="0070602A"/>
    <w:rsid w:val="0070604A"/>
    <w:rsid w:val="007060B0"/>
    <w:rsid w:val="0070623A"/>
    <w:rsid w:val="00706326"/>
    <w:rsid w:val="00706560"/>
    <w:rsid w:val="0070658C"/>
    <w:rsid w:val="007065CF"/>
    <w:rsid w:val="00706728"/>
    <w:rsid w:val="00706882"/>
    <w:rsid w:val="00706896"/>
    <w:rsid w:val="007068C5"/>
    <w:rsid w:val="007069DE"/>
    <w:rsid w:val="00706A1E"/>
    <w:rsid w:val="00706A43"/>
    <w:rsid w:val="00706A8F"/>
    <w:rsid w:val="00706E88"/>
    <w:rsid w:val="00706EEF"/>
    <w:rsid w:val="00706F17"/>
    <w:rsid w:val="00706F88"/>
    <w:rsid w:val="00706F9E"/>
    <w:rsid w:val="0070707B"/>
    <w:rsid w:val="0070709B"/>
    <w:rsid w:val="007070C3"/>
    <w:rsid w:val="007072D4"/>
    <w:rsid w:val="007073A7"/>
    <w:rsid w:val="0070740A"/>
    <w:rsid w:val="00707470"/>
    <w:rsid w:val="00707494"/>
    <w:rsid w:val="007075FE"/>
    <w:rsid w:val="00707604"/>
    <w:rsid w:val="00707699"/>
    <w:rsid w:val="007076F4"/>
    <w:rsid w:val="007077B9"/>
    <w:rsid w:val="007078B8"/>
    <w:rsid w:val="00707A6B"/>
    <w:rsid w:val="00707AD7"/>
    <w:rsid w:val="00707BE1"/>
    <w:rsid w:val="00707D05"/>
    <w:rsid w:val="00707F90"/>
    <w:rsid w:val="00710147"/>
    <w:rsid w:val="00710308"/>
    <w:rsid w:val="007104B1"/>
    <w:rsid w:val="00710536"/>
    <w:rsid w:val="00710571"/>
    <w:rsid w:val="0071058E"/>
    <w:rsid w:val="00710657"/>
    <w:rsid w:val="007106D4"/>
    <w:rsid w:val="0071083A"/>
    <w:rsid w:val="00710885"/>
    <w:rsid w:val="007108B0"/>
    <w:rsid w:val="007108E4"/>
    <w:rsid w:val="00710932"/>
    <w:rsid w:val="0071094B"/>
    <w:rsid w:val="00710B54"/>
    <w:rsid w:val="00710BBD"/>
    <w:rsid w:val="00710BF3"/>
    <w:rsid w:val="00710C01"/>
    <w:rsid w:val="00710C47"/>
    <w:rsid w:val="00710D87"/>
    <w:rsid w:val="00710E82"/>
    <w:rsid w:val="00710ED3"/>
    <w:rsid w:val="00710F24"/>
    <w:rsid w:val="00710F49"/>
    <w:rsid w:val="00710F6B"/>
    <w:rsid w:val="00711098"/>
    <w:rsid w:val="00711250"/>
    <w:rsid w:val="00711341"/>
    <w:rsid w:val="00711437"/>
    <w:rsid w:val="0071147F"/>
    <w:rsid w:val="007114B0"/>
    <w:rsid w:val="007115BB"/>
    <w:rsid w:val="00711660"/>
    <w:rsid w:val="007116BF"/>
    <w:rsid w:val="00711763"/>
    <w:rsid w:val="007117A2"/>
    <w:rsid w:val="00711840"/>
    <w:rsid w:val="00711AA3"/>
    <w:rsid w:val="00711AC7"/>
    <w:rsid w:val="00711ADF"/>
    <w:rsid w:val="00711B55"/>
    <w:rsid w:val="00711BFC"/>
    <w:rsid w:val="00711CD2"/>
    <w:rsid w:val="00711D6B"/>
    <w:rsid w:val="00711DBA"/>
    <w:rsid w:val="00711DC5"/>
    <w:rsid w:val="00711E7F"/>
    <w:rsid w:val="00711F16"/>
    <w:rsid w:val="00711F40"/>
    <w:rsid w:val="00711FC2"/>
    <w:rsid w:val="00712211"/>
    <w:rsid w:val="007122E6"/>
    <w:rsid w:val="007123AE"/>
    <w:rsid w:val="007123C3"/>
    <w:rsid w:val="007124D4"/>
    <w:rsid w:val="0071251F"/>
    <w:rsid w:val="007126AA"/>
    <w:rsid w:val="007126D4"/>
    <w:rsid w:val="0071297B"/>
    <w:rsid w:val="007129C3"/>
    <w:rsid w:val="00712AB1"/>
    <w:rsid w:val="00712ADF"/>
    <w:rsid w:val="00712C70"/>
    <w:rsid w:val="00712CCC"/>
    <w:rsid w:val="00712D57"/>
    <w:rsid w:val="00712E20"/>
    <w:rsid w:val="00712EF6"/>
    <w:rsid w:val="00712F27"/>
    <w:rsid w:val="00712F2A"/>
    <w:rsid w:val="00713048"/>
    <w:rsid w:val="0071312D"/>
    <w:rsid w:val="007131BE"/>
    <w:rsid w:val="00713261"/>
    <w:rsid w:val="007132A6"/>
    <w:rsid w:val="00713320"/>
    <w:rsid w:val="0071343C"/>
    <w:rsid w:val="00713451"/>
    <w:rsid w:val="0071363D"/>
    <w:rsid w:val="0071363F"/>
    <w:rsid w:val="00713682"/>
    <w:rsid w:val="0071384A"/>
    <w:rsid w:val="007138A0"/>
    <w:rsid w:val="00713983"/>
    <w:rsid w:val="007139C9"/>
    <w:rsid w:val="00713ABB"/>
    <w:rsid w:val="00713B1C"/>
    <w:rsid w:val="00713C43"/>
    <w:rsid w:val="00713DDC"/>
    <w:rsid w:val="007140F3"/>
    <w:rsid w:val="007141A3"/>
    <w:rsid w:val="0071424B"/>
    <w:rsid w:val="0071436D"/>
    <w:rsid w:val="00714488"/>
    <w:rsid w:val="007144A3"/>
    <w:rsid w:val="007144FC"/>
    <w:rsid w:val="0071454D"/>
    <w:rsid w:val="00714615"/>
    <w:rsid w:val="007147D6"/>
    <w:rsid w:val="007147EB"/>
    <w:rsid w:val="00714833"/>
    <w:rsid w:val="00714849"/>
    <w:rsid w:val="007148D8"/>
    <w:rsid w:val="00714934"/>
    <w:rsid w:val="00714975"/>
    <w:rsid w:val="00714996"/>
    <w:rsid w:val="00714AA6"/>
    <w:rsid w:val="00714B19"/>
    <w:rsid w:val="00714CF9"/>
    <w:rsid w:val="00714D16"/>
    <w:rsid w:val="00714D5D"/>
    <w:rsid w:val="00714DF0"/>
    <w:rsid w:val="00714E47"/>
    <w:rsid w:val="00714E93"/>
    <w:rsid w:val="00714E95"/>
    <w:rsid w:val="00715018"/>
    <w:rsid w:val="0071504F"/>
    <w:rsid w:val="0071518C"/>
    <w:rsid w:val="00715293"/>
    <w:rsid w:val="00715373"/>
    <w:rsid w:val="00715463"/>
    <w:rsid w:val="007154AC"/>
    <w:rsid w:val="007155E0"/>
    <w:rsid w:val="007156E4"/>
    <w:rsid w:val="00715787"/>
    <w:rsid w:val="007157EA"/>
    <w:rsid w:val="0071585C"/>
    <w:rsid w:val="007158C6"/>
    <w:rsid w:val="007158DF"/>
    <w:rsid w:val="00715940"/>
    <w:rsid w:val="00715B26"/>
    <w:rsid w:val="00715BC9"/>
    <w:rsid w:val="00715BCC"/>
    <w:rsid w:val="00715BEC"/>
    <w:rsid w:val="00715BF9"/>
    <w:rsid w:val="00715C01"/>
    <w:rsid w:val="00715CED"/>
    <w:rsid w:val="00715D12"/>
    <w:rsid w:val="00715DB7"/>
    <w:rsid w:val="00715EA3"/>
    <w:rsid w:val="00715EC2"/>
    <w:rsid w:val="00715F5B"/>
    <w:rsid w:val="00715FD3"/>
    <w:rsid w:val="00716251"/>
    <w:rsid w:val="007162B1"/>
    <w:rsid w:val="007163B5"/>
    <w:rsid w:val="00716427"/>
    <w:rsid w:val="00716436"/>
    <w:rsid w:val="00716481"/>
    <w:rsid w:val="007165BA"/>
    <w:rsid w:val="00716661"/>
    <w:rsid w:val="007166A9"/>
    <w:rsid w:val="007166FD"/>
    <w:rsid w:val="007167AC"/>
    <w:rsid w:val="007167FB"/>
    <w:rsid w:val="007168C5"/>
    <w:rsid w:val="007168D3"/>
    <w:rsid w:val="0071696E"/>
    <w:rsid w:val="00716998"/>
    <w:rsid w:val="00716A79"/>
    <w:rsid w:val="00716AA8"/>
    <w:rsid w:val="00716B00"/>
    <w:rsid w:val="00716B2A"/>
    <w:rsid w:val="00716B4A"/>
    <w:rsid w:val="00716B69"/>
    <w:rsid w:val="00716B76"/>
    <w:rsid w:val="00716DCC"/>
    <w:rsid w:val="00716DD1"/>
    <w:rsid w:val="00716E2B"/>
    <w:rsid w:val="00716EAD"/>
    <w:rsid w:val="00716F18"/>
    <w:rsid w:val="00716F1E"/>
    <w:rsid w:val="00716F5D"/>
    <w:rsid w:val="00716F7A"/>
    <w:rsid w:val="00716FC0"/>
    <w:rsid w:val="00717003"/>
    <w:rsid w:val="00717083"/>
    <w:rsid w:val="00717093"/>
    <w:rsid w:val="007171FA"/>
    <w:rsid w:val="00717282"/>
    <w:rsid w:val="007172AD"/>
    <w:rsid w:val="0071732D"/>
    <w:rsid w:val="0071741D"/>
    <w:rsid w:val="0071742C"/>
    <w:rsid w:val="00717498"/>
    <w:rsid w:val="007174CE"/>
    <w:rsid w:val="007174DE"/>
    <w:rsid w:val="00717509"/>
    <w:rsid w:val="007175AB"/>
    <w:rsid w:val="007176AE"/>
    <w:rsid w:val="007177F8"/>
    <w:rsid w:val="007178DE"/>
    <w:rsid w:val="00717963"/>
    <w:rsid w:val="007179BA"/>
    <w:rsid w:val="007179CC"/>
    <w:rsid w:val="00717B7E"/>
    <w:rsid w:val="00717BA5"/>
    <w:rsid w:val="00717BB5"/>
    <w:rsid w:val="00717BEA"/>
    <w:rsid w:val="00717C9B"/>
    <w:rsid w:val="00717D56"/>
    <w:rsid w:val="00717DD9"/>
    <w:rsid w:val="00717F55"/>
    <w:rsid w:val="00717FB8"/>
    <w:rsid w:val="007200B9"/>
    <w:rsid w:val="007200DD"/>
    <w:rsid w:val="00720294"/>
    <w:rsid w:val="007203BC"/>
    <w:rsid w:val="007204D9"/>
    <w:rsid w:val="00720507"/>
    <w:rsid w:val="0072054F"/>
    <w:rsid w:val="007205BD"/>
    <w:rsid w:val="007206B9"/>
    <w:rsid w:val="007206DB"/>
    <w:rsid w:val="007206E8"/>
    <w:rsid w:val="007206FA"/>
    <w:rsid w:val="00720711"/>
    <w:rsid w:val="00720719"/>
    <w:rsid w:val="0072084B"/>
    <w:rsid w:val="0072089D"/>
    <w:rsid w:val="007208DF"/>
    <w:rsid w:val="00720A95"/>
    <w:rsid w:val="00720AC0"/>
    <w:rsid w:val="00720B5B"/>
    <w:rsid w:val="00720B78"/>
    <w:rsid w:val="00720BD8"/>
    <w:rsid w:val="00720BE4"/>
    <w:rsid w:val="00720D2B"/>
    <w:rsid w:val="00720D2F"/>
    <w:rsid w:val="00720DE9"/>
    <w:rsid w:val="00720E98"/>
    <w:rsid w:val="00720FB6"/>
    <w:rsid w:val="00720FE7"/>
    <w:rsid w:val="00721005"/>
    <w:rsid w:val="0072104F"/>
    <w:rsid w:val="00721101"/>
    <w:rsid w:val="00721155"/>
    <w:rsid w:val="00721223"/>
    <w:rsid w:val="0072122D"/>
    <w:rsid w:val="00721240"/>
    <w:rsid w:val="0072126F"/>
    <w:rsid w:val="0072127D"/>
    <w:rsid w:val="0072129F"/>
    <w:rsid w:val="0072132B"/>
    <w:rsid w:val="00721352"/>
    <w:rsid w:val="00721375"/>
    <w:rsid w:val="0072138F"/>
    <w:rsid w:val="00721438"/>
    <w:rsid w:val="0072146B"/>
    <w:rsid w:val="007215B2"/>
    <w:rsid w:val="007215EF"/>
    <w:rsid w:val="0072160D"/>
    <w:rsid w:val="0072182C"/>
    <w:rsid w:val="007218D7"/>
    <w:rsid w:val="007218F5"/>
    <w:rsid w:val="0072198E"/>
    <w:rsid w:val="00721B5B"/>
    <w:rsid w:val="00721B6F"/>
    <w:rsid w:val="00721B96"/>
    <w:rsid w:val="00721BC4"/>
    <w:rsid w:val="00721C2E"/>
    <w:rsid w:val="00721C86"/>
    <w:rsid w:val="00721DC8"/>
    <w:rsid w:val="00721E71"/>
    <w:rsid w:val="00721EA0"/>
    <w:rsid w:val="007220B0"/>
    <w:rsid w:val="007220FA"/>
    <w:rsid w:val="007223D2"/>
    <w:rsid w:val="00722403"/>
    <w:rsid w:val="0072254F"/>
    <w:rsid w:val="0072259B"/>
    <w:rsid w:val="0072259E"/>
    <w:rsid w:val="007226EF"/>
    <w:rsid w:val="007227D9"/>
    <w:rsid w:val="007227F4"/>
    <w:rsid w:val="00722966"/>
    <w:rsid w:val="00722A01"/>
    <w:rsid w:val="00722AA4"/>
    <w:rsid w:val="00722AB0"/>
    <w:rsid w:val="00722ACC"/>
    <w:rsid w:val="00722B2D"/>
    <w:rsid w:val="00722B90"/>
    <w:rsid w:val="00722C05"/>
    <w:rsid w:val="00722D33"/>
    <w:rsid w:val="00722D5F"/>
    <w:rsid w:val="00722E09"/>
    <w:rsid w:val="00722EB0"/>
    <w:rsid w:val="00722F13"/>
    <w:rsid w:val="00722F15"/>
    <w:rsid w:val="00722F7A"/>
    <w:rsid w:val="00722F93"/>
    <w:rsid w:val="00722FDF"/>
    <w:rsid w:val="0072301C"/>
    <w:rsid w:val="007230C9"/>
    <w:rsid w:val="007230DA"/>
    <w:rsid w:val="007232CE"/>
    <w:rsid w:val="00723318"/>
    <w:rsid w:val="0072337C"/>
    <w:rsid w:val="00723398"/>
    <w:rsid w:val="007234D1"/>
    <w:rsid w:val="0072364B"/>
    <w:rsid w:val="00723700"/>
    <w:rsid w:val="00723720"/>
    <w:rsid w:val="0072373C"/>
    <w:rsid w:val="0072374D"/>
    <w:rsid w:val="00723751"/>
    <w:rsid w:val="00723792"/>
    <w:rsid w:val="0072384B"/>
    <w:rsid w:val="0072389A"/>
    <w:rsid w:val="00723B6B"/>
    <w:rsid w:val="00723CF1"/>
    <w:rsid w:val="00723DCC"/>
    <w:rsid w:val="00723E50"/>
    <w:rsid w:val="00723E5C"/>
    <w:rsid w:val="00723E8B"/>
    <w:rsid w:val="00723E92"/>
    <w:rsid w:val="00723EF2"/>
    <w:rsid w:val="00723F2B"/>
    <w:rsid w:val="00723F3C"/>
    <w:rsid w:val="00723F4F"/>
    <w:rsid w:val="00723F99"/>
    <w:rsid w:val="00724114"/>
    <w:rsid w:val="0072419E"/>
    <w:rsid w:val="00724230"/>
    <w:rsid w:val="007242FC"/>
    <w:rsid w:val="00724343"/>
    <w:rsid w:val="00724377"/>
    <w:rsid w:val="007243B5"/>
    <w:rsid w:val="00724543"/>
    <w:rsid w:val="0072461D"/>
    <w:rsid w:val="007246B8"/>
    <w:rsid w:val="007247DF"/>
    <w:rsid w:val="007247EB"/>
    <w:rsid w:val="00724826"/>
    <w:rsid w:val="0072492C"/>
    <w:rsid w:val="00724987"/>
    <w:rsid w:val="007249A8"/>
    <w:rsid w:val="007249CF"/>
    <w:rsid w:val="00724A17"/>
    <w:rsid w:val="00724A85"/>
    <w:rsid w:val="00724ACD"/>
    <w:rsid w:val="00724ADC"/>
    <w:rsid w:val="00724B20"/>
    <w:rsid w:val="00724BED"/>
    <w:rsid w:val="00724C46"/>
    <w:rsid w:val="00724DC9"/>
    <w:rsid w:val="00724E33"/>
    <w:rsid w:val="00724EB8"/>
    <w:rsid w:val="00725008"/>
    <w:rsid w:val="00725039"/>
    <w:rsid w:val="007250A7"/>
    <w:rsid w:val="0072513F"/>
    <w:rsid w:val="00725143"/>
    <w:rsid w:val="007251F1"/>
    <w:rsid w:val="00725263"/>
    <w:rsid w:val="007252A2"/>
    <w:rsid w:val="0072530D"/>
    <w:rsid w:val="00725367"/>
    <w:rsid w:val="007253C5"/>
    <w:rsid w:val="007253F9"/>
    <w:rsid w:val="0072551D"/>
    <w:rsid w:val="00725560"/>
    <w:rsid w:val="0072563C"/>
    <w:rsid w:val="00725660"/>
    <w:rsid w:val="007256BC"/>
    <w:rsid w:val="0072577D"/>
    <w:rsid w:val="0072585D"/>
    <w:rsid w:val="00725898"/>
    <w:rsid w:val="007258B1"/>
    <w:rsid w:val="00725986"/>
    <w:rsid w:val="00725A3E"/>
    <w:rsid w:val="00725A84"/>
    <w:rsid w:val="00725A8E"/>
    <w:rsid w:val="00725B29"/>
    <w:rsid w:val="00725B31"/>
    <w:rsid w:val="00725BE4"/>
    <w:rsid w:val="00725DE7"/>
    <w:rsid w:val="00725E86"/>
    <w:rsid w:val="00725F1F"/>
    <w:rsid w:val="0072610E"/>
    <w:rsid w:val="007261A9"/>
    <w:rsid w:val="0072620A"/>
    <w:rsid w:val="00726242"/>
    <w:rsid w:val="00726319"/>
    <w:rsid w:val="0072632A"/>
    <w:rsid w:val="0072639B"/>
    <w:rsid w:val="0072645B"/>
    <w:rsid w:val="0072654B"/>
    <w:rsid w:val="0072660E"/>
    <w:rsid w:val="00726683"/>
    <w:rsid w:val="00726699"/>
    <w:rsid w:val="0072671C"/>
    <w:rsid w:val="0072676E"/>
    <w:rsid w:val="00726837"/>
    <w:rsid w:val="00726881"/>
    <w:rsid w:val="007269F8"/>
    <w:rsid w:val="00726A27"/>
    <w:rsid w:val="00726B98"/>
    <w:rsid w:val="00726CD0"/>
    <w:rsid w:val="00726DA9"/>
    <w:rsid w:val="00726DDC"/>
    <w:rsid w:val="00726E63"/>
    <w:rsid w:val="00726EA1"/>
    <w:rsid w:val="00726F3C"/>
    <w:rsid w:val="00726FBD"/>
    <w:rsid w:val="007270CF"/>
    <w:rsid w:val="007270E4"/>
    <w:rsid w:val="007270F3"/>
    <w:rsid w:val="00727111"/>
    <w:rsid w:val="00727252"/>
    <w:rsid w:val="007272A4"/>
    <w:rsid w:val="007274AD"/>
    <w:rsid w:val="00727550"/>
    <w:rsid w:val="00727736"/>
    <w:rsid w:val="00727742"/>
    <w:rsid w:val="007277A6"/>
    <w:rsid w:val="00727896"/>
    <w:rsid w:val="007278B9"/>
    <w:rsid w:val="007278F8"/>
    <w:rsid w:val="00727909"/>
    <w:rsid w:val="00727964"/>
    <w:rsid w:val="00727998"/>
    <w:rsid w:val="00727A37"/>
    <w:rsid w:val="00727B08"/>
    <w:rsid w:val="00727B59"/>
    <w:rsid w:val="00727C6E"/>
    <w:rsid w:val="00727C8C"/>
    <w:rsid w:val="00727E1A"/>
    <w:rsid w:val="00727E65"/>
    <w:rsid w:val="00727E7F"/>
    <w:rsid w:val="00730135"/>
    <w:rsid w:val="0073015E"/>
    <w:rsid w:val="007301C9"/>
    <w:rsid w:val="007301CF"/>
    <w:rsid w:val="0073029C"/>
    <w:rsid w:val="00730334"/>
    <w:rsid w:val="007303E6"/>
    <w:rsid w:val="007304ED"/>
    <w:rsid w:val="00730651"/>
    <w:rsid w:val="0073068B"/>
    <w:rsid w:val="00730736"/>
    <w:rsid w:val="0073075E"/>
    <w:rsid w:val="00730807"/>
    <w:rsid w:val="0073080A"/>
    <w:rsid w:val="00730847"/>
    <w:rsid w:val="007308B4"/>
    <w:rsid w:val="00730951"/>
    <w:rsid w:val="007309D2"/>
    <w:rsid w:val="00730A33"/>
    <w:rsid w:val="00730A4E"/>
    <w:rsid w:val="00730ACE"/>
    <w:rsid w:val="00730AF6"/>
    <w:rsid w:val="00730B6C"/>
    <w:rsid w:val="00730B71"/>
    <w:rsid w:val="00730CAB"/>
    <w:rsid w:val="00730CE6"/>
    <w:rsid w:val="00730D10"/>
    <w:rsid w:val="00730D5B"/>
    <w:rsid w:val="00730D9D"/>
    <w:rsid w:val="00730DD0"/>
    <w:rsid w:val="00730E2A"/>
    <w:rsid w:val="00730EC2"/>
    <w:rsid w:val="00731015"/>
    <w:rsid w:val="0073112E"/>
    <w:rsid w:val="007311A2"/>
    <w:rsid w:val="007311DF"/>
    <w:rsid w:val="007311FF"/>
    <w:rsid w:val="00731279"/>
    <w:rsid w:val="007313C5"/>
    <w:rsid w:val="007313CF"/>
    <w:rsid w:val="007313DD"/>
    <w:rsid w:val="007313DF"/>
    <w:rsid w:val="007315AE"/>
    <w:rsid w:val="007315CF"/>
    <w:rsid w:val="007315D8"/>
    <w:rsid w:val="0073175E"/>
    <w:rsid w:val="00731824"/>
    <w:rsid w:val="00731861"/>
    <w:rsid w:val="007318B7"/>
    <w:rsid w:val="007319AC"/>
    <w:rsid w:val="00731AB0"/>
    <w:rsid w:val="00731ACE"/>
    <w:rsid w:val="00731B0C"/>
    <w:rsid w:val="00731B34"/>
    <w:rsid w:val="00731BE6"/>
    <w:rsid w:val="00731C8A"/>
    <w:rsid w:val="00731D88"/>
    <w:rsid w:val="00731F36"/>
    <w:rsid w:val="00731FEA"/>
    <w:rsid w:val="00732089"/>
    <w:rsid w:val="007320AF"/>
    <w:rsid w:val="007320B3"/>
    <w:rsid w:val="007320DB"/>
    <w:rsid w:val="007320E3"/>
    <w:rsid w:val="00732144"/>
    <w:rsid w:val="0073217E"/>
    <w:rsid w:val="0073228D"/>
    <w:rsid w:val="0073248E"/>
    <w:rsid w:val="007325D3"/>
    <w:rsid w:val="007326A5"/>
    <w:rsid w:val="007327E2"/>
    <w:rsid w:val="00732807"/>
    <w:rsid w:val="00732828"/>
    <w:rsid w:val="0073284D"/>
    <w:rsid w:val="00732967"/>
    <w:rsid w:val="00732A44"/>
    <w:rsid w:val="00732A88"/>
    <w:rsid w:val="00732B4A"/>
    <w:rsid w:val="00732B96"/>
    <w:rsid w:val="00732BA9"/>
    <w:rsid w:val="00732F9C"/>
    <w:rsid w:val="00732FA0"/>
    <w:rsid w:val="00733000"/>
    <w:rsid w:val="0073302E"/>
    <w:rsid w:val="00733035"/>
    <w:rsid w:val="00733073"/>
    <w:rsid w:val="007330F6"/>
    <w:rsid w:val="00733118"/>
    <w:rsid w:val="0073313F"/>
    <w:rsid w:val="00733215"/>
    <w:rsid w:val="007333AC"/>
    <w:rsid w:val="0073350C"/>
    <w:rsid w:val="00733532"/>
    <w:rsid w:val="00733563"/>
    <w:rsid w:val="00733565"/>
    <w:rsid w:val="00733586"/>
    <w:rsid w:val="007336EA"/>
    <w:rsid w:val="007336F6"/>
    <w:rsid w:val="007336F9"/>
    <w:rsid w:val="0073374C"/>
    <w:rsid w:val="00733923"/>
    <w:rsid w:val="0073392C"/>
    <w:rsid w:val="0073393C"/>
    <w:rsid w:val="00733979"/>
    <w:rsid w:val="007339FD"/>
    <w:rsid w:val="00733AA7"/>
    <w:rsid w:val="00733C8D"/>
    <w:rsid w:val="00733D42"/>
    <w:rsid w:val="00733DB1"/>
    <w:rsid w:val="00733E64"/>
    <w:rsid w:val="00733EC8"/>
    <w:rsid w:val="00733F04"/>
    <w:rsid w:val="00733F48"/>
    <w:rsid w:val="00733F89"/>
    <w:rsid w:val="00734031"/>
    <w:rsid w:val="0073409B"/>
    <w:rsid w:val="00734255"/>
    <w:rsid w:val="0073433D"/>
    <w:rsid w:val="00734356"/>
    <w:rsid w:val="0073446B"/>
    <w:rsid w:val="00734548"/>
    <w:rsid w:val="00734576"/>
    <w:rsid w:val="00734585"/>
    <w:rsid w:val="00734746"/>
    <w:rsid w:val="0073478A"/>
    <w:rsid w:val="007348EA"/>
    <w:rsid w:val="007348F8"/>
    <w:rsid w:val="00734997"/>
    <w:rsid w:val="00734A21"/>
    <w:rsid w:val="00734A62"/>
    <w:rsid w:val="00734A9C"/>
    <w:rsid w:val="00734BDB"/>
    <w:rsid w:val="00734C20"/>
    <w:rsid w:val="00734C7A"/>
    <w:rsid w:val="00734CC2"/>
    <w:rsid w:val="00734D34"/>
    <w:rsid w:val="00734E48"/>
    <w:rsid w:val="00734E98"/>
    <w:rsid w:val="00734EEC"/>
    <w:rsid w:val="00734FBD"/>
    <w:rsid w:val="0073502B"/>
    <w:rsid w:val="0073517C"/>
    <w:rsid w:val="007351EA"/>
    <w:rsid w:val="0073521E"/>
    <w:rsid w:val="0073536E"/>
    <w:rsid w:val="00735377"/>
    <w:rsid w:val="00735428"/>
    <w:rsid w:val="00735482"/>
    <w:rsid w:val="007354A7"/>
    <w:rsid w:val="007355A0"/>
    <w:rsid w:val="007355CF"/>
    <w:rsid w:val="007356B4"/>
    <w:rsid w:val="007356FB"/>
    <w:rsid w:val="007357AB"/>
    <w:rsid w:val="007358F1"/>
    <w:rsid w:val="00735A32"/>
    <w:rsid w:val="00735ACD"/>
    <w:rsid w:val="00735BB1"/>
    <w:rsid w:val="00735C36"/>
    <w:rsid w:val="00735D03"/>
    <w:rsid w:val="00735EBA"/>
    <w:rsid w:val="00735F9F"/>
    <w:rsid w:val="00735FBE"/>
    <w:rsid w:val="00736040"/>
    <w:rsid w:val="007362C8"/>
    <w:rsid w:val="007362EC"/>
    <w:rsid w:val="0073631B"/>
    <w:rsid w:val="00736333"/>
    <w:rsid w:val="00736345"/>
    <w:rsid w:val="007363BC"/>
    <w:rsid w:val="007363BD"/>
    <w:rsid w:val="00736426"/>
    <w:rsid w:val="007364B1"/>
    <w:rsid w:val="007364DD"/>
    <w:rsid w:val="00736640"/>
    <w:rsid w:val="00736783"/>
    <w:rsid w:val="0073687F"/>
    <w:rsid w:val="007368B2"/>
    <w:rsid w:val="007369B3"/>
    <w:rsid w:val="00736A51"/>
    <w:rsid w:val="00736CD4"/>
    <w:rsid w:val="00736D80"/>
    <w:rsid w:val="00736E39"/>
    <w:rsid w:val="00736E73"/>
    <w:rsid w:val="00736F6E"/>
    <w:rsid w:val="0073715B"/>
    <w:rsid w:val="00737217"/>
    <w:rsid w:val="0073724B"/>
    <w:rsid w:val="007372A0"/>
    <w:rsid w:val="0073733B"/>
    <w:rsid w:val="007373B7"/>
    <w:rsid w:val="007373F6"/>
    <w:rsid w:val="0073740A"/>
    <w:rsid w:val="0073751C"/>
    <w:rsid w:val="007376BE"/>
    <w:rsid w:val="00737702"/>
    <w:rsid w:val="00737846"/>
    <w:rsid w:val="007378C4"/>
    <w:rsid w:val="00737955"/>
    <w:rsid w:val="00737989"/>
    <w:rsid w:val="007379CE"/>
    <w:rsid w:val="00737AF0"/>
    <w:rsid w:val="00737B63"/>
    <w:rsid w:val="00737C32"/>
    <w:rsid w:val="00737C83"/>
    <w:rsid w:val="00737E5D"/>
    <w:rsid w:val="00737F21"/>
    <w:rsid w:val="00737F51"/>
    <w:rsid w:val="007400F8"/>
    <w:rsid w:val="00740225"/>
    <w:rsid w:val="00740307"/>
    <w:rsid w:val="0074030A"/>
    <w:rsid w:val="007405D0"/>
    <w:rsid w:val="007405F3"/>
    <w:rsid w:val="0074063A"/>
    <w:rsid w:val="007406E8"/>
    <w:rsid w:val="00740729"/>
    <w:rsid w:val="0074073F"/>
    <w:rsid w:val="00740785"/>
    <w:rsid w:val="00740804"/>
    <w:rsid w:val="0074098D"/>
    <w:rsid w:val="007409BE"/>
    <w:rsid w:val="00740AD8"/>
    <w:rsid w:val="00740B30"/>
    <w:rsid w:val="00740B49"/>
    <w:rsid w:val="00740BBB"/>
    <w:rsid w:val="00740C09"/>
    <w:rsid w:val="00740C33"/>
    <w:rsid w:val="00740C53"/>
    <w:rsid w:val="00740C59"/>
    <w:rsid w:val="00740C8F"/>
    <w:rsid w:val="00740CF8"/>
    <w:rsid w:val="00740DA9"/>
    <w:rsid w:val="00740E89"/>
    <w:rsid w:val="00740FAF"/>
    <w:rsid w:val="00740FD5"/>
    <w:rsid w:val="00741087"/>
    <w:rsid w:val="00741135"/>
    <w:rsid w:val="00741238"/>
    <w:rsid w:val="0074134F"/>
    <w:rsid w:val="00741438"/>
    <w:rsid w:val="00741541"/>
    <w:rsid w:val="00741544"/>
    <w:rsid w:val="00741661"/>
    <w:rsid w:val="0074167E"/>
    <w:rsid w:val="0074179F"/>
    <w:rsid w:val="007417A3"/>
    <w:rsid w:val="007417CA"/>
    <w:rsid w:val="00741A10"/>
    <w:rsid w:val="00741BBC"/>
    <w:rsid w:val="00741C45"/>
    <w:rsid w:val="00741C6C"/>
    <w:rsid w:val="00741DA1"/>
    <w:rsid w:val="00741EC3"/>
    <w:rsid w:val="00741ECD"/>
    <w:rsid w:val="00741F72"/>
    <w:rsid w:val="00741FDF"/>
    <w:rsid w:val="00742054"/>
    <w:rsid w:val="00742068"/>
    <w:rsid w:val="007421CB"/>
    <w:rsid w:val="007421D7"/>
    <w:rsid w:val="007421EE"/>
    <w:rsid w:val="007421F1"/>
    <w:rsid w:val="0074225A"/>
    <w:rsid w:val="0074227D"/>
    <w:rsid w:val="00742287"/>
    <w:rsid w:val="00742297"/>
    <w:rsid w:val="007422AF"/>
    <w:rsid w:val="007424C3"/>
    <w:rsid w:val="007425AC"/>
    <w:rsid w:val="0074264A"/>
    <w:rsid w:val="0074266A"/>
    <w:rsid w:val="007426C9"/>
    <w:rsid w:val="00742749"/>
    <w:rsid w:val="00742857"/>
    <w:rsid w:val="007428E5"/>
    <w:rsid w:val="007429A5"/>
    <w:rsid w:val="00742A78"/>
    <w:rsid w:val="00742AE8"/>
    <w:rsid w:val="00742B3C"/>
    <w:rsid w:val="00742E08"/>
    <w:rsid w:val="00742E54"/>
    <w:rsid w:val="00742F0D"/>
    <w:rsid w:val="00742FF9"/>
    <w:rsid w:val="007430AF"/>
    <w:rsid w:val="00743114"/>
    <w:rsid w:val="00743240"/>
    <w:rsid w:val="0074329B"/>
    <w:rsid w:val="007432D9"/>
    <w:rsid w:val="00743378"/>
    <w:rsid w:val="00743380"/>
    <w:rsid w:val="00743387"/>
    <w:rsid w:val="007433AD"/>
    <w:rsid w:val="007433C0"/>
    <w:rsid w:val="0074346C"/>
    <w:rsid w:val="00743548"/>
    <w:rsid w:val="007435BF"/>
    <w:rsid w:val="0074363D"/>
    <w:rsid w:val="00743655"/>
    <w:rsid w:val="00743907"/>
    <w:rsid w:val="00743977"/>
    <w:rsid w:val="00743A1B"/>
    <w:rsid w:val="00743A62"/>
    <w:rsid w:val="00743B95"/>
    <w:rsid w:val="00743BF1"/>
    <w:rsid w:val="00743D17"/>
    <w:rsid w:val="00743D54"/>
    <w:rsid w:val="00743E1A"/>
    <w:rsid w:val="00743F10"/>
    <w:rsid w:val="00743F68"/>
    <w:rsid w:val="00744096"/>
    <w:rsid w:val="00744120"/>
    <w:rsid w:val="00744150"/>
    <w:rsid w:val="00744165"/>
    <w:rsid w:val="00744358"/>
    <w:rsid w:val="007443E5"/>
    <w:rsid w:val="007443F8"/>
    <w:rsid w:val="0074440A"/>
    <w:rsid w:val="0074444C"/>
    <w:rsid w:val="00744593"/>
    <w:rsid w:val="007445B5"/>
    <w:rsid w:val="0074461E"/>
    <w:rsid w:val="007446F6"/>
    <w:rsid w:val="00744873"/>
    <w:rsid w:val="007448C8"/>
    <w:rsid w:val="007449B9"/>
    <w:rsid w:val="007449F7"/>
    <w:rsid w:val="00744A9B"/>
    <w:rsid w:val="00744AEA"/>
    <w:rsid w:val="00744B06"/>
    <w:rsid w:val="00744B5F"/>
    <w:rsid w:val="00744C83"/>
    <w:rsid w:val="00744CC1"/>
    <w:rsid w:val="00744CC3"/>
    <w:rsid w:val="00744CF7"/>
    <w:rsid w:val="00744E00"/>
    <w:rsid w:val="00744E0C"/>
    <w:rsid w:val="00744E60"/>
    <w:rsid w:val="00744EEC"/>
    <w:rsid w:val="00744EF3"/>
    <w:rsid w:val="00745020"/>
    <w:rsid w:val="00745134"/>
    <w:rsid w:val="00745148"/>
    <w:rsid w:val="00745232"/>
    <w:rsid w:val="007452D1"/>
    <w:rsid w:val="007452F2"/>
    <w:rsid w:val="00745455"/>
    <w:rsid w:val="0074559F"/>
    <w:rsid w:val="00745700"/>
    <w:rsid w:val="00745741"/>
    <w:rsid w:val="00745767"/>
    <w:rsid w:val="007457AD"/>
    <w:rsid w:val="0074583B"/>
    <w:rsid w:val="007458AF"/>
    <w:rsid w:val="00745A64"/>
    <w:rsid w:val="00745A69"/>
    <w:rsid w:val="00745ABA"/>
    <w:rsid w:val="00745AEE"/>
    <w:rsid w:val="00745B5C"/>
    <w:rsid w:val="00745BF5"/>
    <w:rsid w:val="00745CD9"/>
    <w:rsid w:val="00745EE9"/>
    <w:rsid w:val="00745F63"/>
    <w:rsid w:val="00746009"/>
    <w:rsid w:val="0074601A"/>
    <w:rsid w:val="00746021"/>
    <w:rsid w:val="0074612D"/>
    <w:rsid w:val="00746132"/>
    <w:rsid w:val="0074618D"/>
    <w:rsid w:val="0074631A"/>
    <w:rsid w:val="007463EB"/>
    <w:rsid w:val="0074648A"/>
    <w:rsid w:val="007464CE"/>
    <w:rsid w:val="007464D3"/>
    <w:rsid w:val="007466F0"/>
    <w:rsid w:val="007468B1"/>
    <w:rsid w:val="00746904"/>
    <w:rsid w:val="00746945"/>
    <w:rsid w:val="00746A67"/>
    <w:rsid w:val="00746A73"/>
    <w:rsid w:val="00746A9E"/>
    <w:rsid w:val="00746C57"/>
    <w:rsid w:val="00746C5C"/>
    <w:rsid w:val="00746D46"/>
    <w:rsid w:val="00746DCB"/>
    <w:rsid w:val="00746E32"/>
    <w:rsid w:val="00746E51"/>
    <w:rsid w:val="00746E58"/>
    <w:rsid w:val="00746ED0"/>
    <w:rsid w:val="0074707D"/>
    <w:rsid w:val="00747217"/>
    <w:rsid w:val="00747248"/>
    <w:rsid w:val="007472DC"/>
    <w:rsid w:val="00747303"/>
    <w:rsid w:val="00747368"/>
    <w:rsid w:val="007473DC"/>
    <w:rsid w:val="0074740A"/>
    <w:rsid w:val="00747510"/>
    <w:rsid w:val="00747527"/>
    <w:rsid w:val="00747530"/>
    <w:rsid w:val="007475C5"/>
    <w:rsid w:val="0074766D"/>
    <w:rsid w:val="00747814"/>
    <w:rsid w:val="0074783B"/>
    <w:rsid w:val="00747921"/>
    <w:rsid w:val="00747934"/>
    <w:rsid w:val="007479BA"/>
    <w:rsid w:val="00747A40"/>
    <w:rsid w:val="00747A58"/>
    <w:rsid w:val="00747B4C"/>
    <w:rsid w:val="00747BC1"/>
    <w:rsid w:val="00747C7F"/>
    <w:rsid w:val="00747D54"/>
    <w:rsid w:val="00747EBC"/>
    <w:rsid w:val="00747F22"/>
    <w:rsid w:val="00747F8F"/>
    <w:rsid w:val="0075009B"/>
    <w:rsid w:val="00750221"/>
    <w:rsid w:val="00750229"/>
    <w:rsid w:val="007503CC"/>
    <w:rsid w:val="00750624"/>
    <w:rsid w:val="007506A5"/>
    <w:rsid w:val="007506BE"/>
    <w:rsid w:val="007506C9"/>
    <w:rsid w:val="007507CD"/>
    <w:rsid w:val="00750887"/>
    <w:rsid w:val="007508E4"/>
    <w:rsid w:val="00750906"/>
    <w:rsid w:val="00750907"/>
    <w:rsid w:val="00750A90"/>
    <w:rsid w:val="00750AA1"/>
    <w:rsid w:val="00750B99"/>
    <w:rsid w:val="00750DB9"/>
    <w:rsid w:val="00750E33"/>
    <w:rsid w:val="00750FC7"/>
    <w:rsid w:val="0075100F"/>
    <w:rsid w:val="00751139"/>
    <w:rsid w:val="007512F1"/>
    <w:rsid w:val="0075132D"/>
    <w:rsid w:val="00751446"/>
    <w:rsid w:val="007514DF"/>
    <w:rsid w:val="0075155E"/>
    <w:rsid w:val="007515D3"/>
    <w:rsid w:val="00751633"/>
    <w:rsid w:val="00751764"/>
    <w:rsid w:val="007517E7"/>
    <w:rsid w:val="007518CB"/>
    <w:rsid w:val="007518D6"/>
    <w:rsid w:val="00751920"/>
    <w:rsid w:val="007519AA"/>
    <w:rsid w:val="007519F9"/>
    <w:rsid w:val="00751A3B"/>
    <w:rsid w:val="00751C11"/>
    <w:rsid w:val="00751C39"/>
    <w:rsid w:val="00751C9F"/>
    <w:rsid w:val="00751D07"/>
    <w:rsid w:val="00751DB4"/>
    <w:rsid w:val="00751DF1"/>
    <w:rsid w:val="00751DF9"/>
    <w:rsid w:val="00751EAF"/>
    <w:rsid w:val="00751F14"/>
    <w:rsid w:val="00752086"/>
    <w:rsid w:val="007520E4"/>
    <w:rsid w:val="007520F5"/>
    <w:rsid w:val="0075219D"/>
    <w:rsid w:val="0075224F"/>
    <w:rsid w:val="007523FA"/>
    <w:rsid w:val="00752412"/>
    <w:rsid w:val="00752544"/>
    <w:rsid w:val="0075275C"/>
    <w:rsid w:val="00752840"/>
    <w:rsid w:val="0075295F"/>
    <w:rsid w:val="007529EB"/>
    <w:rsid w:val="00752B28"/>
    <w:rsid w:val="00752E37"/>
    <w:rsid w:val="00752F81"/>
    <w:rsid w:val="0075304E"/>
    <w:rsid w:val="00753128"/>
    <w:rsid w:val="0075312B"/>
    <w:rsid w:val="0075313C"/>
    <w:rsid w:val="0075322E"/>
    <w:rsid w:val="00753272"/>
    <w:rsid w:val="00753285"/>
    <w:rsid w:val="00753344"/>
    <w:rsid w:val="007533B2"/>
    <w:rsid w:val="00753405"/>
    <w:rsid w:val="00753409"/>
    <w:rsid w:val="007534F5"/>
    <w:rsid w:val="00753743"/>
    <w:rsid w:val="007537A7"/>
    <w:rsid w:val="00753852"/>
    <w:rsid w:val="0075386F"/>
    <w:rsid w:val="007538E1"/>
    <w:rsid w:val="0075391D"/>
    <w:rsid w:val="00753972"/>
    <w:rsid w:val="007539E2"/>
    <w:rsid w:val="00753A18"/>
    <w:rsid w:val="00753A40"/>
    <w:rsid w:val="00753A69"/>
    <w:rsid w:val="00753AC0"/>
    <w:rsid w:val="00753AFA"/>
    <w:rsid w:val="00753D9A"/>
    <w:rsid w:val="00753E57"/>
    <w:rsid w:val="00753FCA"/>
    <w:rsid w:val="007540FC"/>
    <w:rsid w:val="00754145"/>
    <w:rsid w:val="00754281"/>
    <w:rsid w:val="00754387"/>
    <w:rsid w:val="00754398"/>
    <w:rsid w:val="007543EB"/>
    <w:rsid w:val="00754587"/>
    <w:rsid w:val="007545DE"/>
    <w:rsid w:val="0075463E"/>
    <w:rsid w:val="00754850"/>
    <w:rsid w:val="0075486F"/>
    <w:rsid w:val="007548A6"/>
    <w:rsid w:val="007549E9"/>
    <w:rsid w:val="00754B9F"/>
    <w:rsid w:val="00754BF8"/>
    <w:rsid w:val="00754CF6"/>
    <w:rsid w:val="00754D05"/>
    <w:rsid w:val="00754D0F"/>
    <w:rsid w:val="00754D37"/>
    <w:rsid w:val="00754DB2"/>
    <w:rsid w:val="00754EDE"/>
    <w:rsid w:val="00754FF3"/>
    <w:rsid w:val="0075505A"/>
    <w:rsid w:val="0075510F"/>
    <w:rsid w:val="00755114"/>
    <w:rsid w:val="00755211"/>
    <w:rsid w:val="00755251"/>
    <w:rsid w:val="00755257"/>
    <w:rsid w:val="0075528C"/>
    <w:rsid w:val="00755337"/>
    <w:rsid w:val="007553B4"/>
    <w:rsid w:val="0075545E"/>
    <w:rsid w:val="0075553F"/>
    <w:rsid w:val="007555C9"/>
    <w:rsid w:val="007555F2"/>
    <w:rsid w:val="00755635"/>
    <w:rsid w:val="007556BD"/>
    <w:rsid w:val="007556C5"/>
    <w:rsid w:val="0075576B"/>
    <w:rsid w:val="00755824"/>
    <w:rsid w:val="00755895"/>
    <w:rsid w:val="00755916"/>
    <w:rsid w:val="007559F4"/>
    <w:rsid w:val="00755A02"/>
    <w:rsid w:val="00755B8C"/>
    <w:rsid w:val="00755CB2"/>
    <w:rsid w:val="00755DA7"/>
    <w:rsid w:val="00755E13"/>
    <w:rsid w:val="00755E1F"/>
    <w:rsid w:val="00755EA1"/>
    <w:rsid w:val="00755F85"/>
    <w:rsid w:val="00755FEC"/>
    <w:rsid w:val="0075604A"/>
    <w:rsid w:val="0075607A"/>
    <w:rsid w:val="00756179"/>
    <w:rsid w:val="00756193"/>
    <w:rsid w:val="0075625A"/>
    <w:rsid w:val="00756367"/>
    <w:rsid w:val="00756381"/>
    <w:rsid w:val="0075640C"/>
    <w:rsid w:val="0075646F"/>
    <w:rsid w:val="007564A2"/>
    <w:rsid w:val="007564AC"/>
    <w:rsid w:val="007566B6"/>
    <w:rsid w:val="007566EC"/>
    <w:rsid w:val="00756732"/>
    <w:rsid w:val="007567C9"/>
    <w:rsid w:val="0075689A"/>
    <w:rsid w:val="007568AE"/>
    <w:rsid w:val="00756963"/>
    <w:rsid w:val="007569E9"/>
    <w:rsid w:val="00756AE3"/>
    <w:rsid w:val="00756BBF"/>
    <w:rsid w:val="00756C6C"/>
    <w:rsid w:val="00756CC4"/>
    <w:rsid w:val="00756CED"/>
    <w:rsid w:val="00756F2B"/>
    <w:rsid w:val="00756F96"/>
    <w:rsid w:val="00756F9C"/>
    <w:rsid w:val="00756FC6"/>
    <w:rsid w:val="0075705E"/>
    <w:rsid w:val="007570A7"/>
    <w:rsid w:val="00757140"/>
    <w:rsid w:val="00757216"/>
    <w:rsid w:val="0075726B"/>
    <w:rsid w:val="0075730F"/>
    <w:rsid w:val="007573C8"/>
    <w:rsid w:val="0075745D"/>
    <w:rsid w:val="0075749E"/>
    <w:rsid w:val="007574CA"/>
    <w:rsid w:val="00757508"/>
    <w:rsid w:val="00757512"/>
    <w:rsid w:val="0075760D"/>
    <w:rsid w:val="00757647"/>
    <w:rsid w:val="007576A7"/>
    <w:rsid w:val="007576CE"/>
    <w:rsid w:val="0075773C"/>
    <w:rsid w:val="0075780A"/>
    <w:rsid w:val="00757827"/>
    <w:rsid w:val="00757882"/>
    <w:rsid w:val="00757A77"/>
    <w:rsid w:val="00757B6B"/>
    <w:rsid w:val="00757C24"/>
    <w:rsid w:val="00757C98"/>
    <w:rsid w:val="00757CD9"/>
    <w:rsid w:val="00757D55"/>
    <w:rsid w:val="00757D59"/>
    <w:rsid w:val="00757DD0"/>
    <w:rsid w:val="00757E8A"/>
    <w:rsid w:val="00757FDA"/>
    <w:rsid w:val="00760005"/>
    <w:rsid w:val="007601C1"/>
    <w:rsid w:val="0076020F"/>
    <w:rsid w:val="00760304"/>
    <w:rsid w:val="0076037E"/>
    <w:rsid w:val="007603AC"/>
    <w:rsid w:val="00760426"/>
    <w:rsid w:val="0076043E"/>
    <w:rsid w:val="00760533"/>
    <w:rsid w:val="007605EA"/>
    <w:rsid w:val="00760612"/>
    <w:rsid w:val="007606A6"/>
    <w:rsid w:val="007606C6"/>
    <w:rsid w:val="007606D5"/>
    <w:rsid w:val="00760708"/>
    <w:rsid w:val="007607DC"/>
    <w:rsid w:val="007607E2"/>
    <w:rsid w:val="00760836"/>
    <w:rsid w:val="00760838"/>
    <w:rsid w:val="0076091F"/>
    <w:rsid w:val="00760950"/>
    <w:rsid w:val="007609D0"/>
    <w:rsid w:val="00760AEA"/>
    <w:rsid w:val="00760B32"/>
    <w:rsid w:val="00760C41"/>
    <w:rsid w:val="00760CEB"/>
    <w:rsid w:val="00760D71"/>
    <w:rsid w:val="00760D7F"/>
    <w:rsid w:val="00760E1B"/>
    <w:rsid w:val="00760FA5"/>
    <w:rsid w:val="0076100C"/>
    <w:rsid w:val="0076141A"/>
    <w:rsid w:val="007614B8"/>
    <w:rsid w:val="007614CC"/>
    <w:rsid w:val="00761522"/>
    <w:rsid w:val="007615EC"/>
    <w:rsid w:val="007617FE"/>
    <w:rsid w:val="00761848"/>
    <w:rsid w:val="00761938"/>
    <w:rsid w:val="00761A5D"/>
    <w:rsid w:val="00761C65"/>
    <w:rsid w:val="00761C6F"/>
    <w:rsid w:val="00761CCF"/>
    <w:rsid w:val="00761CD1"/>
    <w:rsid w:val="00761D62"/>
    <w:rsid w:val="00761D75"/>
    <w:rsid w:val="00761E08"/>
    <w:rsid w:val="00761ED4"/>
    <w:rsid w:val="00761EF2"/>
    <w:rsid w:val="00761FA8"/>
    <w:rsid w:val="0076203B"/>
    <w:rsid w:val="0076204A"/>
    <w:rsid w:val="007620FD"/>
    <w:rsid w:val="007621B7"/>
    <w:rsid w:val="007623AA"/>
    <w:rsid w:val="0076241D"/>
    <w:rsid w:val="007625EA"/>
    <w:rsid w:val="007625F5"/>
    <w:rsid w:val="0076271E"/>
    <w:rsid w:val="0076272A"/>
    <w:rsid w:val="00762744"/>
    <w:rsid w:val="00762797"/>
    <w:rsid w:val="00762805"/>
    <w:rsid w:val="00762A0F"/>
    <w:rsid w:val="00762BB1"/>
    <w:rsid w:val="00762C29"/>
    <w:rsid w:val="00762C2A"/>
    <w:rsid w:val="00762C5E"/>
    <w:rsid w:val="00762C81"/>
    <w:rsid w:val="00762D0E"/>
    <w:rsid w:val="00762D89"/>
    <w:rsid w:val="00762EA6"/>
    <w:rsid w:val="00762F50"/>
    <w:rsid w:val="00762F69"/>
    <w:rsid w:val="00763048"/>
    <w:rsid w:val="007630E6"/>
    <w:rsid w:val="007631DE"/>
    <w:rsid w:val="00763234"/>
    <w:rsid w:val="00763236"/>
    <w:rsid w:val="0076329B"/>
    <w:rsid w:val="007632D2"/>
    <w:rsid w:val="0076336C"/>
    <w:rsid w:val="0076337D"/>
    <w:rsid w:val="007633B3"/>
    <w:rsid w:val="007633C1"/>
    <w:rsid w:val="007633D6"/>
    <w:rsid w:val="007633D9"/>
    <w:rsid w:val="007634F3"/>
    <w:rsid w:val="00763530"/>
    <w:rsid w:val="0076353C"/>
    <w:rsid w:val="00763587"/>
    <w:rsid w:val="0076367F"/>
    <w:rsid w:val="007636D3"/>
    <w:rsid w:val="00763713"/>
    <w:rsid w:val="0076371D"/>
    <w:rsid w:val="00763794"/>
    <w:rsid w:val="007637A6"/>
    <w:rsid w:val="007637EB"/>
    <w:rsid w:val="007639A6"/>
    <w:rsid w:val="00763ABB"/>
    <w:rsid w:val="00763B5B"/>
    <w:rsid w:val="00763CC7"/>
    <w:rsid w:val="00763D3C"/>
    <w:rsid w:val="00763E21"/>
    <w:rsid w:val="00763E50"/>
    <w:rsid w:val="00763F80"/>
    <w:rsid w:val="00763F9A"/>
    <w:rsid w:val="00764012"/>
    <w:rsid w:val="007640CE"/>
    <w:rsid w:val="00764136"/>
    <w:rsid w:val="00764170"/>
    <w:rsid w:val="0076419E"/>
    <w:rsid w:val="0076424D"/>
    <w:rsid w:val="0076428B"/>
    <w:rsid w:val="00764356"/>
    <w:rsid w:val="007644D2"/>
    <w:rsid w:val="007644F4"/>
    <w:rsid w:val="00764577"/>
    <w:rsid w:val="007645E9"/>
    <w:rsid w:val="0076467B"/>
    <w:rsid w:val="00764691"/>
    <w:rsid w:val="007646C9"/>
    <w:rsid w:val="0076474A"/>
    <w:rsid w:val="007648EA"/>
    <w:rsid w:val="00764903"/>
    <w:rsid w:val="007649A7"/>
    <w:rsid w:val="007649D0"/>
    <w:rsid w:val="00764BC4"/>
    <w:rsid w:val="00764C07"/>
    <w:rsid w:val="00764CBA"/>
    <w:rsid w:val="00764D28"/>
    <w:rsid w:val="00764D48"/>
    <w:rsid w:val="00764E6C"/>
    <w:rsid w:val="00764E83"/>
    <w:rsid w:val="00764F0F"/>
    <w:rsid w:val="00764F3E"/>
    <w:rsid w:val="00764F69"/>
    <w:rsid w:val="00764FE1"/>
    <w:rsid w:val="00765093"/>
    <w:rsid w:val="007650D2"/>
    <w:rsid w:val="007651AC"/>
    <w:rsid w:val="007651CD"/>
    <w:rsid w:val="00765262"/>
    <w:rsid w:val="00765353"/>
    <w:rsid w:val="007653AA"/>
    <w:rsid w:val="007655B3"/>
    <w:rsid w:val="007655DB"/>
    <w:rsid w:val="007655E7"/>
    <w:rsid w:val="00765645"/>
    <w:rsid w:val="007656A5"/>
    <w:rsid w:val="007656B9"/>
    <w:rsid w:val="007658DB"/>
    <w:rsid w:val="00765946"/>
    <w:rsid w:val="00765A1C"/>
    <w:rsid w:val="00765A82"/>
    <w:rsid w:val="00765AE3"/>
    <w:rsid w:val="00765BA0"/>
    <w:rsid w:val="00765CD0"/>
    <w:rsid w:val="00765D09"/>
    <w:rsid w:val="00765E24"/>
    <w:rsid w:val="00765EA6"/>
    <w:rsid w:val="00765F57"/>
    <w:rsid w:val="00765F88"/>
    <w:rsid w:val="00765F91"/>
    <w:rsid w:val="00765FA1"/>
    <w:rsid w:val="00766009"/>
    <w:rsid w:val="0076607C"/>
    <w:rsid w:val="00766125"/>
    <w:rsid w:val="0076619C"/>
    <w:rsid w:val="007661D7"/>
    <w:rsid w:val="00766278"/>
    <w:rsid w:val="007663E6"/>
    <w:rsid w:val="007663F8"/>
    <w:rsid w:val="007664D6"/>
    <w:rsid w:val="007664F2"/>
    <w:rsid w:val="00766504"/>
    <w:rsid w:val="0076650C"/>
    <w:rsid w:val="00766610"/>
    <w:rsid w:val="0076663D"/>
    <w:rsid w:val="00766691"/>
    <w:rsid w:val="007667BB"/>
    <w:rsid w:val="007667C3"/>
    <w:rsid w:val="007669BE"/>
    <w:rsid w:val="007669C6"/>
    <w:rsid w:val="007669DE"/>
    <w:rsid w:val="00766A1F"/>
    <w:rsid w:val="00766A55"/>
    <w:rsid w:val="00766BD9"/>
    <w:rsid w:val="00766BE9"/>
    <w:rsid w:val="00766BEE"/>
    <w:rsid w:val="00766CD9"/>
    <w:rsid w:val="00766DCF"/>
    <w:rsid w:val="00766E2B"/>
    <w:rsid w:val="00766F30"/>
    <w:rsid w:val="00767074"/>
    <w:rsid w:val="007670BB"/>
    <w:rsid w:val="0076714A"/>
    <w:rsid w:val="007671AC"/>
    <w:rsid w:val="00767244"/>
    <w:rsid w:val="00767591"/>
    <w:rsid w:val="0076759A"/>
    <w:rsid w:val="007675DE"/>
    <w:rsid w:val="00767619"/>
    <w:rsid w:val="00767694"/>
    <w:rsid w:val="00767724"/>
    <w:rsid w:val="007677C4"/>
    <w:rsid w:val="007677F3"/>
    <w:rsid w:val="00767906"/>
    <w:rsid w:val="0076792C"/>
    <w:rsid w:val="007679A6"/>
    <w:rsid w:val="00767A0C"/>
    <w:rsid w:val="00767B49"/>
    <w:rsid w:val="00767B7B"/>
    <w:rsid w:val="00767BC9"/>
    <w:rsid w:val="00767BDB"/>
    <w:rsid w:val="00767C8A"/>
    <w:rsid w:val="00767CBF"/>
    <w:rsid w:val="00767DAD"/>
    <w:rsid w:val="00767E3F"/>
    <w:rsid w:val="00767EAE"/>
    <w:rsid w:val="00767EDA"/>
    <w:rsid w:val="00767FCC"/>
    <w:rsid w:val="00767FD8"/>
    <w:rsid w:val="0077003E"/>
    <w:rsid w:val="007700CA"/>
    <w:rsid w:val="007700E3"/>
    <w:rsid w:val="0077015F"/>
    <w:rsid w:val="0077019F"/>
    <w:rsid w:val="00770267"/>
    <w:rsid w:val="0077037B"/>
    <w:rsid w:val="007703AA"/>
    <w:rsid w:val="007703D4"/>
    <w:rsid w:val="0077042E"/>
    <w:rsid w:val="00770480"/>
    <w:rsid w:val="00770489"/>
    <w:rsid w:val="007704E8"/>
    <w:rsid w:val="007705DC"/>
    <w:rsid w:val="007705F9"/>
    <w:rsid w:val="00770635"/>
    <w:rsid w:val="00770645"/>
    <w:rsid w:val="00770862"/>
    <w:rsid w:val="007709EE"/>
    <w:rsid w:val="00770A50"/>
    <w:rsid w:val="00770A59"/>
    <w:rsid w:val="00770A94"/>
    <w:rsid w:val="00770BB6"/>
    <w:rsid w:val="00770BDC"/>
    <w:rsid w:val="00770C28"/>
    <w:rsid w:val="00770C3C"/>
    <w:rsid w:val="00770DB0"/>
    <w:rsid w:val="00770E66"/>
    <w:rsid w:val="00770E85"/>
    <w:rsid w:val="00770F4C"/>
    <w:rsid w:val="00770F69"/>
    <w:rsid w:val="00770F7D"/>
    <w:rsid w:val="00770FC7"/>
    <w:rsid w:val="0077106B"/>
    <w:rsid w:val="007710C2"/>
    <w:rsid w:val="00771173"/>
    <w:rsid w:val="00771188"/>
    <w:rsid w:val="00771244"/>
    <w:rsid w:val="0077128F"/>
    <w:rsid w:val="00771371"/>
    <w:rsid w:val="00771430"/>
    <w:rsid w:val="00771649"/>
    <w:rsid w:val="00771662"/>
    <w:rsid w:val="007716A3"/>
    <w:rsid w:val="00771820"/>
    <w:rsid w:val="00771999"/>
    <w:rsid w:val="00771A51"/>
    <w:rsid w:val="00771A83"/>
    <w:rsid w:val="00771AB8"/>
    <w:rsid w:val="00771ACC"/>
    <w:rsid w:val="00771B30"/>
    <w:rsid w:val="00771B54"/>
    <w:rsid w:val="00771CF5"/>
    <w:rsid w:val="00771D51"/>
    <w:rsid w:val="00771D53"/>
    <w:rsid w:val="00771E24"/>
    <w:rsid w:val="00771E2A"/>
    <w:rsid w:val="00771EF3"/>
    <w:rsid w:val="00771F4D"/>
    <w:rsid w:val="00771F71"/>
    <w:rsid w:val="00771F8E"/>
    <w:rsid w:val="00771F9B"/>
    <w:rsid w:val="00772047"/>
    <w:rsid w:val="0077205F"/>
    <w:rsid w:val="00772096"/>
    <w:rsid w:val="00772168"/>
    <w:rsid w:val="0077216F"/>
    <w:rsid w:val="007721D8"/>
    <w:rsid w:val="00772235"/>
    <w:rsid w:val="0077224C"/>
    <w:rsid w:val="00772288"/>
    <w:rsid w:val="007722BB"/>
    <w:rsid w:val="007722CF"/>
    <w:rsid w:val="00772343"/>
    <w:rsid w:val="007723F1"/>
    <w:rsid w:val="0077246E"/>
    <w:rsid w:val="007724E5"/>
    <w:rsid w:val="0077255D"/>
    <w:rsid w:val="00772687"/>
    <w:rsid w:val="007726AC"/>
    <w:rsid w:val="007726E1"/>
    <w:rsid w:val="00772A31"/>
    <w:rsid w:val="00772A41"/>
    <w:rsid w:val="00772AB3"/>
    <w:rsid w:val="00772B04"/>
    <w:rsid w:val="00772C82"/>
    <w:rsid w:val="00772C8F"/>
    <w:rsid w:val="00772CDE"/>
    <w:rsid w:val="00772D5D"/>
    <w:rsid w:val="00772F13"/>
    <w:rsid w:val="00772F9D"/>
    <w:rsid w:val="00772FBE"/>
    <w:rsid w:val="00772FF7"/>
    <w:rsid w:val="00773043"/>
    <w:rsid w:val="00773155"/>
    <w:rsid w:val="007731B5"/>
    <w:rsid w:val="007731EB"/>
    <w:rsid w:val="00773469"/>
    <w:rsid w:val="0077351B"/>
    <w:rsid w:val="0077364C"/>
    <w:rsid w:val="007736C0"/>
    <w:rsid w:val="0077370A"/>
    <w:rsid w:val="00773811"/>
    <w:rsid w:val="0077386E"/>
    <w:rsid w:val="007738F1"/>
    <w:rsid w:val="0077395C"/>
    <w:rsid w:val="0077395E"/>
    <w:rsid w:val="007739E3"/>
    <w:rsid w:val="00773B05"/>
    <w:rsid w:val="00773B39"/>
    <w:rsid w:val="00773B9F"/>
    <w:rsid w:val="00773BC4"/>
    <w:rsid w:val="00773D08"/>
    <w:rsid w:val="00773D4B"/>
    <w:rsid w:val="00773DA6"/>
    <w:rsid w:val="00773DB0"/>
    <w:rsid w:val="00773E4A"/>
    <w:rsid w:val="00773EB3"/>
    <w:rsid w:val="00773EBF"/>
    <w:rsid w:val="00773FD3"/>
    <w:rsid w:val="007740D9"/>
    <w:rsid w:val="007740F3"/>
    <w:rsid w:val="00774224"/>
    <w:rsid w:val="007742E3"/>
    <w:rsid w:val="0077432B"/>
    <w:rsid w:val="00774555"/>
    <w:rsid w:val="007746ED"/>
    <w:rsid w:val="007746F3"/>
    <w:rsid w:val="00774804"/>
    <w:rsid w:val="00774841"/>
    <w:rsid w:val="007748A1"/>
    <w:rsid w:val="0077496D"/>
    <w:rsid w:val="00774985"/>
    <w:rsid w:val="00774991"/>
    <w:rsid w:val="007749DC"/>
    <w:rsid w:val="007749EE"/>
    <w:rsid w:val="00774A4C"/>
    <w:rsid w:val="00774AD2"/>
    <w:rsid w:val="00774BB9"/>
    <w:rsid w:val="00774CB9"/>
    <w:rsid w:val="00774FC7"/>
    <w:rsid w:val="007750C9"/>
    <w:rsid w:val="00775165"/>
    <w:rsid w:val="00775182"/>
    <w:rsid w:val="0077520B"/>
    <w:rsid w:val="0077521D"/>
    <w:rsid w:val="00775223"/>
    <w:rsid w:val="00775241"/>
    <w:rsid w:val="0077524D"/>
    <w:rsid w:val="00775274"/>
    <w:rsid w:val="007752F5"/>
    <w:rsid w:val="007754BE"/>
    <w:rsid w:val="00775569"/>
    <w:rsid w:val="007755FB"/>
    <w:rsid w:val="0077562F"/>
    <w:rsid w:val="00775667"/>
    <w:rsid w:val="00775697"/>
    <w:rsid w:val="007756CE"/>
    <w:rsid w:val="007757F1"/>
    <w:rsid w:val="00775818"/>
    <w:rsid w:val="0077583F"/>
    <w:rsid w:val="0077590B"/>
    <w:rsid w:val="0077598D"/>
    <w:rsid w:val="00775A10"/>
    <w:rsid w:val="00775A3D"/>
    <w:rsid w:val="00775A4F"/>
    <w:rsid w:val="00775B55"/>
    <w:rsid w:val="00775C73"/>
    <w:rsid w:val="00775DEF"/>
    <w:rsid w:val="00775FD2"/>
    <w:rsid w:val="00776060"/>
    <w:rsid w:val="007761DE"/>
    <w:rsid w:val="0077623D"/>
    <w:rsid w:val="00776337"/>
    <w:rsid w:val="007763F5"/>
    <w:rsid w:val="0077646E"/>
    <w:rsid w:val="00776532"/>
    <w:rsid w:val="00776534"/>
    <w:rsid w:val="0077660E"/>
    <w:rsid w:val="00776656"/>
    <w:rsid w:val="007767F4"/>
    <w:rsid w:val="007768AF"/>
    <w:rsid w:val="007768E4"/>
    <w:rsid w:val="007768F1"/>
    <w:rsid w:val="0077690E"/>
    <w:rsid w:val="00776989"/>
    <w:rsid w:val="007769BF"/>
    <w:rsid w:val="00776B04"/>
    <w:rsid w:val="00776B86"/>
    <w:rsid w:val="00776CC6"/>
    <w:rsid w:val="00776D92"/>
    <w:rsid w:val="00776DF8"/>
    <w:rsid w:val="00776E0D"/>
    <w:rsid w:val="00776EF9"/>
    <w:rsid w:val="00776F13"/>
    <w:rsid w:val="00776FEF"/>
    <w:rsid w:val="007770DB"/>
    <w:rsid w:val="0077710C"/>
    <w:rsid w:val="0077714C"/>
    <w:rsid w:val="0077715D"/>
    <w:rsid w:val="00777192"/>
    <w:rsid w:val="007771E8"/>
    <w:rsid w:val="0077724E"/>
    <w:rsid w:val="007772D4"/>
    <w:rsid w:val="00777380"/>
    <w:rsid w:val="007773F8"/>
    <w:rsid w:val="0077740A"/>
    <w:rsid w:val="00777532"/>
    <w:rsid w:val="0077767A"/>
    <w:rsid w:val="00777741"/>
    <w:rsid w:val="00777955"/>
    <w:rsid w:val="007779F6"/>
    <w:rsid w:val="00777A68"/>
    <w:rsid w:val="00777B05"/>
    <w:rsid w:val="00777BF5"/>
    <w:rsid w:val="00777C48"/>
    <w:rsid w:val="00777C9A"/>
    <w:rsid w:val="00777D62"/>
    <w:rsid w:val="00777D6B"/>
    <w:rsid w:val="00777D81"/>
    <w:rsid w:val="00777DFE"/>
    <w:rsid w:val="00777E3D"/>
    <w:rsid w:val="00777E73"/>
    <w:rsid w:val="00777FD1"/>
    <w:rsid w:val="0078014C"/>
    <w:rsid w:val="0078023B"/>
    <w:rsid w:val="00780396"/>
    <w:rsid w:val="00780730"/>
    <w:rsid w:val="00780778"/>
    <w:rsid w:val="00780856"/>
    <w:rsid w:val="0078089E"/>
    <w:rsid w:val="007808BC"/>
    <w:rsid w:val="0078091B"/>
    <w:rsid w:val="00780929"/>
    <w:rsid w:val="00780961"/>
    <w:rsid w:val="00780B45"/>
    <w:rsid w:val="00780B5B"/>
    <w:rsid w:val="00780CA9"/>
    <w:rsid w:val="00780E45"/>
    <w:rsid w:val="00780ED4"/>
    <w:rsid w:val="00780EDB"/>
    <w:rsid w:val="00780FDD"/>
    <w:rsid w:val="0078109F"/>
    <w:rsid w:val="007810B0"/>
    <w:rsid w:val="007810C6"/>
    <w:rsid w:val="007810D8"/>
    <w:rsid w:val="0078113D"/>
    <w:rsid w:val="0078113E"/>
    <w:rsid w:val="0078115C"/>
    <w:rsid w:val="00781203"/>
    <w:rsid w:val="00781240"/>
    <w:rsid w:val="00781266"/>
    <w:rsid w:val="0078129B"/>
    <w:rsid w:val="007813D1"/>
    <w:rsid w:val="007813E5"/>
    <w:rsid w:val="007814F3"/>
    <w:rsid w:val="0078152D"/>
    <w:rsid w:val="0078165D"/>
    <w:rsid w:val="00781692"/>
    <w:rsid w:val="00781695"/>
    <w:rsid w:val="007816B3"/>
    <w:rsid w:val="0078170F"/>
    <w:rsid w:val="0078175C"/>
    <w:rsid w:val="00781771"/>
    <w:rsid w:val="00781905"/>
    <w:rsid w:val="0078194C"/>
    <w:rsid w:val="00781A18"/>
    <w:rsid w:val="00781AB8"/>
    <w:rsid w:val="00781B6F"/>
    <w:rsid w:val="00781BC4"/>
    <w:rsid w:val="00781C13"/>
    <w:rsid w:val="00781CA4"/>
    <w:rsid w:val="00781CB8"/>
    <w:rsid w:val="00781D99"/>
    <w:rsid w:val="00781D9A"/>
    <w:rsid w:val="00781DCA"/>
    <w:rsid w:val="00781DD9"/>
    <w:rsid w:val="00781E4A"/>
    <w:rsid w:val="00781EFE"/>
    <w:rsid w:val="00781F14"/>
    <w:rsid w:val="007821BC"/>
    <w:rsid w:val="007821F8"/>
    <w:rsid w:val="00782238"/>
    <w:rsid w:val="007822DE"/>
    <w:rsid w:val="0078231D"/>
    <w:rsid w:val="00782536"/>
    <w:rsid w:val="007825CD"/>
    <w:rsid w:val="007825E1"/>
    <w:rsid w:val="00782705"/>
    <w:rsid w:val="007827B5"/>
    <w:rsid w:val="007827C7"/>
    <w:rsid w:val="00782914"/>
    <w:rsid w:val="0078297A"/>
    <w:rsid w:val="0078299E"/>
    <w:rsid w:val="00782A3F"/>
    <w:rsid w:val="00782AB7"/>
    <w:rsid w:val="00782B59"/>
    <w:rsid w:val="00782B7D"/>
    <w:rsid w:val="00782BDA"/>
    <w:rsid w:val="00782BE5"/>
    <w:rsid w:val="00782E9A"/>
    <w:rsid w:val="00782EA7"/>
    <w:rsid w:val="00782F9A"/>
    <w:rsid w:val="00782FC5"/>
    <w:rsid w:val="00783024"/>
    <w:rsid w:val="00783045"/>
    <w:rsid w:val="007831C6"/>
    <w:rsid w:val="00783399"/>
    <w:rsid w:val="00783422"/>
    <w:rsid w:val="007834D2"/>
    <w:rsid w:val="0078360C"/>
    <w:rsid w:val="00783706"/>
    <w:rsid w:val="007838B1"/>
    <w:rsid w:val="0078392B"/>
    <w:rsid w:val="00783A3D"/>
    <w:rsid w:val="00783A4B"/>
    <w:rsid w:val="00783A63"/>
    <w:rsid w:val="00783A92"/>
    <w:rsid w:val="00783C62"/>
    <w:rsid w:val="00783C7B"/>
    <w:rsid w:val="00783D79"/>
    <w:rsid w:val="00783DCB"/>
    <w:rsid w:val="00783E2C"/>
    <w:rsid w:val="00783E49"/>
    <w:rsid w:val="00783E94"/>
    <w:rsid w:val="00783F3B"/>
    <w:rsid w:val="00783FE7"/>
    <w:rsid w:val="00784007"/>
    <w:rsid w:val="00784039"/>
    <w:rsid w:val="007840F8"/>
    <w:rsid w:val="007844F1"/>
    <w:rsid w:val="007844F5"/>
    <w:rsid w:val="00784599"/>
    <w:rsid w:val="00784658"/>
    <w:rsid w:val="007846F2"/>
    <w:rsid w:val="00784827"/>
    <w:rsid w:val="00784865"/>
    <w:rsid w:val="007849DA"/>
    <w:rsid w:val="00784A5D"/>
    <w:rsid w:val="00784D32"/>
    <w:rsid w:val="00784D9A"/>
    <w:rsid w:val="00784DDC"/>
    <w:rsid w:val="00784EA1"/>
    <w:rsid w:val="00784FAC"/>
    <w:rsid w:val="00785029"/>
    <w:rsid w:val="007850E5"/>
    <w:rsid w:val="00785147"/>
    <w:rsid w:val="0078514C"/>
    <w:rsid w:val="0078520E"/>
    <w:rsid w:val="00785275"/>
    <w:rsid w:val="0078529B"/>
    <w:rsid w:val="0078533C"/>
    <w:rsid w:val="00785417"/>
    <w:rsid w:val="00785495"/>
    <w:rsid w:val="007854C8"/>
    <w:rsid w:val="007854F9"/>
    <w:rsid w:val="0078550B"/>
    <w:rsid w:val="007855BB"/>
    <w:rsid w:val="007855F8"/>
    <w:rsid w:val="00785751"/>
    <w:rsid w:val="007857DF"/>
    <w:rsid w:val="0078586F"/>
    <w:rsid w:val="007858AA"/>
    <w:rsid w:val="00785926"/>
    <w:rsid w:val="00785966"/>
    <w:rsid w:val="00785B1A"/>
    <w:rsid w:val="00785BA3"/>
    <w:rsid w:val="00785BCE"/>
    <w:rsid w:val="00785D08"/>
    <w:rsid w:val="00785D75"/>
    <w:rsid w:val="00785D91"/>
    <w:rsid w:val="00785DD4"/>
    <w:rsid w:val="00785E21"/>
    <w:rsid w:val="00785F23"/>
    <w:rsid w:val="00785FAC"/>
    <w:rsid w:val="00786019"/>
    <w:rsid w:val="007861BD"/>
    <w:rsid w:val="007863B7"/>
    <w:rsid w:val="0078648A"/>
    <w:rsid w:val="007864A8"/>
    <w:rsid w:val="00786574"/>
    <w:rsid w:val="00786597"/>
    <w:rsid w:val="007865CA"/>
    <w:rsid w:val="0078663B"/>
    <w:rsid w:val="00786660"/>
    <w:rsid w:val="007866F5"/>
    <w:rsid w:val="0078671B"/>
    <w:rsid w:val="0078676E"/>
    <w:rsid w:val="007867F0"/>
    <w:rsid w:val="007868E7"/>
    <w:rsid w:val="007868EF"/>
    <w:rsid w:val="0078690F"/>
    <w:rsid w:val="00786947"/>
    <w:rsid w:val="007869A2"/>
    <w:rsid w:val="007869C8"/>
    <w:rsid w:val="007869E7"/>
    <w:rsid w:val="00786AC5"/>
    <w:rsid w:val="00786AF5"/>
    <w:rsid w:val="00786B5A"/>
    <w:rsid w:val="00786BC9"/>
    <w:rsid w:val="00786CB1"/>
    <w:rsid w:val="00786D25"/>
    <w:rsid w:val="00786D80"/>
    <w:rsid w:val="00786F94"/>
    <w:rsid w:val="00786FAF"/>
    <w:rsid w:val="007870C0"/>
    <w:rsid w:val="00787145"/>
    <w:rsid w:val="00787150"/>
    <w:rsid w:val="00787217"/>
    <w:rsid w:val="00787365"/>
    <w:rsid w:val="0078745A"/>
    <w:rsid w:val="007874D7"/>
    <w:rsid w:val="0078751F"/>
    <w:rsid w:val="0078753F"/>
    <w:rsid w:val="0078756A"/>
    <w:rsid w:val="007875C1"/>
    <w:rsid w:val="007876B6"/>
    <w:rsid w:val="007876C3"/>
    <w:rsid w:val="00787746"/>
    <w:rsid w:val="0078787E"/>
    <w:rsid w:val="007879A0"/>
    <w:rsid w:val="007879EF"/>
    <w:rsid w:val="007879FE"/>
    <w:rsid w:val="00787AA9"/>
    <w:rsid w:val="00787BB2"/>
    <w:rsid w:val="00787BD3"/>
    <w:rsid w:val="00787C93"/>
    <w:rsid w:val="00787CB3"/>
    <w:rsid w:val="00787CD3"/>
    <w:rsid w:val="00787EB3"/>
    <w:rsid w:val="00787F0C"/>
    <w:rsid w:val="0079001B"/>
    <w:rsid w:val="0079002F"/>
    <w:rsid w:val="00790051"/>
    <w:rsid w:val="007900EF"/>
    <w:rsid w:val="007901A1"/>
    <w:rsid w:val="00790380"/>
    <w:rsid w:val="007903A8"/>
    <w:rsid w:val="00790440"/>
    <w:rsid w:val="0079046E"/>
    <w:rsid w:val="007904F3"/>
    <w:rsid w:val="00790563"/>
    <w:rsid w:val="0079063E"/>
    <w:rsid w:val="00790679"/>
    <w:rsid w:val="00790697"/>
    <w:rsid w:val="007906E7"/>
    <w:rsid w:val="007906FD"/>
    <w:rsid w:val="0079070A"/>
    <w:rsid w:val="00790729"/>
    <w:rsid w:val="00790832"/>
    <w:rsid w:val="0079086C"/>
    <w:rsid w:val="007908C5"/>
    <w:rsid w:val="00790916"/>
    <w:rsid w:val="00790918"/>
    <w:rsid w:val="00790937"/>
    <w:rsid w:val="0079093D"/>
    <w:rsid w:val="00790973"/>
    <w:rsid w:val="0079097C"/>
    <w:rsid w:val="00790AAE"/>
    <w:rsid w:val="00790B5C"/>
    <w:rsid w:val="00790BD3"/>
    <w:rsid w:val="00790D98"/>
    <w:rsid w:val="00790DCD"/>
    <w:rsid w:val="00790E1B"/>
    <w:rsid w:val="00790EB8"/>
    <w:rsid w:val="00790F75"/>
    <w:rsid w:val="00790FF7"/>
    <w:rsid w:val="0079102E"/>
    <w:rsid w:val="007910D2"/>
    <w:rsid w:val="00791152"/>
    <w:rsid w:val="0079116A"/>
    <w:rsid w:val="00791181"/>
    <w:rsid w:val="00791207"/>
    <w:rsid w:val="007912F4"/>
    <w:rsid w:val="0079142C"/>
    <w:rsid w:val="00791456"/>
    <w:rsid w:val="00791525"/>
    <w:rsid w:val="0079164F"/>
    <w:rsid w:val="007916DA"/>
    <w:rsid w:val="007916FB"/>
    <w:rsid w:val="0079172A"/>
    <w:rsid w:val="007917B7"/>
    <w:rsid w:val="00791904"/>
    <w:rsid w:val="0079192D"/>
    <w:rsid w:val="007919EC"/>
    <w:rsid w:val="00791BE5"/>
    <w:rsid w:val="00791CB9"/>
    <w:rsid w:val="00791CD6"/>
    <w:rsid w:val="00791DCA"/>
    <w:rsid w:val="00791E91"/>
    <w:rsid w:val="00791F60"/>
    <w:rsid w:val="00791FAB"/>
    <w:rsid w:val="0079200A"/>
    <w:rsid w:val="007920BF"/>
    <w:rsid w:val="007920EC"/>
    <w:rsid w:val="007920F7"/>
    <w:rsid w:val="00792172"/>
    <w:rsid w:val="0079217A"/>
    <w:rsid w:val="00792182"/>
    <w:rsid w:val="00792183"/>
    <w:rsid w:val="007924EA"/>
    <w:rsid w:val="00792738"/>
    <w:rsid w:val="00792817"/>
    <w:rsid w:val="00792866"/>
    <w:rsid w:val="007928E7"/>
    <w:rsid w:val="007929D5"/>
    <w:rsid w:val="00792AA6"/>
    <w:rsid w:val="00792BE3"/>
    <w:rsid w:val="00792C03"/>
    <w:rsid w:val="00792D6B"/>
    <w:rsid w:val="00792DEB"/>
    <w:rsid w:val="00792EC9"/>
    <w:rsid w:val="00792ED5"/>
    <w:rsid w:val="00792EEF"/>
    <w:rsid w:val="00792EF3"/>
    <w:rsid w:val="00792F40"/>
    <w:rsid w:val="00792FCE"/>
    <w:rsid w:val="00793062"/>
    <w:rsid w:val="007930FB"/>
    <w:rsid w:val="0079311B"/>
    <w:rsid w:val="0079315E"/>
    <w:rsid w:val="0079322D"/>
    <w:rsid w:val="0079330C"/>
    <w:rsid w:val="007933ED"/>
    <w:rsid w:val="0079366D"/>
    <w:rsid w:val="007936CC"/>
    <w:rsid w:val="007936D2"/>
    <w:rsid w:val="00793725"/>
    <w:rsid w:val="0079380E"/>
    <w:rsid w:val="0079383E"/>
    <w:rsid w:val="0079384C"/>
    <w:rsid w:val="007938B6"/>
    <w:rsid w:val="007938EC"/>
    <w:rsid w:val="00793A07"/>
    <w:rsid w:val="00793A93"/>
    <w:rsid w:val="00793B52"/>
    <w:rsid w:val="00793D1D"/>
    <w:rsid w:val="00793D5E"/>
    <w:rsid w:val="00793EE0"/>
    <w:rsid w:val="0079405C"/>
    <w:rsid w:val="00794090"/>
    <w:rsid w:val="007940A9"/>
    <w:rsid w:val="00794158"/>
    <w:rsid w:val="0079415A"/>
    <w:rsid w:val="00794222"/>
    <w:rsid w:val="007942C0"/>
    <w:rsid w:val="0079432D"/>
    <w:rsid w:val="00794540"/>
    <w:rsid w:val="007946CF"/>
    <w:rsid w:val="007948A8"/>
    <w:rsid w:val="007948B5"/>
    <w:rsid w:val="00794942"/>
    <w:rsid w:val="007949F3"/>
    <w:rsid w:val="00794A58"/>
    <w:rsid w:val="00794AA9"/>
    <w:rsid w:val="00794B76"/>
    <w:rsid w:val="00794BBC"/>
    <w:rsid w:val="00794DD1"/>
    <w:rsid w:val="00794F3B"/>
    <w:rsid w:val="0079502F"/>
    <w:rsid w:val="007950E0"/>
    <w:rsid w:val="007950E5"/>
    <w:rsid w:val="007950FA"/>
    <w:rsid w:val="007951E3"/>
    <w:rsid w:val="00795348"/>
    <w:rsid w:val="00795351"/>
    <w:rsid w:val="007954BB"/>
    <w:rsid w:val="007954D3"/>
    <w:rsid w:val="007956AF"/>
    <w:rsid w:val="007956F3"/>
    <w:rsid w:val="007957A3"/>
    <w:rsid w:val="007957A9"/>
    <w:rsid w:val="007958D0"/>
    <w:rsid w:val="00795A57"/>
    <w:rsid w:val="00795A5D"/>
    <w:rsid w:val="00795A95"/>
    <w:rsid w:val="00795AAE"/>
    <w:rsid w:val="00795C70"/>
    <w:rsid w:val="00795C83"/>
    <w:rsid w:val="00795CD1"/>
    <w:rsid w:val="00795ECF"/>
    <w:rsid w:val="00796012"/>
    <w:rsid w:val="00796081"/>
    <w:rsid w:val="007960BA"/>
    <w:rsid w:val="00796127"/>
    <w:rsid w:val="007961DE"/>
    <w:rsid w:val="00796226"/>
    <w:rsid w:val="00796266"/>
    <w:rsid w:val="007962F8"/>
    <w:rsid w:val="00796312"/>
    <w:rsid w:val="00796377"/>
    <w:rsid w:val="007963D5"/>
    <w:rsid w:val="00796481"/>
    <w:rsid w:val="007964A9"/>
    <w:rsid w:val="007964D3"/>
    <w:rsid w:val="00796518"/>
    <w:rsid w:val="00796577"/>
    <w:rsid w:val="00796643"/>
    <w:rsid w:val="00796739"/>
    <w:rsid w:val="0079691E"/>
    <w:rsid w:val="007969A9"/>
    <w:rsid w:val="007969EF"/>
    <w:rsid w:val="00796A92"/>
    <w:rsid w:val="00796B03"/>
    <w:rsid w:val="00796D6A"/>
    <w:rsid w:val="00796DDC"/>
    <w:rsid w:val="00796E32"/>
    <w:rsid w:val="00796E9C"/>
    <w:rsid w:val="00796EAE"/>
    <w:rsid w:val="00796ECB"/>
    <w:rsid w:val="00796F17"/>
    <w:rsid w:val="00797078"/>
    <w:rsid w:val="00797103"/>
    <w:rsid w:val="007972FA"/>
    <w:rsid w:val="007974A8"/>
    <w:rsid w:val="0079750B"/>
    <w:rsid w:val="00797513"/>
    <w:rsid w:val="0079758E"/>
    <w:rsid w:val="00797623"/>
    <w:rsid w:val="007976AF"/>
    <w:rsid w:val="007976B0"/>
    <w:rsid w:val="007976EB"/>
    <w:rsid w:val="00797748"/>
    <w:rsid w:val="0079779C"/>
    <w:rsid w:val="007977EC"/>
    <w:rsid w:val="00797882"/>
    <w:rsid w:val="00797932"/>
    <w:rsid w:val="0079795F"/>
    <w:rsid w:val="00797A53"/>
    <w:rsid w:val="00797A83"/>
    <w:rsid w:val="00797AA9"/>
    <w:rsid w:val="00797B29"/>
    <w:rsid w:val="00797B4E"/>
    <w:rsid w:val="00797B6C"/>
    <w:rsid w:val="00797B7C"/>
    <w:rsid w:val="00797BCA"/>
    <w:rsid w:val="00797CDB"/>
    <w:rsid w:val="00797CFB"/>
    <w:rsid w:val="00797D51"/>
    <w:rsid w:val="00797D5A"/>
    <w:rsid w:val="00797DF6"/>
    <w:rsid w:val="00797E3D"/>
    <w:rsid w:val="00797EA6"/>
    <w:rsid w:val="00797EB9"/>
    <w:rsid w:val="00797EBD"/>
    <w:rsid w:val="00797F19"/>
    <w:rsid w:val="00797F3C"/>
    <w:rsid w:val="007A0130"/>
    <w:rsid w:val="007A020D"/>
    <w:rsid w:val="007A0242"/>
    <w:rsid w:val="007A024A"/>
    <w:rsid w:val="007A027D"/>
    <w:rsid w:val="007A0363"/>
    <w:rsid w:val="007A036C"/>
    <w:rsid w:val="007A0376"/>
    <w:rsid w:val="007A0690"/>
    <w:rsid w:val="007A07B6"/>
    <w:rsid w:val="007A081F"/>
    <w:rsid w:val="007A08CB"/>
    <w:rsid w:val="007A0973"/>
    <w:rsid w:val="007A0A0F"/>
    <w:rsid w:val="007A0BAA"/>
    <w:rsid w:val="007A0F08"/>
    <w:rsid w:val="007A0F11"/>
    <w:rsid w:val="007A0FC7"/>
    <w:rsid w:val="007A100E"/>
    <w:rsid w:val="007A101F"/>
    <w:rsid w:val="007A1068"/>
    <w:rsid w:val="007A1219"/>
    <w:rsid w:val="007A1337"/>
    <w:rsid w:val="007A1493"/>
    <w:rsid w:val="007A178D"/>
    <w:rsid w:val="007A186B"/>
    <w:rsid w:val="007A1927"/>
    <w:rsid w:val="007A1963"/>
    <w:rsid w:val="007A19EA"/>
    <w:rsid w:val="007A19EF"/>
    <w:rsid w:val="007A1A6B"/>
    <w:rsid w:val="007A1ACA"/>
    <w:rsid w:val="007A1BB5"/>
    <w:rsid w:val="007A1C55"/>
    <w:rsid w:val="007A1C6C"/>
    <w:rsid w:val="007A1C8A"/>
    <w:rsid w:val="007A1C92"/>
    <w:rsid w:val="007A1CE0"/>
    <w:rsid w:val="007A1D26"/>
    <w:rsid w:val="007A1D87"/>
    <w:rsid w:val="007A1EC0"/>
    <w:rsid w:val="007A1F7E"/>
    <w:rsid w:val="007A2031"/>
    <w:rsid w:val="007A20C0"/>
    <w:rsid w:val="007A20FE"/>
    <w:rsid w:val="007A21C5"/>
    <w:rsid w:val="007A2215"/>
    <w:rsid w:val="007A22A9"/>
    <w:rsid w:val="007A2317"/>
    <w:rsid w:val="007A2617"/>
    <w:rsid w:val="007A261D"/>
    <w:rsid w:val="007A2772"/>
    <w:rsid w:val="007A27CC"/>
    <w:rsid w:val="007A2814"/>
    <w:rsid w:val="007A2815"/>
    <w:rsid w:val="007A2890"/>
    <w:rsid w:val="007A28CD"/>
    <w:rsid w:val="007A28E3"/>
    <w:rsid w:val="007A28E7"/>
    <w:rsid w:val="007A2B3C"/>
    <w:rsid w:val="007A2B72"/>
    <w:rsid w:val="007A2CFC"/>
    <w:rsid w:val="007A2DF2"/>
    <w:rsid w:val="007A2E1E"/>
    <w:rsid w:val="007A2E38"/>
    <w:rsid w:val="007A2EB3"/>
    <w:rsid w:val="007A2EBB"/>
    <w:rsid w:val="007A2EC0"/>
    <w:rsid w:val="007A2F22"/>
    <w:rsid w:val="007A2F4D"/>
    <w:rsid w:val="007A3016"/>
    <w:rsid w:val="007A3196"/>
    <w:rsid w:val="007A3218"/>
    <w:rsid w:val="007A33DD"/>
    <w:rsid w:val="007A34A6"/>
    <w:rsid w:val="007A353E"/>
    <w:rsid w:val="007A35BF"/>
    <w:rsid w:val="007A35DC"/>
    <w:rsid w:val="007A36A6"/>
    <w:rsid w:val="007A3759"/>
    <w:rsid w:val="007A38E6"/>
    <w:rsid w:val="007A39CE"/>
    <w:rsid w:val="007A3A34"/>
    <w:rsid w:val="007A3A54"/>
    <w:rsid w:val="007A3AB2"/>
    <w:rsid w:val="007A3AEE"/>
    <w:rsid w:val="007A3B22"/>
    <w:rsid w:val="007A3C34"/>
    <w:rsid w:val="007A3C63"/>
    <w:rsid w:val="007A3C68"/>
    <w:rsid w:val="007A3C90"/>
    <w:rsid w:val="007A3D01"/>
    <w:rsid w:val="007A3D6F"/>
    <w:rsid w:val="007A3DC0"/>
    <w:rsid w:val="007A3DDF"/>
    <w:rsid w:val="007A3DFB"/>
    <w:rsid w:val="007A3F66"/>
    <w:rsid w:val="007A40E1"/>
    <w:rsid w:val="007A4111"/>
    <w:rsid w:val="007A4140"/>
    <w:rsid w:val="007A417A"/>
    <w:rsid w:val="007A419C"/>
    <w:rsid w:val="007A421B"/>
    <w:rsid w:val="007A427D"/>
    <w:rsid w:val="007A4295"/>
    <w:rsid w:val="007A445C"/>
    <w:rsid w:val="007A454C"/>
    <w:rsid w:val="007A45D6"/>
    <w:rsid w:val="007A45F6"/>
    <w:rsid w:val="007A4624"/>
    <w:rsid w:val="007A4641"/>
    <w:rsid w:val="007A477F"/>
    <w:rsid w:val="007A47D5"/>
    <w:rsid w:val="007A482A"/>
    <w:rsid w:val="007A484E"/>
    <w:rsid w:val="007A4A06"/>
    <w:rsid w:val="007A4BFE"/>
    <w:rsid w:val="007A4C0B"/>
    <w:rsid w:val="007A4D17"/>
    <w:rsid w:val="007A4D40"/>
    <w:rsid w:val="007A4D56"/>
    <w:rsid w:val="007A4E01"/>
    <w:rsid w:val="007A4E04"/>
    <w:rsid w:val="007A4E90"/>
    <w:rsid w:val="007A4EA6"/>
    <w:rsid w:val="007A4EBB"/>
    <w:rsid w:val="007A4F88"/>
    <w:rsid w:val="007A4FA8"/>
    <w:rsid w:val="007A5099"/>
    <w:rsid w:val="007A50B7"/>
    <w:rsid w:val="007A50D2"/>
    <w:rsid w:val="007A50F0"/>
    <w:rsid w:val="007A511D"/>
    <w:rsid w:val="007A51C4"/>
    <w:rsid w:val="007A5585"/>
    <w:rsid w:val="007A55E6"/>
    <w:rsid w:val="007A55E7"/>
    <w:rsid w:val="007A564E"/>
    <w:rsid w:val="007A5650"/>
    <w:rsid w:val="007A570F"/>
    <w:rsid w:val="007A571D"/>
    <w:rsid w:val="007A5747"/>
    <w:rsid w:val="007A575C"/>
    <w:rsid w:val="007A57BA"/>
    <w:rsid w:val="007A57D2"/>
    <w:rsid w:val="007A5A0B"/>
    <w:rsid w:val="007A5A81"/>
    <w:rsid w:val="007A5B6D"/>
    <w:rsid w:val="007A5C22"/>
    <w:rsid w:val="007A5C28"/>
    <w:rsid w:val="007A5C7D"/>
    <w:rsid w:val="007A5C97"/>
    <w:rsid w:val="007A5CEA"/>
    <w:rsid w:val="007A5DB3"/>
    <w:rsid w:val="007A5DE5"/>
    <w:rsid w:val="007A5F39"/>
    <w:rsid w:val="007A60DA"/>
    <w:rsid w:val="007A6264"/>
    <w:rsid w:val="007A628A"/>
    <w:rsid w:val="007A63FE"/>
    <w:rsid w:val="007A6422"/>
    <w:rsid w:val="007A653F"/>
    <w:rsid w:val="007A65EB"/>
    <w:rsid w:val="007A65F8"/>
    <w:rsid w:val="007A6629"/>
    <w:rsid w:val="007A6701"/>
    <w:rsid w:val="007A68EE"/>
    <w:rsid w:val="007A6948"/>
    <w:rsid w:val="007A6991"/>
    <w:rsid w:val="007A69B5"/>
    <w:rsid w:val="007A6C9D"/>
    <w:rsid w:val="007A6CF2"/>
    <w:rsid w:val="007A6D3F"/>
    <w:rsid w:val="007A6D50"/>
    <w:rsid w:val="007A6E8F"/>
    <w:rsid w:val="007A6ECE"/>
    <w:rsid w:val="007A6EF2"/>
    <w:rsid w:val="007A6F07"/>
    <w:rsid w:val="007A6F1B"/>
    <w:rsid w:val="007A6F20"/>
    <w:rsid w:val="007A6F5F"/>
    <w:rsid w:val="007A7016"/>
    <w:rsid w:val="007A7093"/>
    <w:rsid w:val="007A70F2"/>
    <w:rsid w:val="007A71D9"/>
    <w:rsid w:val="007A728A"/>
    <w:rsid w:val="007A7313"/>
    <w:rsid w:val="007A734D"/>
    <w:rsid w:val="007A73AA"/>
    <w:rsid w:val="007A73F1"/>
    <w:rsid w:val="007A74B3"/>
    <w:rsid w:val="007A756C"/>
    <w:rsid w:val="007A7692"/>
    <w:rsid w:val="007A7876"/>
    <w:rsid w:val="007A7894"/>
    <w:rsid w:val="007A78F4"/>
    <w:rsid w:val="007A78FD"/>
    <w:rsid w:val="007A7973"/>
    <w:rsid w:val="007A7981"/>
    <w:rsid w:val="007A7A9B"/>
    <w:rsid w:val="007A7ABB"/>
    <w:rsid w:val="007A7ACD"/>
    <w:rsid w:val="007A7B96"/>
    <w:rsid w:val="007A7BE7"/>
    <w:rsid w:val="007A7BE9"/>
    <w:rsid w:val="007A7C15"/>
    <w:rsid w:val="007A7C26"/>
    <w:rsid w:val="007A7C98"/>
    <w:rsid w:val="007A7CCD"/>
    <w:rsid w:val="007A7CDE"/>
    <w:rsid w:val="007A7F66"/>
    <w:rsid w:val="007A7FA6"/>
    <w:rsid w:val="007A7FE0"/>
    <w:rsid w:val="007B0150"/>
    <w:rsid w:val="007B01AB"/>
    <w:rsid w:val="007B01E4"/>
    <w:rsid w:val="007B0267"/>
    <w:rsid w:val="007B026B"/>
    <w:rsid w:val="007B02AD"/>
    <w:rsid w:val="007B0328"/>
    <w:rsid w:val="007B0351"/>
    <w:rsid w:val="007B04A3"/>
    <w:rsid w:val="007B04F9"/>
    <w:rsid w:val="007B0567"/>
    <w:rsid w:val="007B05CB"/>
    <w:rsid w:val="007B0621"/>
    <w:rsid w:val="007B067B"/>
    <w:rsid w:val="007B06B7"/>
    <w:rsid w:val="007B0751"/>
    <w:rsid w:val="007B08F7"/>
    <w:rsid w:val="007B0A35"/>
    <w:rsid w:val="007B0A38"/>
    <w:rsid w:val="007B0A6B"/>
    <w:rsid w:val="007B0AA4"/>
    <w:rsid w:val="007B0AC2"/>
    <w:rsid w:val="007B0ACE"/>
    <w:rsid w:val="007B0C05"/>
    <w:rsid w:val="007B0C30"/>
    <w:rsid w:val="007B0D10"/>
    <w:rsid w:val="007B0D3B"/>
    <w:rsid w:val="007B0DF8"/>
    <w:rsid w:val="007B0FD5"/>
    <w:rsid w:val="007B10F6"/>
    <w:rsid w:val="007B1145"/>
    <w:rsid w:val="007B1160"/>
    <w:rsid w:val="007B11C0"/>
    <w:rsid w:val="007B1222"/>
    <w:rsid w:val="007B1282"/>
    <w:rsid w:val="007B12B4"/>
    <w:rsid w:val="007B13D1"/>
    <w:rsid w:val="007B1413"/>
    <w:rsid w:val="007B141B"/>
    <w:rsid w:val="007B1683"/>
    <w:rsid w:val="007B168B"/>
    <w:rsid w:val="007B16D3"/>
    <w:rsid w:val="007B16F3"/>
    <w:rsid w:val="007B1741"/>
    <w:rsid w:val="007B18FB"/>
    <w:rsid w:val="007B1963"/>
    <w:rsid w:val="007B199A"/>
    <w:rsid w:val="007B19DD"/>
    <w:rsid w:val="007B1B92"/>
    <w:rsid w:val="007B1CAE"/>
    <w:rsid w:val="007B1CBC"/>
    <w:rsid w:val="007B1CD1"/>
    <w:rsid w:val="007B1DF0"/>
    <w:rsid w:val="007B1DF7"/>
    <w:rsid w:val="007B1E53"/>
    <w:rsid w:val="007B1F02"/>
    <w:rsid w:val="007B1F8C"/>
    <w:rsid w:val="007B1FB0"/>
    <w:rsid w:val="007B1FB6"/>
    <w:rsid w:val="007B1FE3"/>
    <w:rsid w:val="007B212E"/>
    <w:rsid w:val="007B234B"/>
    <w:rsid w:val="007B23A4"/>
    <w:rsid w:val="007B2549"/>
    <w:rsid w:val="007B2670"/>
    <w:rsid w:val="007B26F9"/>
    <w:rsid w:val="007B272C"/>
    <w:rsid w:val="007B275A"/>
    <w:rsid w:val="007B276D"/>
    <w:rsid w:val="007B283C"/>
    <w:rsid w:val="007B2888"/>
    <w:rsid w:val="007B2953"/>
    <w:rsid w:val="007B2A3E"/>
    <w:rsid w:val="007B2B88"/>
    <w:rsid w:val="007B2C09"/>
    <w:rsid w:val="007B2C51"/>
    <w:rsid w:val="007B2D08"/>
    <w:rsid w:val="007B2DE8"/>
    <w:rsid w:val="007B2E20"/>
    <w:rsid w:val="007B2EC7"/>
    <w:rsid w:val="007B2FAE"/>
    <w:rsid w:val="007B2FD2"/>
    <w:rsid w:val="007B2FF7"/>
    <w:rsid w:val="007B308C"/>
    <w:rsid w:val="007B3183"/>
    <w:rsid w:val="007B318C"/>
    <w:rsid w:val="007B31B4"/>
    <w:rsid w:val="007B3503"/>
    <w:rsid w:val="007B36C4"/>
    <w:rsid w:val="007B381B"/>
    <w:rsid w:val="007B388F"/>
    <w:rsid w:val="007B38A5"/>
    <w:rsid w:val="007B38E4"/>
    <w:rsid w:val="007B39C8"/>
    <w:rsid w:val="007B39FE"/>
    <w:rsid w:val="007B3A52"/>
    <w:rsid w:val="007B3A8A"/>
    <w:rsid w:val="007B3A98"/>
    <w:rsid w:val="007B3AF5"/>
    <w:rsid w:val="007B3B29"/>
    <w:rsid w:val="007B3BBE"/>
    <w:rsid w:val="007B3BE6"/>
    <w:rsid w:val="007B3D35"/>
    <w:rsid w:val="007B3E05"/>
    <w:rsid w:val="007B3E35"/>
    <w:rsid w:val="007B3E75"/>
    <w:rsid w:val="007B401A"/>
    <w:rsid w:val="007B40CA"/>
    <w:rsid w:val="007B40CC"/>
    <w:rsid w:val="007B41A4"/>
    <w:rsid w:val="007B4208"/>
    <w:rsid w:val="007B4254"/>
    <w:rsid w:val="007B42DC"/>
    <w:rsid w:val="007B435C"/>
    <w:rsid w:val="007B43D6"/>
    <w:rsid w:val="007B4421"/>
    <w:rsid w:val="007B4602"/>
    <w:rsid w:val="007B46B0"/>
    <w:rsid w:val="007B473A"/>
    <w:rsid w:val="007B47B4"/>
    <w:rsid w:val="007B4978"/>
    <w:rsid w:val="007B4A07"/>
    <w:rsid w:val="007B4A7C"/>
    <w:rsid w:val="007B4B6A"/>
    <w:rsid w:val="007B4BA0"/>
    <w:rsid w:val="007B4D23"/>
    <w:rsid w:val="007B4E4F"/>
    <w:rsid w:val="007B4E78"/>
    <w:rsid w:val="007B4EF1"/>
    <w:rsid w:val="007B4F0B"/>
    <w:rsid w:val="007B4F5B"/>
    <w:rsid w:val="007B5022"/>
    <w:rsid w:val="007B5067"/>
    <w:rsid w:val="007B50AD"/>
    <w:rsid w:val="007B5193"/>
    <w:rsid w:val="007B51DB"/>
    <w:rsid w:val="007B5365"/>
    <w:rsid w:val="007B5489"/>
    <w:rsid w:val="007B570A"/>
    <w:rsid w:val="007B57F8"/>
    <w:rsid w:val="007B58B5"/>
    <w:rsid w:val="007B591C"/>
    <w:rsid w:val="007B5A67"/>
    <w:rsid w:val="007B5AA5"/>
    <w:rsid w:val="007B5AC2"/>
    <w:rsid w:val="007B5B33"/>
    <w:rsid w:val="007B5C6C"/>
    <w:rsid w:val="007B5E4F"/>
    <w:rsid w:val="007B5E62"/>
    <w:rsid w:val="007B5EC8"/>
    <w:rsid w:val="007B5F1F"/>
    <w:rsid w:val="007B6021"/>
    <w:rsid w:val="007B6079"/>
    <w:rsid w:val="007B60D1"/>
    <w:rsid w:val="007B60EB"/>
    <w:rsid w:val="007B6106"/>
    <w:rsid w:val="007B61F6"/>
    <w:rsid w:val="007B61F8"/>
    <w:rsid w:val="007B625D"/>
    <w:rsid w:val="007B640F"/>
    <w:rsid w:val="007B6640"/>
    <w:rsid w:val="007B665B"/>
    <w:rsid w:val="007B681E"/>
    <w:rsid w:val="007B6875"/>
    <w:rsid w:val="007B68C6"/>
    <w:rsid w:val="007B6934"/>
    <w:rsid w:val="007B69F8"/>
    <w:rsid w:val="007B6AB3"/>
    <w:rsid w:val="007B6B29"/>
    <w:rsid w:val="007B6B3D"/>
    <w:rsid w:val="007B6C6B"/>
    <w:rsid w:val="007B6D99"/>
    <w:rsid w:val="007B6E93"/>
    <w:rsid w:val="007B6EAF"/>
    <w:rsid w:val="007B6F65"/>
    <w:rsid w:val="007B6F83"/>
    <w:rsid w:val="007B6FFA"/>
    <w:rsid w:val="007B70E3"/>
    <w:rsid w:val="007B7102"/>
    <w:rsid w:val="007B71A6"/>
    <w:rsid w:val="007B71C2"/>
    <w:rsid w:val="007B7217"/>
    <w:rsid w:val="007B724B"/>
    <w:rsid w:val="007B732C"/>
    <w:rsid w:val="007B739F"/>
    <w:rsid w:val="007B73A2"/>
    <w:rsid w:val="007B73A4"/>
    <w:rsid w:val="007B73E3"/>
    <w:rsid w:val="007B7521"/>
    <w:rsid w:val="007B7549"/>
    <w:rsid w:val="007B75AE"/>
    <w:rsid w:val="007B7717"/>
    <w:rsid w:val="007B7752"/>
    <w:rsid w:val="007B787F"/>
    <w:rsid w:val="007B78D9"/>
    <w:rsid w:val="007B7A07"/>
    <w:rsid w:val="007B7BB6"/>
    <w:rsid w:val="007B7C01"/>
    <w:rsid w:val="007B7C53"/>
    <w:rsid w:val="007B7C69"/>
    <w:rsid w:val="007B7C72"/>
    <w:rsid w:val="007B7C87"/>
    <w:rsid w:val="007B7C9D"/>
    <w:rsid w:val="007B7CD8"/>
    <w:rsid w:val="007B7D46"/>
    <w:rsid w:val="007B7DBC"/>
    <w:rsid w:val="007B7E29"/>
    <w:rsid w:val="007B7F3D"/>
    <w:rsid w:val="007B7FD8"/>
    <w:rsid w:val="007C000F"/>
    <w:rsid w:val="007C003E"/>
    <w:rsid w:val="007C0115"/>
    <w:rsid w:val="007C0125"/>
    <w:rsid w:val="007C01AF"/>
    <w:rsid w:val="007C01C5"/>
    <w:rsid w:val="007C0216"/>
    <w:rsid w:val="007C0381"/>
    <w:rsid w:val="007C0384"/>
    <w:rsid w:val="007C04A7"/>
    <w:rsid w:val="007C04B8"/>
    <w:rsid w:val="007C04E5"/>
    <w:rsid w:val="007C0581"/>
    <w:rsid w:val="007C0584"/>
    <w:rsid w:val="007C0617"/>
    <w:rsid w:val="007C0631"/>
    <w:rsid w:val="007C0699"/>
    <w:rsid w:val="007C06A2"/>
    <w:rsid w:val="007C075B"/>
    <w:rsid w:val="007C099E"/>
    <w:rsid w:val="007C0A12"/>
    <w:rsid w:val="007C0A3C"/>
    <w:rsid w:val="007C0A5F"/>
    <w:rsid w:val="007C0AEB"/>
    <w:rsid w:val="007C0B06"/>
    <w:rsid w:val="007C0B31"/>
    <w:rsid w:val="007C0D13"/>
    <w:rsid w:val="007C0DE5"/>
    <w:rsid w:val="007C0EE9"/>
    <w:rsid w:val="007C0EFA"/>
    <w:rsid w:val="007C0F2E"/>
    <w:rsid w:val="007C0FF0"/>
    <w:rsid w:val="007C10FE"/>
    <w:rsid w:val="007C118F"/>
    <w:rsid w:val="007C119A"/>
    <w:rsid w:val="007C122A"/>
    <w:rsid w:val="007C140B"/>
    <w:rsid w:val="007C14C4"/>
    <w:rsid w:val="007C14DC"/>
    <w:rsid w:val="007C161C"/>
    <w:rsid w:val="007C16CB"/>
    <w:rsid w:val="007C1720"/>
    <w:rsid w:val="007C1769"/>
    <w:rsid w:val="007C17E3"/>
    <w:rsid w:val="007C1874"/>
    <w:rsid w:val="007C18A7"/>
    <w:rsid w:val="007C1910"/>
    <w:rsid w:val="007C1B0A"/>
    <w:rsid w:val="007C1B61"/>
    <w:rsid w:val="007C1C99"/>
    <w:rsid w:val="007C1D2B"/>
    <w:rsid w:val="007C2049"/>
    <w:rsid w:val="007C2120"/>
    <w:rsid w:val="007C220C"/>
    <w:rsid w:val="007C2347"/>
    <w:rsid w:val="007C2556"/>
    <w:rsid w:val="007C2616"/>
    <w:rsid w:val="007C2618"/>
    <w:rsid w:val="007C2709"/>
    <w:rsid w:val="007C2727"/>
    <w:rsid w:val="007C27CF"/>
    <w:rsid w:val="007C27EF"/>
    <w:rsid w:val="007C2802"/>
    <w:rsid w:val="007C2876"/>
    <w:rsid w:val="007C288D"/>
    <w:rsid w:val="007C28AF"/>
    <w:rsid w:val="007C28EC"/>
    <w:rsid w:val="007C2951"/>
    <w:rsid w:val="007C2975"/>
    <w:rsid w:val="007C2995"/>
    <w:rsid w:val="007C2A11"/>
    <w:rsid w:val="007C2A28"/>
    <w:rsid w:val="007C2ABF"/>
    <w:rsid w:val="007C2B56"/>
    <w:rsid w:val="007C2C1B"/>
    <w:rsid w:val="007C2D91"/>
    <w:rsid w:val="007C2DA0"/>
    <w:rsid w:val="007C2DBE"/>
    <w:rsid w:val="007C2EFD"/>
    <w:rsid w:val="007C2F2E"/>
    <w:rsid w:val="007C2FD2"/>
    <w:rsid w:val="007C30BF"/>
    <w:rsid w:val="007C3133"/>
    <w:rsid w:val="007C314D"/>
    <w:rsid w:val="007C3158"/>
    <w:rsid w:val="007C3191"/>
    <w:rsid w:val="007C3302"/>
    <w:rsid w:val="007C3475"/>
    <w:rsid w:val="007C3528"/>
    <w:rsid w:val="007C352C"/>
    <w:rsid w:val="007C3558"/>
    <w:rsid w:val="007C356E"/>
    <w:rsid w:val="007C3683"/>
    <w:rsid w:val="007C36AA"/>
    <w:rsid w:val="007C36BF"/>
    <w:rsid w:val="007C3720"/>
    <w:rsid w:val="007C3751"/>
    <w:rsid w:val="007C3776"/>
    <w:rsid w:val="007C379D"/>
    <w:rsid w:val="007C382C"/>
    <w:rsid w:val="007C3833"/>
    <w:rsid w:val="007C386D"/>
    <w:rsid w:val="007C39DC"/>
    <w:rsid w:val="007C3B55"/>
    <w:rsid w:val="007C3B94"/>
    <w:rsid w:val="007C3BE0"/>
    <w:rsid w:val="007C3C4E"/>
    <w:rsid w:val="007C3C8E"/>
    <w:rsid w:val="007C3E42"/>
    <w:rsid w:val="007C3E7D"/>
    <w:rsid w:val="007C3E86"/>
    <w:rsid w:val="007C3EC8"/>
    <w:rsid w:val="007C3F05"/>
    <w:rsid w:val="007C400F"/>
    <w:rsid w:val="007C4066"/>
    <w:rsid w:val="007C4142"/>
    <w:rsid w:val="007C41FD"/>
    <w:rsid w:val="007C42EB"/>
    <w:rsid w:val="007C4360"/>
    <w:rsid w:val="007C45F7"/>
    <w:rsid w:val="007C4647"/>
    <w:rsid w:val="007C468E"/>
    <w:rsid w:val="007C46D3"/>
    <w:rsid w:val="007C475F"/>
    <w:rsid w:val="007C48C5"/>
    <w:rsid w:val="007C48F0"/>
    <w:rsid w:val="007C49CC"/>
    <w:rsid w:val="007C4AD3"/>
    <w:rsid w:val="007C4AF2"/>
    <w:rsid w:val="007C4B07"/>
    <w:rsid w:val="007C4B21"/>
    <w:rsid w:val="007C4B3B"/>
    <w:rsid w:val="007C4B8C"/>
    <w:rsid w:val="007C4BC0"/>
    <w:rsid w:val="007C4BDA"/>
    <w:rsid w:val="007C4E6A"/>
    <w:rsid w:val="007C4F53"/>
    <w:rsid w:val="007C4FAE"/>
    <w:rsid w:val="007C5133"/>
    <w:rsid w:val="007C5151"/>
    <w:rsid w:val="007C5241"/>
    <w:rsid w:val="007C5247"/>
    <w:rsid w:val="007C535D"/>
    <w:rsid w:val="007C54D3"/>
    <w:rsid w:val="007C550B"/>
    <w:rsid w:val="007C55B2"/>
    <w:rsid w:val="007C5650"/>
    <w:rsid w:val="007C56C3"/>
    <w:rsid w:val="007C5A52"/>
    <w:rsid w:val="007C5AA3"/>
    <w:rsid w:val="007C5AEC"/>
    <w:rsid w:val="007C5BC9"/>
    <w:rsid w:val="007C5CAD"/>
    <w:rsid w:val="007C5CC1"/>
    <w:rsid w:val="007C5D7A"/>
    <w:rsid w:val="007C5D83"/>
    <w:rsid w:val="007C5DBA"/>
    <w:rsid w:val="007C5DCD"/>
    <w:rsid w:val="007C5EAA"/>
    <w:rsid w:val="007C60C2"/>
    <w:rsid w:val="007C60FD"/>
    <w:rsid w:val="007C6257"/>
    <w:rsid w:val="007C6294"/>
    <w:rsid w:val="007C62AF"/>
    <w:rsid w:val="007C639F"/>
    <w:rsid w:val="007C63BA"/>
    <w:rsid w:val="007C63F2"/>
    <w:rsid w:val="007C642D"/>
    <w:rsid w:val="007C6449"/>
    <w:rsid w:val="007C64AE"/>
    <w:rsid w:val="007C66E2"/>
    <w:rsid w:val="007C6734"/>
    <w:rsid w:val="007C6764"/>
    <w:rsid w:val="007C67AB"/>
    <w:rsid w:val="007C6944"/>
    <w:rsid w:val="007C69BF"/>
    <w:rsid w:val="007C6A3A"/>
    <w:rsid w:val="007C6A7F"/>
    <w:rsid w:val="007C6BD6"/>
    <w:rsid w:val="007C6CAD"/>
    <w:rsid w:val="007C6CB5"/>
    <w:rsid w:val="007C6D3C"/>
    <w:rsid w:val="007C6D94"/>
    <w:rsid w:val="007C6E30"/>
    <w:rsid w:val="007C6F82"/>
    <w:rsid w:val="007C700D"/>
    <w:rsid w:val="007C718B"/>
    <w:rsid w:val="007C7290"/>
    <w:rsid w:val="007C7314"/>
    <w:rsid w:val="007C7467"/>
    <w:rsid w:val="007C746A"/>
    <w:rsid w:val="007C7492"/>
    <w:rsid w:val="007C762A"/>
    <w:rsid w:val="007C76B8"/>
    <w:rsid w:val="007C77D8"/>
    <w:rsid w:val="007C78B1"/>
    <w:rsid w:val="007C78CB"/>
    <w:rsid w:val="007C7996"/>
    <w:rsid w:val="007C7AAB"/>
    <w:rsid w:val="007C7AB3"/>
    <w:rsid w:val="007C7B4C"/>
    <w:rsid w:val="007C7BB9"/>
    <w:rsid w:val="007C7C4D"/>
    <w:rsid w:val="007C7C6B"/>
    <w:rsid w:val="007C7D95"/>
    <w:rsid w:val="007C7F61"/>
    <w:rsid w:val="007C7F65"/>
    <w:rsid w:val="007C7F66"/>
    <w:rsid w:val="007D0050"/>
    <w:rsid w:val="007D00A1"/>
    <w:rsid w:val="007D010C"/>
    <w:rsid w:val="007D01C7"/>
    <w:rsid w:val="007D02D7"/>
    <w:rsid w:val="007D0498"/>
    <w:rsid w:val="007D0567"/>
    <w:rsid w:val="007D056D"/>
    <w:rsid w:val="007D059C"/>
    <w:rsid w:val="007D064C"/>
    <w:rsid w:val="007D072F"/>
    <w:rsid w:val="007D0792"/>
    <w:rsid w:val="007D08CA"/>
    <w:rsid w:val="007D08EA"/>
    <w:rsid w:val="007D09B5"/>
    <w:rsid w:val="007D0A09"/>
    <w:rsid w:val="007D0AC7"/>
    <w:rsid w:val="007D0BE6"/>
    <w:rsid w:val="007D0C28"/>
    <w:rsid w:val="007D0D2B"/>
    <w:rsid w:val="007D0D4F"/>
    <w:rsid w:val="007D0DB0"/>
    <w:rsid w:val="007D0E63"/>
    <w:rsid w:val="007D0E98"/>
    <w:rsid w:val="007D0FD2"/>
    <w:rsid w:val="007D0FED"/>
    <w:rsid w:val="007D1179"/>
    <w:rsid w:val="007D1218"/>
    <w:rsid w:val="007D1219"/>
    <w:rsid w:val="007D137B"/>
    <w:rsid w:val="007D14CD"/>
    <w:rsid w:val="007D1569"/>
    <w:rsid w:val="007D1574"/>
    <w:rsid w:val="007D1583"/>
    <w:rsid w:val="007D15A4"/>
    <w:rsid w:val="007D15B5"/>
    <w:rsid w:val="007D15D3"/>
    <w:rsid w:val="007D166D"/>
    <w:rsid w:val="007D16F6"/>
    <w:rsid w:val="007D173D"/>
    <w:rsid w:val="007D1785"/>
    <w:rsid w:val="007D1812"/>
    <w:rsid w:val="007D185C"/>
    <w:rsid w:val="007D1875"/>
    <w:rsid w:val="007D1997"/>
    <w:rsid w:val="007D1ACA"/>
    <w:rsid w:val="007D1CC0"/>
    <w:rsid w:val="007D1D08"/>
    <w:rsid w:val="007D1D9F"/>
    <w:rsid w:val="007D1E21"/>
    <w:rsid w:val="007D1E56"/>
    <w:rsid w:val="007D1E62"/>
    <w:rsid w:val="007D1FAB"/>
    <w:rsid w:val="007D2412"/>
    <w:rsid w:val="007D244F"/>
    <w:rsid w:val="007D245D"/>
    <w:rsid w:val="007D24F7"/>
    <w:rsid w:val="007D25EB"/>
    <w:rsid w:val="007D2668"/>
    <w:rsid w:val="007D26DD"/>
    <w:rsid w:val="007D27C1"/>
    <w:rsid w:val="007D2893"/>
    <w:rsid w:val="007D289C"/>
    <w:rsid w:val="007D2A1C"/>
    <w:rsid w:val="007D2AC4"/>
    <w:rsid w:val="007D2B23"/>
    <w:rsid w:val="007D2BF0"/>
    <w:rsid w:val="007D2CEA"/>
    <w:rsid w:val="007D2D7D"/>
    <w:rsid w:val="007D3035"/>
    <w:rsid w:val="007D31EB"/>
    <w:rsid w:val="007D32A2"/>
    <w:rsid w:val="007D32F5"/>
    <w:rsid w:val="007D33ED"/>
    <w:rsid w:val="007D3440"/>
    <w:rsid w:val="007D3442"/>
    <w:rsid w:val="007D3659"/>
    <w:rsid w:val="007D369F"/>
    <w:rsid w:val="007D36D8"/>
    <w:rsid w:val="007D38E7"/>
    <w:rsid w:val="007D3901"/>
    <w:rsid w:val="007D3A97"/>
    <w:rsid w:val="007D3B52"/>
    <w:rsid w:val="007D3BEE"/>
    <w:rsid w:val="007D3BF8"/>
    <w:rsid w:val="007D3C97"/>
    <w:rsid w:val="007D3EBF"/>
    <w:rsid w:val="007D3EF9"/>
    <w:rsid w:val="007D3F7D"/>
    <w:rsid w:val="007D405A"/>
    <w:rsid w:val="007D40AE"/>
    <w:rsid w:val="007D40E3"/>
    <w:rsid w:val="007D410B"/>
    <w:rsid w:val="007D42ED"/>
    <w:rsid w:val="007D4462"/>
    <w:rsid w:val="007D468F"/>
    <w:rsid w:val="007D46C1"/>
    <w:rsid w:val="007D4959"/>
    <w:rsid w:val="007D4AF6"/>
    <w:rsid w:val="007D4C5C"/>
    <w:rsid w:val="007D4C5E"/>
    <w:rsid w:val="007D4E2C"/>
    <w:rsid w:val="007D4F6D"/>
    <w:rsid w:val="007D4F7C"/>
    <w:rsid w:val="007D4FE7"/>
    <w:rsid w:val="007D4FEA"/>
    <w:rsid w:val="007D5040"/>
    <w:rsid w:val="007D521C"/>
    <w:rsid w:val="007D5258"/>
    <w:rsid w:val="007D52DD"/>
    <w:rsid w:val="007D530A"/>
    <w:rsid w:val="007D531C"/>
    <w:rsid w:val="007D53DA"/>
    <w:rsid w:val="007D5483"/>
    <w:rsid w:val="007D54A3"/>
    <w:rsid w:val="007D54AD"/>
    <w:rsid w:val="007D560F"/>
    <w:rsid w:val="007D56AE"/>
    <w:rsid w:val="007D56B1"/>
    <w:rsid w:val="007D56D2"/>
    <w:rsid w:val="007D577D"/>
    <w:rsid w:val="007D583C"/>
    <w:rsid w:val="007D5AB7"/>
    <w:rsid w:val="007D5AFF"/>
    <w:rsid w:val="007D5C10"/>
    <w:rsid w:val="007D5DEB"/>
    <w:rsid w:val="007D5E96"/>
    <w:rsid w:val="007D5EDE"/>
    <w:rsid w:val="007D5FC2"/>
    <w:rsid w:val="007D5FC9"/>
    <w:rsid w:val="007D5FDF"/>
    <w:rsid w:val="007D5FE3"/>
    <w:rsid w:val="007D60BF"/>
    <w:rsid w:val="007D60F9"/>
    <w:rsid w:val="007D62A0"/>
    <w:rsid w:val="007D6363"/>
    <w:rsid w:val="007D6400"/>
    <w:rsid w:val="007D64EB"/>
    <w:rsid w:val="007D664B"/>
    <w:rsid w:val="007D6718"/>
    <w:rsid w:val="007D69C0"/>
    <w:rsid w:val="007D6B4E"/>
    <w:rsid w:val="007D6C6B"/>
    <w:rsid w:val="007D6D5B"/>
    <w:rsid w:val="007D6E2D"/>
    <w:rsid w:val="007D6E31"/>
    <w:rsid w:val="007D6E48"/>
    <w:rsid w:val="007D6E86"/>
    <w:rsid w:val="007D6EC0"/>
    <w:rsid w:val="007D6F7E"/>
    <w:rsid w:val="007D6FFF"/>
    <w:rsid w:val="007D70A1"/>
    <w:rsid w:val="007D710A"/>
    <w:rsid w:val="007D7120"/>
    <w:rsid w:val="007D71BC"/>
    <w:rsid w:val="007D739D"/>
    <w:rsid w:val="007D73C0"/>
    <w:rsid w:val="007D73E9"/>
    <w:rsid w:val="007D742E"/>
    <w:rsid w:val="007D74FA"/>
    <w:rsid w:val="007D7688"/>
    <w:rsid w:val="007D76AA"/>
    <w:rsid w:val="007D7795"/>
    <w:rsid w:val="007D77F2"/>
    <w:rsid w:val="007D789C"/>
    <w:rsid w:val="007D7962"/>
    <w:rsid w:val="007D7A49"/>
    <w:rsid w:val="007D7ABA"/>
    <w:rsid w:val="007D7B60"/>
    <w:rsid w:val="007D7C81"/>
    <w:rsid w:val="007D7E0B"/>
    <w:rsid w:val="007D7EA1"/>
    <w:rsid w:val="007D7F87"/>
    <w:rsid w:val="007E0041"/>
    <w:rsid w:val="007E03D2"/>
    <w:rsid w:val="007E0491"/>
    <w:rsid w:val="007E04D9"/>
    <w:rsid w:val="007E04E1"/>
    <w:rsid w:val="007E065E"/>
    <w:rsid w:val="007E067F"/>
    <w:rsid w:val="007E073D"/>
    <w:rsid w:val="007E090F"/>
    <w:rsid w:val="007E095F"/>
    <w:rsid w:val="007E09BB"/>
    <w:rsid w:val="007E0A64"/>
    <w:rsid w:val="007E0A68"/>
    <w:rsid w:val="007E0A94"/>
    <w:rsid w:val="007E0BB0"/>
    <w:rsid w:val="007E0BC1"/>
    <w:rsid w:val="007E0C5E"/>
    <w:rsid w:val="007E0C86"/>
    <w:rsid w:val="007E0CFB"/>
    <w:rsid w:val="007E0E41"/>
    <w:rsid w:val="007E0ECB"/>
    <w:rsid w:val="007E0F58"/>
    <w:rsid w:val="007E0FDB"/>
    <w:rsid w:val="007E1183"/>
    <w:rsid w:val="007E1290"/>
    <w:rsid w:val="007E12A6"/>
    <w:rsid w:val="007E12BF"/>
    <w:rsid w:val="007E139F"/>
    <w:rsid w:val="007E1434"/>
    <w:rsid w:val="007E1441"/>
    <w:rsid w:val="007E1443"/>
    <w:rsid w:val="007E14EB"/>
    <w:rsid w:val="007E168D"/>
    <w:rsid w:val="007E16F3"/>
    <w:rsid w:val="007E16F5"/>
    <w:rsid w:val="007E16FA"/>
    <w:rsid w:val="007E187E"/>
    <w:rsid w:val="007E19E7"/>
    <w:rsid w:val="007E1A38"/>
    <w:rsid w:val="007E1AAA"/>
    <w:rsid w:val="007E1ABD"/>
    <w:rsid w:val="007E1BE6"/>
    <w:rsid w:val="007E1C50"/>
    <w:rsid w:val="007E1CAC"/>
    <w:rsid w:val="007E1CCC"/>
    <w:rsid w:val="007E1D99"/>
    <w:rsid w:val="007E1E4C"/>
    <w:rsid w:val="007E2027"/>
    <w:rsid w:val="007E2061"/>
    <w:rsid w:val="007E20D8"/>
    <w:rsid w:val="007E214A"/>
    <w:rsid w:val="007E2177"/>
    <w:rsid w:val="007E21BB"/>
    <w:rsid w:val="007E2297"/>
    <w:rsid w:val="007E2341"/>
    <w:rsid w:val="007E2403"/>
    <w:rsid w:val="007E251D"/>
    <w:rsid w:val="007E25D3"/>
    <w:rsid w:val="007E26A3"/>
    <w:rsid w:val="007E2746"/>
    <w:rsid w:val="007E2818"/>
    <w:rsid w:val="007E2839"/>
    <w:rsid w:val="007E288B"/>
    <w:rsid w:val="007E2982"/>
    <w:rsid w:val="007E29D4"/>
    <w:rsid w:val="007E29E1"/>
    <w:rsid w:val="007E2A5B"/>
    <w:rsid w:val="007E2A5D"/>
    <w:rsid w:val="007E2A6D"/>
    <w:rsid w:val="007E2AB7"/>
    <w:rsid w:val="007E2B4A"/>
    <w:rsid w:val="007E2BC7"/>
    <w:rsid w:val="007E2BF0"/>
    <w:rsid w:val="007E2CD5"/>
    <w:rsid w:val="007E2D10"/>
    <w:rsid w:val="007E2D14"/>
    <w:rsid w:val="007E2D63"/>
    <w:rsid w:val="007E2D8F"/>
    <w:rsid w:val="007E2DD6"/>
    <w:rsid w:val="007E2EE3"/>
    <w:rsid w:val="007E2F38"/>
    <w:rsid w:val="007E2F5D"/>
    <w:rsid w:val="007E3075"/>
    <w:rsid w:val="007E30B5"/>
    <w:rsid w:val="007E30C7"/>
    <w:rsid w:val="007E30C9"/>
    <w:rsid w:val="007E30CA"/>
    <w:rsid w:val="007E30D5"/>
    <w:rsid w:val="007E3209"/>
    <w:rsid w:val="007E343A"/>
    <w:rsid w:val="007E3472"/>
    <w:rsid w:val="007E35C6"/>
    <w:rsid w:val="007E3624"/>
    <w:rsid w:val="007E366D"/>
    <w:rsid w:val="007E3698"/>
    <w:rsid w:val="007E370F"/>
    <w:rsid w:val="007E372F"/>
    <w:rsid w:val="007E3747"/>
    <w:rsid w:val="007E3858"/>
    <w:rsid w:val="007E39BA"/>
    <w:rsid w:val="007E3ACF"/>
    <w:rsid w:val="007E3B56"/>
    <w:rsid w:val="007E3BFE"/>
    <w:rsid w:val="007E3C34"/>
    <w:rsid w:val="007E3CE3"/>
    <w:rsid w:val="007E3D0C"/>
    <w:rsid w:val="007E3D98"/>
    <w:rsid w:val="007E3DB5"/>
    <w:rsid w:val="007E3DED"/>
    <w:rsid w:val="007E3F0F"/>
    <w:rsid w:val="007E3F42"/>
    <w:rsid w:val="007E3F49"/>
    <w:rsid w:val="007E403E"/>
    <w:rsid w:val="007E4081"/>
    <w:rsid w:val="007E415D"/>
    <w:rsid w:val="007E41A1"/>
    <w:rsid w:val="007E41A2"/>
    <w:rsid w:val="007E4233"/>
    <w:rsid w:val="007E4246"/>
    <w:rsid w:val="007E4296"/>
    <w:rsid w:val="007E4329"/>
    <w:rsid w:val="007E4357"/>
    <w:rsid w:val="007E43A6"/>
    <w:rsid w:val="007E43E6"/>
    <w:rsid w:val="007E4407"/>
    <w:rsid w:val="007E443B"/>
    <w:rsid w:val="007E44CC"/>
    <w:rsid w:val="007E45DC"/>
    <w:rsid w:val="007E46B2"/>
    <w:rsid w:val="007E46E5"/>
    <w:rsid w:val="007E4781"/>
    <w:rsid w:val="007E47D8"/>
    <w:rsid w:val="007E48AE"/>
    <w:rsid w:val="007E491B"/>
    <w:rsid w:val="007E4B1D"/>
    <w:rsid w:val="007E4B53"/>
    <w:rsid w:val="007E4CF9"/>
    <w:rsid w:val="007E4F43"/>
    <w:rsid w:val="007E4F48"/>
    <w:rsid w:val="007E4FA6"/>
    <w:rsid w:val="007E500A"/>
    <w:rsid w:val="007E50A0"/>
    <w:rsid w:val="007E50B8"/>
    <w:rsid w:val="007E50FA"/>
    <w:rsid w:val="007E52B4"/>
    <w:rsid w:val="007E533F"/>
    <w:rsid w:val="007E536B"/>
    <w:rsid w:val="007E538B"/>
    <w:rsid w:val="007E5404"/>
    <w:rsid w:val="007E5408"/>
    <w:rsid w:val="007E5412"/>
    <w:rsid w:val="007E546D"/>
    <w:rsid w:val="007E553A"/>
    <w:rsid w:val="007E567F"/>
    <w:rsid w:val="007E56FF"/>
    <w:rsid w:val="007E5C04"/>
    <w:rsid w:val="007E5C96"/>
    <w:rsid w:val="007E5DF9"/>
    <w:rsid w:val="007E5E3A"/>
    <w:rsid w:val="007E5ECE"/>
    <w:rsid w:val="007E5EE1"/>
    <w:rsid w:val="007E5EE3"/>
    <w:rsid w:val="007E5F45"/>
    <w:rsid w:val="007E611E"/>
    <w:rsid w:val="007E61E3"/>
    <w:rsid w:val="007E62B7"/>
    <w:rsid w:val="007E6463"/>
    <w:rsid w:val="007E6535"/>
    <w:rsid w:val="007E6658"/>
    <w:rsid w:val="007E6668"/>
    <w:rsid w:val="007E669C"/>
    <w:rsid w:val="007E66D7"/>
    <w:rsid w:val="007E66E9"/>
    <w:rsid w:val="007E67F2"/>
    <w:rsid w:val="007E68E2"/>
    <w:rsid w:val="007E690B"/>
    <w:rsid w:val="007E6962"/>
    <w:rsid w:val="007E6974"/>
    <w:rsid w:val="007E6B43"/>
    <w:rsid w:val="007E6D1A"/>
    <w:rsid w:val="007E6D8E"/>
    <w:rsid w:val="007E6E03"/>
    <w:rsid w:val="007E6E77"/>
    <w:rsid w:val="007E6EF7"/>
    <w:rsid w:val="007E6F72"/>
    <w:rsid w:val="007E6FBC"/>
    <w:rsid w:val="007E6FF0"/>
    <w:rsid w:val="007E70C1"/>
    <w:rsid w:val="007E7226"/>
    <w:rsid w:val="007E7233"/>
    <w:rsid w:val="007E72CD"/>
    <w:rsid w:val="007E73FF"/>
    <w:rsid w:val="007E7410"/>
    <w:rsid w:val="007E75B8"/>
    <w:rsid w:val="007E79FA"/>
    <w:rsid w:val="007E79FB"/>
    <w:rsid w:val="007E7A2D"/>
    <w:rsid w:val="007E7A72"/>
    <w:rsid w:val="007E7B0A"/>
    <w:rsid w:val="007E7C8D"/>
    <w:rsid w:val="007E7C95"/>
    <w:rsid w:val="007E7DBE"/>
    <w:rsid w:val="007E7DC3"/>
    <w:rsid w:val="007E7E8B"/>
    <w:rsid w:val="007E7EC9"/>
    <w:rsid w:val="007F011C"/>
    <w:rsid w:val="007F0121"/>
    <w:rsid w:val="007F0130"/>
    <w:rsid w:val="007F023A"/>
    <w:rsid w:val="007F02FD"/>
    <w:rsid w:val="007F041A"/>
    <w:rsid w:val="007F0446"/>
    <w:rsid w:val="007F061C"/>
    <w:rsid w:val="007F0645"/>
    <w:rsid w:val="007F074D"/>
    <w:rsid w:val="007F07C7"/>
    <w:rsid w:val="007F0881"/>
    <w:rsid w:val="007F08E6"/>
    <w:rsid w:val="007F094C"/>
    <w:rsid w:val="007F099F"/>
    <w:rsid w:val="007F09D4"/>
    <w:rsid w:val="007F0B60"/>
    <w:rsid w:val="007F0B98"/>
    <w:rsid w:val="007F0CE1"/>
    <w:rsid w:val="007F0D14"/>
    <w:rsid w:val="007F0E0F"/>
    <w:rsid w:val="007F0E46"/>
    <w:rsid w:val="007F0E74"/>
    <w:rsid w:val="007F0E92"/>
    <w:rsid w:val="007F0E96"/>
    <w:rsid w:val="007F0EF3"/>
    <w:rsid w:val="007F0F8C"/>
    <w:rsid w:val="007F10C7"/>
    <w:rsid w:val="007F1111"/>
    <w:rsid w:val="007F118E"/>
    <w:rsid w:val="007F122E"/>
    <w:rsid w:val="007F147E"/>
    <w:rsid w:val="007F14EB"/>
    <w:rsid w:val="007F1688"/>
    <w:rsid w:val="007F169E"/>
    <w:rsid w:val="007F16A3"/>
    <w:rsid w:val="007F175A"/>
    <w:rsid w:val="007F17F2"/>
    <w:rsid w:val="007F18D0"/>
    <w:rsid w:val="007F19EF"/>
    <w:rsid w:val="007F1A08"/>
    <w:rsid w:val="007F1A39"/>
    <w:rsid w:val="007F1BA7"/>
    <w:rsid w:val="007F1BCE"/>
    <w:rsid w:val="007F1BDE"/>
    <w:rsid w:val="007F1C16"/>
    <w:rsid w:val="007F1C74"/>
    <w:rsid w:val="007F1C81"/>
    <w:rsid w:val="007F1E3B"/>
    <w:rsid w:val="007F1EB5"/>
    <w:rsid w:val="007F1F97"/>
    <w:rsid w:val="007F2096"/>
    <w:rsid w:val="007F20B9"/>
    <w:rsid w:val="007F20C6"/>
    <w:rsid w:val="007F213B"/>
    <w:rsid w:val="007F21D8"/>
    <w:rsid w:val="007F223B"/>
    <w:rsid w:val="007F238A"/>
    <w:rsid w:val="007F24E2"/>
    <w:rsid w:val="007F25F2"/>
    <w:rsid w:val="007F2764"/>
    <w:rsid w:val="007F2846"/>
    <w:rsid w:val="007F28C6"/>
    <w:rsid w:val="007F28DE"/>
    <w:rsid w:val="007F2A27"/>
    <w:rsid w:val="007F2A9B"/>
    <w:rsid w:val="007F2AB5"/>
    <w:rsid w:val="007F2B92"/>
    <w:rsid w:val="007F2BB6"/>
    <w:rsid w:val="007F2BC7"/>
    <w:rsid w:val="007F2CBC"/>
    <w:rsid w:val="007F2CC5"/>
    <w:rsid w:val="007F2D01"/>
    <w:rsid w:val="007F2D95"/>
    <w:rsid w:val="007F2EC3"/>
    <w:rsid w:val="007F2EE5"/>
    <w:rsid w:val="007F2F27"/>
    <w:rsid w:val="007F2FE5"/>
    <w:rsid w:val="007F3074"/>
    <w:rsid w:val="007F3238"/>
    <w:rsid w:val="007F3276"/>
    <w:rsid w:val="007F32DF"/>
    <w:rsid w:val="007F3568"/>
    <w:rsid w:val="007F356A"/>
    <w:rsid w:val="007F3608"/>
    <w:rsid w:val="007F366F"/>
    <w:rsid w:val="007F3837"/>
    <w:rsid w:val="007F38AC"/>
    <w:rsid w:val="007F38C8"/>
    <w:rsid w:val="007F3920"/>
    <w:rsid w:val="007F392C"/>
    <w:rsid w:val="007F3972"/>
    <w:rsid w:val="007F39AD"/>
    <w:rsid w:val="007F39C4"/>
    <w:rsid w:val="007F3B20"/>
    <w:rsid w:val="007F3ECC"/>
    <w:rsid w:val="007F3F93"/>
    <w:rsid w:val="007F3FBA"/>
    <w:rsid w:val="007F4148"/>
    <w:rsid w:val="007F421C"/>
    <w:rsid w:val="007F42F7"/>
    <w:rsid w:val="007F432C"/>
    <w:rsid w:val="007F437E"/>
    <w:rsid w:val="007F4469"/>
    <w:rsid w:val="007F4484"/>
    <w:rsid w:val="007F47F5"/>
    <w:rsid w:val="007F4829"/>
    <w:rsid w:val="007F4845"/>
    <w:rsid w:val="007F48FD"/>
    <w:rsid w:val="007F4972"/>
    <w:rsid w:val="007F49C6"/>
    <w:rsid w:val="007F4A12"/>
    <w:rsid w:val="007F4A21"/>
    <w:rsid w:val="007F4ACA"/>
    <w:rsid w:val="007F4BAF"/>
    <w:rsid w:val="007F4CAB"/>
    <w:rsid w:val="007F4D6D"/>
    <w:rsid w:val="007F4E78"/>
    <w:rsid w:val="007F4E98"/>
    <w:rsid w:val="007F4F38"/>
    <w:rsid w:val="007F4FAF"/>
    <w:rsid w:val="007F4FD0"/>
    <w:rsid w:val="007F5037"/>
    <w:rsid w:val="007F50D1"/>
    <w:rsid w:val="007F5124"/>
    <w:rsid w:val="007F5259"/>
    <w:rsid w:val="007F529E"/>
    <w:rsid w:val="007F52DD"/>
    <w:rsid w:val="007F538C"/>
    <w:rsid w:val="007F53E7"/>
    <w:rsid w:val="007F5463"/>
    <w:rsid w:val="007F55D3"/>
    <w:rsid w:val="007F5681"/>
    <w:rsid w:val="007F56D0"/>
    <w:rsid w:val="007F580C"/>
    <w:rsid w:val="007F5833"/>
    <w:rsid w:val="007F5853"/>
    <w:rsid w:val="007F5854"/>
    <w:rsid w:val="007F592D"/>
    <w:rsid w:val="007F5A56"/>
    <w:rsid w:val="007F5AD3"/>
    <w:rsid w:val="007F5B38"/>
    <w:rsid w:val="007F5BAE"/>
    <w:rsid w:val="007F5CD6"/>
    <w:rsid w:val="007F5CE4"/>
    <w:rsid w:val="007F5D4D"/>
    <w:rsid w:val="007F5D73"/>
    <w:rsid w:val="007F5DF1"/>
    <w:rsid w:val="007F5E73"/>
    <w:rsid w:val="007F5E92"/>
    <w:rsid w:val="007F5EB9"/>
    <w:rsid w:val="007F60F7"/>
    <w:rsid w:val="007F6168"/>
    <w:rsid w:val="007F61DC"/>
    <w:rsid w:val="007F6244"/>
    <w:rsid w:val="007F6251"/>
    <w:rsid w:val="007F6314"/>
    <w:rsid w:val="007F6355"/>
    <w:rsid w:val="007F63BD"/>
    <w:rsid w:val="007F63C3"/>
    <w:rsid w:val="007F6417"/>
    <w:rsid w:val="007F6510"/>
    <w:rsid w:val="007F657B"/>
    <w:rsid w:val="007F6789"/>
    <w:rsid w:val="007F6881"/>
    <w:rsid w:val="007F6911"/>
    <w:rsid w:val="007F6942"/>
    <w:rsid w:val="007F6952"/>
    <w:rsid w:val="007F69AC"/>
    <w:rsid w:val="007F6A18"/>
    <w:rsid w:val="007F6B7F"/>
    <w:rsid w:val="007F6CC8"/>
    <w:rsid w:val="007F6D0B"/>
    <w:rsid w:val="007F6EAF"/>
    <w:rsid w:val="007F6EE5"/>
    <w:rsid w:val="007F6F5E"/>
    <w:rsid w:val="007F7049"/>
    <w:rsid w:val="007F7100"/>
    <w:rsid w:val="007F713B"/>
    <w:rsid w:val="007F7197"/>
    <w:rsid w:val="007F72FC"/>
    <w:rsid w:val="007F7330"/>
    <w:rsid w:val="007F733F"/>
    <w:rsid w:val="007F73A1"/>
    <w:rsid w:val="007F73BE"/>
    <w:rsid w:val="007F744C"/>
    <w:rsid w:val="007F7453"/>
    <w:rsid w:val="007F76DE"/>
    <w:rsid w:val="007F788E"/>
    <w:rsid w:val="007F7892"/>
    <w:rsid w:val="007F7B05"/>
    <w:rsid w:val="007F7B48"/>
    <w:rsid w:val="007F7C71"/>
    <w:rsid w:val="007F7D0A"/>
    <w:rsid w:val="007F7F75"/>
    <w:rsid w:val="008000EC"/>
    <w:rsid w:val="0080011D"/>
    <w:rsid w:val="00800184"/>
    <w:rsid w:val="008001F5"/>
    <w:rsid w:val="008002E8"/>
    <w:rsid w:val="00800385"/>
    <w:rsid w:val="008003F9"/>
    <w:rsid w:val="0080051E"/>
    <w:rsid w:val="00800529"/>
    <w:rsid w:val="00800717"/>
    <w:rsid w:val="008007C9"/>
    <w:rsid w:val="008007E6"/>
    <w:rsid w:val="008007F6"/>
    <w:rsid w:val="0080084B"/>
    <w:rsid w:val="00800877"/>
    <w:rsid w:val="0080092C"/>
    <w:rsid w:val="00800A5E"/>
    <w:rsid w:val="00800C60"/>
    <w:rsid w:val="00800E0F"/>
    <w:rsid w:val="00800E6B"/>
    <w:rsid w:val="00800EEF"/>
    <w:rsid w:val="00800F44"/>
    <w:rsid w:val="00800FAE"/>
    <w:rsid w:val="00801171"/>
    <w:rsid w:val="00801267"/>
    <w:rsid w:val="008012B8"/>
    <w:rsid w:val="00801313"/>
    <w:rsid w:val="00801335"/>
    <w:rsid w:val="00801476"/>
    <w:rsid w:val="00801477"/>
    <w:rsid w:val="0080149A"/>
    <w:rsid w:val="0080157D"/>
    <w:rsid w:val="00801650"/>
    <w:rsid w:val="0080175D"/>
    <w:rsid w:val="008017BC"/>
    <w:rsid w:val="008017EA"/>
    <w:rsid w:val="00801878"/>
    <w:rsid w:val="00801891"/>
    <w:rsid w:val="008018CA"/>
    <w:rsid w:val="008018D1"/>
    <w:rsid w:val="008018E2"/>
    <w:rsid w:val="008019B4"/>
    <w:rsid w:val="00801A63"/>
    <w:rsid w:val="00801AC7"/>
    <w:rsid w:val="00801B2C"/>
    <w:rsid w:val="00801D9F"/>
    <w:rsid w:val="00801FF9"/>
    <w:rsid w:val="00802179"/>
    <w:rsid w:val="00802229"/>
    <w:rsid w:val="008022E5"/>
    <w:rsid w:val="00802344"/>
    <w:rsid w:val="00802351"/>
    <w:rsid w:val="0080248E"/>
    <w:rsid w:val="0080249A"/>
    <w:rsid w:val="008024E3"/>
    <w:rsid w:val="008024F0"/>
    <w:rsid w:val="00802511"/>
    <w:rsid w:val="00802941"/>
    <w:rsid w:val="008029AB"/>
    <w:rsid w:val="008029F0"/>
    <w:rsid w:val="00802B18"/>
    <w:rsid w:val="00802C0C"/>
    <w:rsid w:val="00802C0E"/>
    <w:rsid w:val="00802C31"/>
    <w:rsid w:val="00802C61"/>
    <w:rsid w:val="00802D56"/>
    <w:rsid w:val="00802D8A"/>
    <w:rsid w:val="00802DBF"/>
    <w:rsid w:val="00802DF4"/>
    <w:rsid w:val="00802E80"/>
    <w:rsid w:val="00802F30"/>
    <w:rsid w:val="00802F4A"/>
    <w:rsid w:val="00802FE2"/>
    <w:rsid w:val="0080301C"/>
    <w:rsid w:val="008030FF"/>
    <w:rsid w:val="008031CE"/>
    <w:rsid w:val="00803229"/>
    <w:rsid w:val="0080322B"/>
    <w:rsid w:val="00803247"/>
    <w:rsid w:val="008032BF"/>
    <w:rsid w:val="00803489"/>
    <w:rsid w:val="008034C4"/>
    <w:rsid w:val="008034F8"/>
    <w:rsid w:val="00803554"/>
    <w:rsid w:val="0080357F"/>
    <w:rsid w:val="008035C3"/>
    <w:rsid w:val="008035CB"/>
    <w:rsid w:val="008035ED"/>
    <w:rsid w:val="008036B6"/>
    <w:rsid w:val="00803719"/>
    <w:rsid w:val="0080373A"/>
    <w:rsid w:val="00803751"/>
    <w:rsid w:val="008037F8"/>
    <w:rsid w:val="00803A8F"/>
    <w:rsid w:val="00803AE1"/>
    <w:rsid w:val="00803AED"/>
    <w:rsid w:val="00803B17"/>
    <w:rsid w:val="00803C84"/>
    <w:rsid w:val="00803CFD"/>
    <w:rsid w:val="00803D60"/>
    <w:rsid w:val="00803DBA"/>
    <w:rsid w:val="00803EB3"/>
    <w:rsid w:val="00803F26"/>
    <w:rsid w:val="00803F2E"/>
    <w:rsid w:val="00803F41"/>
    <w:rsid w:val="00804024"/>
    <w:rsid w:val="008040C5"/>
    <w:rsid w:val="0080417B"/>
    <w:rsid w:val="00804180"/>
    <w:rsid w:val="0080421E"/>
    <w:rsid w:val="00804247"/>
    <w:rsid w:val="00804336"/>
    <w:rsid w:val="008044EB"/>
    <w:rsid w:val="008045F6"/>
    <w:rsid w:val="00804765"/>
    <w:rsid w:val="0080481B"/>
    <w:rsid w:val="0080489A"/>
    <w:rsid w:val="008048E9"/>
    <w:rsid w:val="00804933"/>
    <w:rsid w:val="0080496D"/>
    <w:rsid w:val="00804B3B"/>
    <w:rsid w:val="00804B8B"/>
    <w:rsid w:val="00804B9E"/>
    <w:rsid w:val="00804BC0"/>
    <w:rsid w:val="00804C5F"/>
    <w:rsid w:val="00804C8D"/>
    <w:rsid w:val="00804D39"/>
    <w:rsid w:val="00804D6B"/>
    <w:rsid w:val="00804DD3"/>
    <w:rsid w:val="00804E4C"/>
    <w:rsid w:val="00804EB1"/>
    <w:rsid w:val="00804EFB"/>
    <w:rsid w:val="00804FC4"/>
    <w:rsid w:val="00805030"/>
    <w:rsid w:val="0080504B"/>
    <w:rsid w:val="00805078"/>
    <w:rsid w:val="008050EC"/>
    <w:rsid w:val="008051FD"/>
    <w:rsid w:val="00805205"/>
    <w:rsid w:val="00805251"/>
    <w:rsid w:val="0080526A"/>
    <w:rsid w:val="008052BC"/>
    <w:rsid w:val="00805363"/>
    <w:rsid w:val="008054AE"/>
    <w:rsid w:val="008054BA"/>
    <w:rsid w:val="008054DA"/>
    <w:rsid w:val="008056BD"/>
    <w:rsid w:val="00805762"/>
    <w:rsid w:val="00805773"/>
    <w:rsid w:val="00805791"/>
    <w:rsid w:val="008057E2"/>
    <w:rsid w:val="0080588A"/>
    <w:rsid w:val="00805893"/>
    <w:rsid w:val="00805931"/>
    <w:rsid w:val="00805994"/>
    <w:rsid w:val="008059D1"/>
    <w:rsid w:val="008059E0"/>
    <w:rsid w:val="00805B01"/>
    <w:rsid w:val="00805BCC"/>
    <w:rsid w:val="00805C3A"/>
    <w:rsid w:val="00805D3B"/>
    <w:rsid w:val="00805DCC"/>
    <w:rsid w:val="00805E54"/>
    <w:rsid w:val="00805FAF"/>
    <w:rsid w:val="00805FED"/>
    <w:rsid w:val="00806044"/>
    <w:rsid w:val="008060BD"/>
    <w:rsid w:val="008060F8"/>
    <w:rsid w:val="008060FD"/>
    <w:rsid w:val="008062A1"/>
    <w:rsid w:val="00806397"/>
    <w:rsid w:val="00806411"/>
    <w:rsid w:val="0080649E"/>
    <w:rsid w:val="008064A1"/>
    <w:rsid w:val="0080652A"/>
    <w:rsid w:val="00806533"/>
    <w:rsid w:val="00806562"/>
    <w:rsid w:val="0080659D"/>
    <w:rsid w:val="00806648"/>
    <w:rsid w:val="00806788"/>
    <w:rsid w:val="008067BC"/>
    <w:rsid w:val="008067E4"/>
    <w:rsid w:val="0080684B"/>
    <w:rsid w:val="008068E5"/>
    <w:rsid w:val="008069A3"/>
    <w:rsid w:val="00806A26"/>
    <w:rsid w:val="00806AAE"/>
    <w:rsid w:val="00806AB3"/>
    <w:rsid w:val="00806AE3"/>
    <w:rsid w:val="00806B2A"/>
    <w:rsid w:val="00806B2C"/>
    <w:rsid w:val="00806C5A"/>
    <w:rsid w:val="00806C7D"/>
    <w:rsid w:val="00806D0D"/>
    <w:rsid w:val="00806DB9"/>
    <w:rsid w:val="00806E28"/>
    <w:rsid w:val="00806E4E"/>
    <w:rsid w:val="00806ED8"/>
    <w:rsid w:val="00806EFA"/>
    <w:rsid w:val="00806F13"/>
    <w:rsid w:val="00806F63"/>
    <w:rsid w:val="00806F80"/>
    <w:rsid w:val="00806FF2"/>
    <w:rsid w:val="0080707C"/>
    <w:rsid w:val="008070C3"/>
    <w:rsid w:val="0080711C"/>
    <w:rsid w:val="00807177"/>
    <w:rsid w:val="008071F1"/>
    <w:rsid w:val="0080720B"/>
    <w:rsid w:val="0080723D"/>
    <w:rsid w:val="0080723F"/>
    <w:rsid w:val="00807246"/>
    <w:rsid w:val="00807379"/>
    <w:rsid w:val="00807384"/>
    <w:rsid w:val="00807394"/>
    <w:rsid w:val="0080748C"/>
    <w:rsid w:val="008075F7"/>
    <w:rsid w:val="008076CC"/>
    <w:rsid w:val="0080791E"/>
    <w:rsid w:val="0080795B"/>
    <w:rsid w:val="008079E5"/>
    <w:rsid w:val="00807A4D"/>
    <w:rsid w:val="00807AF9"/>
    <w:rsid w:val="00807B8E"/>
    <w:rsid w:val="00807C8F"/>
    <w:rsid w:val="00807D33"/>
    <w:rsid w:val="00807ECF"/>
    <w:rsid w:val="00807F06"/>
    <w:rsid w:val="00807F43"/>
    <w:rsid w:val="00807FDE"/>
    <w:rsid w:val="008101AB"/>
    <w:rsid w:val="00810301"/>
    <w:rsid w:val="008103DB"/>
    <w:rsid w:val="0081046D"/>
    <w:rsid w:val="008104E9"/>
    <w:rsid w:val="00810525"/>
    <w:rsid w:val="00810581"/>
    <w:rsid w:val="00810884"/>
    <w:rsid w:val="008108C0"/>
    <w:rsid w:val="008108E1"/>
    <w:rsid w:val="008109A8"/>
    <w:rsid w:val="008109C7"/>
    <w:rsid w:val="00810A2D"/>
    <w:rsid w:val="00810DA6"/>
    <w:rsid w:val="00810DEB"/>
    <w:rsid w:val="00810EA1"/>
    <w:rsid w:val="00810EED"/>
    <w:rsid w:val="00810F20"/>
    <w:rsid w:val="00811086"/>
    <w:rsid w:val="00811171"/>
    <w:rsid w:val="00811196"/>
    <w:rsid w:val="00811241"/>
    <w:rsid w:val="00811264"/>
    <w:rsid w:val="00811272"/>
    <w:rsid w:val="008112ED"/>
    <w:rsid w:val="0081130A"/>
    <w:rsid w:val="00811513"/>
    <w:rsid w:val="008115AF"/>
    <w:rsid w:val="008115B0"/>
    <w:rsid w:val="008115F9"/>
    <w:rsid w:val="00811685"/>
    <w:rsid w:val="00811734"/>
    <w:rsid w:val="00811740"/>
    <w:rsid w:val="00811747"/>
    <w:rsid w:val="0081181D"/>
    <w:rsid w:val="00811830"/>
    <w:rsid w:val="0081193C"/>
    <w:rsid w:val="00811ABB"/>
    <w:rsid w:val="00811C01"/>
    <w:rsid w:val="00811D7F"/>
    <w:rsid w:val="00811E99"/>
    <w:rsid w:val="00811F9D"/>
    <w:rsid w:val="00811FB1"/>
    <w:rsid w:val="0081201F"/>
    <w:rsid w:val="0081209A"/>
    <w:rsid w:val="00812162"/>
    <w:rsid w:val="0081217D"/>
    <w:rsid w:val="008121CD"/>
    <w:rsid w:val="00812253"/>
    <w:rsid w:val="00812272"/>
    <w:rsid w:val="008122AF"/>
    <w:rsid w:val="008122F2"/>
    <w:rsid w:val="008122FC"/>
    <w:rsid w:val="00812309"/>
    <w:rsid w:val="00812369"/>
    <w:rsid w:val="0081236A"/>
    <w:rsid w:val="00812485"/>
    <w:rsid w:val="00812681"/>
    <w:rsid w:val="008126CA"/>
    <w:rsid w:val="0081282E"/>
    <w:rsid w:val="0081286D"/>
    <w:rsid w:val="00812884"/>
    <w:rsid w:val="008128CB"/>
    <w:rsid w:val="008128D3"/>
    <w:rsid w:val="008129C8"/>
    <w:rsid w:val="008129F4"/>
    <w:rsid w:val="00812D47"/>
    <w:rsid w:val="00812D56"/>
    <w:rsid w:val="00812D7C"/>
    <w:rsid w:val="00812DA0"/>
    <w:rsid w:val="00812DB7"/>
    <w:rsid w:val="00812E8B"/>
    <w:rsid w:val="008130CA"/>
    <w:rsid w:val="0081317E"/>
    <w:rsid w:val="008131BC"/>
    <w:rsid w:val="008131EF"/>
    <w:rsid w:val="00813239"/>
    <w:rsid w:val="008132B4"/>
    <w:rsid w:val="008132B9"/>
    <w:rsid w:val="00813352"/>
    <w:rsid w:val="0081340C"/>
    <w:rsid w:val="0081347F"/>
    <w:rsid w:val="008134AA"/>
    <w:rsid w:val="00813556"/>
    <w:rsid w:val="008135D3"/>
    <w:rsid w:val="0081366A"/>
    <w:rsid w:val="0081367C"/>
    <w:rsid w:val="008136F8"/>
    <w:rsid w:val="00813787"/>
    <w:rsid w:val="008137F3"/>
    <w:rsid w:val="008139B2"/>
    <w:rsid w:val="00813AC3"/>
    <w:rsid w:val="00813AE4"/>
    <w:rsid w:val="00813B27"/>
    <w:rsid w:val="00813B60"/>
    <w:rsid w:val="00813B74"/>
    <w:rsid w:val="00813EFD"/>
    <w:rsid w:val="00813FCF"/>
    <w:rsid w:val="0081417C"/>
    <w:rsid w:val="008141B7"/>
    <w:rsid w:val="008143F5"/>
    <w:rsid w:val="008145E7"/>
    <w:rsid w:val="008145F7"/>
    <w:rsid w:val="0081461A"/>
    <w:rsid w:val="00814645"/>
    <w:rsid w:val="0081464E"/>
    <w:rsid w:val="00814733"/>
    <w:rsid w:val="008147A8"/>
    <w:rsid w:val="0081484B"/>
    <w:rsid w:val="00814981"/>
    <w:rsid w:val="0081499C"/>
    <w:rsid w:val="00814A7B"/>
    <w:rsid w:val="00814AB4"/>
    <w:rsid w:val="00814AB9"/>
    <w:rsid w:val="00814ABB"/>
    <w:rsid w:val="00814B98"/>
    <w:rsid w:val="00814BE9"/>
    <w:rsid w:val="00814C9B"/>
    <w:rsid w:val="00814DB4"/>
    <w:rsid w:val="00814E9A"/>
    <w:rsid w:val="00814F18"/>
    <w:rsid w:val="00814F40"/>
    <w:rsid w:val="00814F51"/>
    <w:rsid w:val="008150C8"/>
    <w:rsid w:val="0081512D"/>
    <w:rsid w:val="00815206"/>
    <w:rsid w:val="00815210"/>
    <w:rsid w:val="008152B2"/>
    <w:rsid w:val="0081530A"/>
    <w:rsid w:val="0081533C"/>
    <w:rsid w:val="0081539D"/>
    <w:rsid w:val="008153BB"/>
    <w:rsid w:val="008153F6"/>
    <w:rsid w:val="0081556B"/>
    <w:rsid w:val="00815574"/>
    <w:rsid w:val="00815666"/>
    <w:rsid w:val="008156DA"/>
    <w:rsid w:val="008156EB"/>
    <w:rsid w:val="0081571F"/>
    <w:rsid w:val="00815752"/>
    <w:rsid w:val="008157CE"/>
    <w:rsid w:val="00815965"/>
    <w:rsid w:val="00815B1B"/>
    <w:rsid w:val="00815B6F"/>
    <w:rsid w:val="00815BA7"/>
    <w:rsid w:val="00815C40"/>
    <w:rsid w:val="00815CDD"/>
    <w:rsid w:val="00815D54"/>
    <w:rsid w:val="00815D8F"/>
    <w:rsid w:val="00815DB3"/>
    <w:rsid w:val="00815E3E"/>
    <w:rsid w:val="00815E95"/>
    <w:rsid w:val="00815EC6"/>
    <w:rsid w:val="00815EDD"/>
    <w:rsid w:val="00815EF9"/>
    <w:rsid w:val="00815F03"/>
    <w:rsid w:val="00815FA1"/>
    <w:rsid w:val="00816073"/>
    <w:rsid w:val="00816133"/>
    <w:rsid w:val="00816141"/>
    <w:rsid w:val="008161D7"/>
    <w:rsid w:val="0081624F"/>
    <w:rsid w:val="00816254"/>
    <w:rsid w:val="00816279"/>
    <w:rsid w:val="0081627F"/>
    <w:rsid w:val="008162AB"/>
    <w:rsid w:val="008162FB"/>
    <w:rsid w:val="00816691"/>
    <w:rsid w:val="00816804"/>
    <w:rsid w:val="0081680A"/>
    <w:rsid w:val="00816955"/>
    <w:rsid w:val="00816975"/>
    <w:rsid w:val="00816AD9"/>
    <w:rsid w:val="00816AE0"/>
    <w:rsid w:val="00816C27"/>
    <w:rsid w:val="00816D1D"/>
    <w:rsid w:val="00816D58"/>
    <w:rsid w:val="00816D86"/>
    <w:rsid w:val="00816E7F"/>
    <w:rsid w:val="00816FA3"/>
    <w:rsid w:val="00816FB0"/>
    <w:rsid w:val="00816FF6"/>
    <w:rsid w:val="00817080"/>
    <w:rsid w:val="008170C7"/>
    <w:rsid w:val="008171DC"/>
    <w:rsid w:val="00817248"/>
    <w:rsid w:val="0081725D"/>
    <w:rsid w:val="008173CD"/>
    <w:rsid w:val="008173E2"/>
    <w:rsid w:val="008175E5"/>
    <w:rsid w:val="00817608"/>
    <w:rsid w:val="0081769A"/>
    <w:rsid w:val="008176D4"/>
    <w:rsid w:val="008177AC"/>
    <w:rsid w:val="00817817"/>
    <w:rsid w:val="00817858"/>
    <w:rsid w:val="0081798C"/>
    <w:rsid w:val="00817BEB"/>
    <w:rsid w:val="00817CA5"/>
    <w:rsid w:val="00817CDF"/>
    <w:rsid w:val="00817D1C"/>
    <w:rsid w:val="00817D94"/>
    <w:rsid w:val="00817DAE"/>
    <w:rsid w:val="00817DCA"/>
    <w:rsid w:val="00817F68"/>
    <w:rsid w:val="00817FAF"/>
    <w:rsid w:val="00820037"/>
    <w:rsid w:val="0082005A"/>
    <w:rsid w:val="0082008F"/>
    <w:rsid w:val="008200A2"/>
    <w:rsid w:val="008200F5"/>
    <w:rsid w:val="00820337"/>
    <w:rsid w:val="00820409"/>
    <w:rsid w:val="00820440"/>
    <w:rsid w:val="00820564"/>
    <w:rsid w:val="00820586"/>
    <w:rsid w:val="008205E5"/>
    <w:rsid w:val="00820661"/>
    <w:rsid w:val="0082075E"/>
    <w:rsid w:val="008208D4"/>
    <w:rsid w:val="008208E9"/>
    <w:rsid w:val="008209B3"/>
    <w:rsid w:val="00820A39"/>
    <w:rsid w:val="00820AD7"/>
    <w:rsid w:val="00820B5A"/>
    <w:rsid w:val="00820BB0"/>
    <w:rsid w:val="00820BD7"/>
    <w:rsid w:val="00820C0B"/>
    <w:rsid w:val="00820CF3"/>
    <w:rsid w:val="00820F40"/>
    <w:rsid w:val="00820FD2"/>
    <w:rsid w:val="0082107A"/>
    <w:rsid w:val="0082138E"/>
    <w:rsid w:val="008213DF"/>
    <w:rsid w:val="008214A5"/>
    <w:rsid w:val="008215DC"/>
    <w:rsid w:val="00821630"/>
    <w:rsid w:val="00821631"/>
    <w:rsid w:val="00821688"/>
    <w:rsid w:val="008216D6"/>
    <w:rsid w:val="0082171D"/>
    <w:rsid w:val="0082173D"/>
    <w:rsid w:val="00821757"/>
    <w:rsid w:val="0082180C"/>
    <w:rsid w:val="008218DB"/>
    <w:rsid w:val="008218E9"/>
    <w:rsid w:val="008218EF"/>
    <w:rsid w:val="00821921"/>
    <w:rsid w:val="00821B2B"/>
    <w:rsid w:val="00821BB2"/>
    <w:rsid w:val="00821E6B"/>
    <w:rsid w:val="00821EC2"/>
    <w:rsid w:val="00821F37"/>
    <w:rsid w:val="00821F9D"/>
    <w:rsid w:val="0082200C"/>
    <w:rsid w:val="008220AA"/>
    <w:rsid w:val="008221A2"/>
    <w:rsid w:val="0082220B"/>
    <w:rsid w:val="00822257"/>
    <w:rsid w:val="00822322"/>
    <w:rsid w:val="008223D0"/>
    <w:rsid w:val="008224FC"/>
    <w:rsid w:val="00822546"/>
    <w:rsid w:val="0082259D"/>
    <w:rsid w:val="008225B4"/>
    <w:rsid w:val="008226AF"/>
    <w:rsid w:val="008227D3"/>
    <w:rsid w:val="008227EB"/>
    <w:rsid w:val="008227FB"/>
    <w:rsid w:val="008229CF"/>
    <w:rsid w:val="00822A37"/>
    <w:rsid w:val="00822B11"/>
    <w:rsid w:val="00822B27"/>
    <w:rsid w:val="00822B6F"/>
    <w:rsid w:val="00822B82"/>
    <w:rsid w:val="00822B97"/>
    <w:rsid w:val="00822BD2"/>
    <w:rsid w:val="00822C1A"/>
    <w:rsid w:val="00822C2A"/>
    <w:rsid w:val="00822C5E"/>
    <w:rsid w:val="00822C87"/>
    <w:rsid w:val="00822DD9"/>
    <w:rsid w:val="00822E66"/>
    <w:rsid w:val="008230E4"/>
    <w:rsid w:val="00823116"/>
    <w:rsid w:val="008231B4"/>
    <w:rsid w:val="00823226"/>
    <w:rsid w:val="008233AA"/>
    <w:rsid w:val="0082341F"/>
    <w:rsid w:val="00823534"/>
    <w:rsid w:val="0082355A"/>
    <w:rsid w:val="00823670"/>
    <w:rsid w:val="008236D1"/>
    <w:rsid w:val="00823912"/>
    <w:rsid w:val="00823A28"/>
    <w:rsid w:val="00823AA6"/>
    <w:rsid w:val="00823B51"/>
    <w:rsid w:val="00823C22"/>
    <w:rsid w:val="00823CA5"/>
    <w:rsid w:val="00823CEA"/>
    <w:rsid w:val="00823D27"/>
    <w:rsid w:val="00823D32"/>
    <w:rsid w:val="0082409A"/>
    <w:rsid w:val="00824141"/>
    <w:rsid w:val="008241AF"/>
    <w:rsid w:val="008242EF"/>
    <w:rsid w:val="0082437F"/>
    <w:rsid w:val="008243C0"/>
    <w:rsid w:val="00824477"/>
    <w:rsid w:val="00824489"/>
    <w:rsid w:val="008244B7"/>
    <w:rsid w:val="0082452C"/>
    <w:rsid w:val="00824700"/>
    <w:rsid w:val="00824882"/>
    <w:rsid w:val="00824894"/>
    <w:rsid w:val="008249B9"/>
    <w:rsid w:val="008249EB"/>
    <w:rsid w:val="00824AA9"/>
    <w:rsid w:val="00824C6B"/>
    <w:rsid w:val="00824D78"/>
    <w:rsid w:val="00824F2C"/>
    <w:rsid w:val="00824FDC"/>
    <w:rsid w:val="008250DB"/>
    <w:rsid w:val="008250E3"/>
    <w:rsid w:val="00825169"/>
    <w:rsid w:val="008251BA"/>
    <w:rsid w:val="008252F5"/>
    <w:rsid w:val="008252F6"/>
    <w:rsid w:val="00825413"/>
    <w:rsid w:val="00825525"/>
    <w:rsid w:val="008255CA"/>
    <w:rsid w:val="0082572D"/>
    <w:rsid w:val="00825747"/>
    <w:rsid w:val="00825779"/>
    <w:rsid w:val="0082577F"/>
    <w:rsid w:val="008257E2"/>
    <w:rsid w:val="00825836"/>
    <w:rsid w:val="00825A80"/>
    <w:rsid w:val="00825ACC"/>
    <w:rsid w:val="00825AFC"/>
    <w:rsid w:val="00825B88"/>
    <w:rsid w:val="00825BC6"/>
    <w:rsid w:val="00825E11"/>
    <w:rsid w:val="00825F37"/>
    <w:rsid w:val="00826093"/>
    <w:rsid w:val="008260FD"/>
    <w:rsid w:val="0082613D"/>
    <w:rsid w:val="0082614A"/>
    <w:rsid w:val="008261DA"/>
    <w:rsid w:val="0082621F"/>
    <w:rsid w:val="008262C6"/>
    <w:rsid w:val="00826321"/>
    <w:rsid w:val="00826374"/>
    <w:rsid w:val="008264AD"/>
    <w:rsid w:val="008264D2"/>
    <w:rsid w:val="008264E5"/>
    <w:rsid w:val="0082666F"/>
    <w:rsid w:val="008266C3"/>
    <w:rsid w:val="008266CB"/>
    <w:rsid w:val="00826737"/>
    <w:rsid w:val="00826935"/>
    <w:rsid w:val="00826A51"/>
    <w:rsid w:val="00826B5A"/>
    <w:rsid w:val="00826B82"/>
    <w:rsid w:val="00826D8D"/>
    <w:rsid w:val="00826DE6"/>
    <w:rsid w:val="00826EBD"/>
    <w:rsid w:val="00826F9E"/>
    <w:rsid w:val="00827048"/>
    <w:rsid w:val="008270EF"/>
    <w:rsid w:val="008271E5"/>
    <w:rsid w:val="0082722F"/>
    <w:rsid w:val="008272B6"/>
    <w:rsid w:val="00827307"/>
    <w:rsid w:val="008274F3"/>
    <w:rsid w:val="00827501"/>
    <w:rsid w:val="00827528"/>
    <w:rsid w:val="00827550"/>
    <w:rsid w:val="00827562"/>
    <w:rsid w:val="00827574"/>
    <w:rsid w:val="00827703"/>
    <w:rsid w:val="00827731"/>
    <w:rsid w:val="0082794F"/>
    <w:rsid w:val="00827A31"/>
    <w:rsid w:val="00827AED"/>
    <w:rsid w:val="00827BC7"/>
    <w:rsid w:val="00827C5A"/>
    <w:rsid w:val="00827CBA"/>
    <w:rsid w:val="00827D90"/>
    <w:rsid w:val="00827DF2"/>
    <w:rsid w:val="008300A0"/>
    <w:rsid w:val="008300D0"/>
    <w:rsid w:val="008301BF"/>
    <w:rsid w:val="008302C0"/>
    <w:rsid w:val="0083040C"/>
    <w:rsid w:val="00830495"/>
    <w:rsid w:val="008304AB"/>
    <w:rsid w:val="008304F0"/>
    <w:rsid w:val="008304FC"/>
    <w:rsid w:val="00830529"/>
    <w:rsid w:val="008305B4"/>
    <w:rsid w:val="0083060D"/>
    <w:rsid w:val="00830621"/>
    <w:rsid w:val="0083063B"/>
    <w:rsid w:val="00830875"/>
    <w:rsid w:val="00830998"/>
    <w:rsid w:val="00830A7A"/>
    <w:rsid w:val="00830AA4"/>
    <w:rsid w:val="00830AD3"/>
    <w:rsid w:val="00830B42"/>
    <w:rsid w:val="00830B99"/>
    <w:rsid w:val="00830B9C"/>
    <w:rsid w:val="00830BE3"/>
    <w:rsid w:val="00830C04"/>
    <w:rsid w:val="00830CE5"/>
    <w:rsid w:val="00830D8A"/>
    <w:rsid w:val="00830DCB"/>
    <w:rsid w:val="00830DD8"/>
    <w:rsid w:val="00830DD9"/>
    <w:rsid w:val="00830E34"/>
    <w:rsid w:val="00830EB9"/>
    <w:rsid w:val="0083103D"/>
    <w:rsid w:val="00831057"/>
    <w:rsid w:val="0083106E"/>
    <w:rsid w:val="008310A8"/>
    <w:rsid w:val="008310AF"/>
    <w:rsid w:val="008310FF"/>
    <w:rsid w:val="00831117"/>
    <w:rsid w:val="0083112D"/>
    <w:rsid w:val="00831212"/>
    <w:rsid w:val="00831217"/>
    <w:rsid w:val="0083121E"/>
    <w:rsid w:val="008312AC"/>
    <w:rsid w:val="008314B7"/>
    <w:rsid w:val="00831537"/>
    <w:rsid w:val="0083155B"/>
    <w:rsid w:val="0083173A"/>
    <w:rsid w:val="008317A9"/>
    <w:rsid w:val="008318C5"/>
    <w:rsid w:val="008318CE"/>
    <w:rsid w:val="0083192D"/>
    <w:rsid w:val="00831931"/>
    <w:rsid w:val="00831939"/>
    <w:rsid w:val="00831972"/>
    <w:rsid w:val="008319E4"/>
    <w:rsid w:val="00831B3E"/>
    <w:rsid w:val="00831B70"/>
    <w:rsid w:val="00831B7A"/>
    <w:rsid w:val="00831C48"/>
    <w:rsid w:val="00831C64"/>
    <w:rsid w:val="00831CD0"/>
    <w:rsid w:val="00831D1F"/>
    <w:rsid w:val="00831F84"/>
    <w:rsid w:val="00831FC1"/>
    <w:rsid w:val="00832011"/>
    <w:rsid w:val="0083202D"/>
    <w:rsid w:val="008320AE"/>
    <w:rsid w:val="008320D2"/>
    <w:rsid w:val="008322DE"/>
    <w:rsid w:val="00832317"/>
    <w:rsid w:val="00832375"/>
    <w:rsid w:val="008325B8"/>
    <w:rsid w:val="0083274C"/>
    <w:rsid w:val="0083276C"/>
    <w:rsid w:val="00832794"/>
    <w:rsid w:val="0083298D"/>
    <w:rsid w:val="008329FC"/>
    <w:rsid w:val="00832C51"/>
    <w:rsid w:val="00832CCB"/>
    <w:rsid w:val="00832E37"/>
    <w:rsid w:val="00832E52"/>
    <w:rsid w:val="00832FAC"/>
    <w:rsid w:val="00832FB9"/>
    <w:rsid w:val="00833058"/>
    <w:rsid w:val="008330AC"/>
    <w:rsid w:val="0083311B"/>
    <w:rsid w:val="008331C0"/>
    <w:rsid w:val="0083323C"/>
    <w:rsid w:val="0083327F"/>
    <w:rsid w:val="008332A2"/>
    <w:rsid w:val="008332C6"/>
    <w:rsid w:val="008333FF"/>
    <w:rsid w:val="0083349D"/>
    <w:rsid w:val="008334BE"/>
    <w:rsid w:val="008335AC"/>
    <w:rsid w:val="008335B1"/>
    <w:rsid w:val="0083361E"/>
    <w:rsid w:val="008336CB"/>
    <w:rsid w:val="008336FF"/>
    <w:rsid w:val="00833799"/>
    <w:rsid w:val="008337E5"/>
    <w:rsid w:val="00833A5D"/>
    <w:rsid w:val="00833AEC"/>
    <w:rsid w:val="00833B99"/>
    <w:rsid w:val="00833C22"/>
    <w:rsid w:val="00833C29"/>
    <w:rsid w:val="00833C2F"/>
    <w:rsid w:val="00833C93"/>
    <w:rsid w:val="00833D87"/>
    <w:rsid w:val="00833E1C"/>
    <w:rsid w:val="00833E4A"/>
    <w:rsid w:val="00833E5A"/>
    <w:rsid w:val="00833E8F"/>
    <w:rsid w:val="00834071"/>
    <w:rsid w:val="008340BA"/>
    <w:rsid w:val="008341BB"/>
    <w:rsid w:val="0083428E"/>
    <w:rsid w:val="008342A0"/>
    <w:rsid w:val="008344DF"/>
    <w:rsid w:val="008345EA"/>
    <w:rsid w:val="00834609"/>
    <w:rsid w:val="00834679"/>
    <w:rsid w:val="00834878"/>
    <w:rsid w:val="00834906"/>
    <w:rsid w:val="00834956"/>
    <w:rsid w:val="0083499F"/>
    <w:rsid w:val="00834B13"/>
    <w:rsid w:val="00834CCE"/>
    <w:rsid w:val="00834D2C"/>
    <w:rsid w:val="00834E11"/>
    <w:rsid w:val="00834E28"/>
    <w:rsid w:val="00834E58"/>
    <w:rsid w:val="00834E68"/>
    <w:rsid w:val="00835009"/>
    <w:rsid w:val="0083500E"/>
    <w:rsid w:val="00835119"/>
    <w:rsid w:val="008351A2"/>
    <w:rsid w:val="008351D6"/>
    <w:rsid w:val="00835275"/>
    <w:rsid w:val="00835387"/>
    <w:rsid w:val="00835393"/>
    <w:rsid w:val="00835479"/>
    <w:rsid w:val="0083548D"/>
    <w:rsid w:val="00835598"/>
    <w:rsid w:val="008356EB"/>
    <w:rsid w:val="00835705"/>
    <w:rsid w:val="008357C5"/>
    <w:rsid w:val="0083587F"/>
    <w:rsid w:val="008358CF"/>
    <w:rsid w:val="00835AD9"/>
    <w:rsid w:val="00835ADB"/>
    <w:rsid w:val="00835B61"/>
    <w:rsid w:val="00835B7B"/>
    <w:rsid w:val="00835BBB"/>
    <w:rsid w:val="00835BFB"/>
    <w:rsid w:val="00835CCC"/>
    <w:rsid w:val="00835CF0"/>
    <w:rsid w:val="00835D46"/>
    <w:rsid w:val="00835DF2"/>
    <w:rsid w:val="0083602E"/>
    <w:rsid w:val="008360EE"/>
    <w:rsid w:val="0083610E"/>
    <w:rsid w:val="00836168"/>
    <w:rsid w:val="008361E8"/>
    <w:rsid w:val="00836230"/>
    <w:rsid w:val="00836262"/>
    <w:rsid w:val="00836347"/>
    <w:rsid w:val="00836370"/>
    <w:rsid w:val="00836388"/>
    <w:rsid w:val="008363FD"/>
    <w:rsid w:val="008363FE"/>
    <w:rsid w:val="00836461"/>
    <w:rsid w:val="008364AF"/>
    <w:rsid w:val="008364BE"/>
    <w:rsid w:val="00836536"/>
    <w:rsid w:val="00836626"/>
    <w:rsid w:val="00836643"/>
    <w:rsid w:val="008367F7"/>
    <w:rsid w:val="0083689B"/>
    <w:rsid w:val="008369A4"/>
    <w:rsid w:val="00836AA3"/>
    <w:rsid w:val="00836AC6"/>
    <w:rsid w:val="00836BE3"/>
    <w:rsid w:val="00836CB5"/>
    <w:rsid w:val="00836CB7"/>
    <w:rsid w:val="00836CF4"/>
    <w:rsid w:val="00836DA0"/>
    <w:rsid w:val="00836DAF"/>
    <w:rsid w:val="00836E3A"/>
    <w:rsid w:val="00836E5C"/>
    <w:rsid w:val="00837076"/>
    <w:rsid w:val="00837111"/>
    <w:rsid w:val="00837162"/>
    <w:rsid w:val="008371D6"/>
    <w:rsid w:val="00837210"/>
    <w:rsid w:val="008372BD"/>
    <w:rsid w:val="00837393"/>
    <w:rsid w:val="008373AD"/>
    <w:rsid w:val="008373E7"/>
    <w:rsid w:val="00837401"/>
    <w:rsid w:val="00837581"/>
    <w:rsid w:val="00837635"/>
    <w:rsid w:val="00837660"/>
    <w:rsid w:val="008377B4"/>
    <w:rsid w:val="0083782D"/>
    <w:rsid w:val="00837A7C"/>
    <w:rsid w:val="00837C1F"/>
    <w:rsid w:val="00837CC4"/>
    <w:rsid w:val="00837CCA"/>
    <w:rsid w:val="00837D50"/>
    <w:rsid w:val="00837D6C"/>
    <w:rsid w:val="00837D81"/>
    <w:rsid w:val="00837DA3"/>
    <w:rsid w:val="00837EC3"/>
    <w:rsid w:val="00837EE6"/>
    <w:rsid w:val="00837F07"/>
    <w:rsid w:val="00837F32"/>
    <w:rsid w:val="00837F44"/>
    <w:rsid w:val="00837FC8"/>
    <w:rsid w:val="00837FF9"/>
    <w:rsid w:val="00840049"/>
    <w:rsid w:val="0084004C"/>
    <w:rsid w:val="008400CC"/>
    <w:rsid w:val="008400DF"/>
    <w:rsid w:val="008401B2"/>
    <w:rsid w:val="008401F3"/>
    <w:rsid w:val="00840232"/>
    <w:rsid w:val="0084030A"/>
    <w:rsid w:val="00840317"/>
    <w:rsid w:val="0084035C"/>
    <w:rsid w:val="00840376"/>
    <w:rsid w:val="0084047B"/>
    <w:rsid w:val="008405A1"/>
    <w:rsid w:val="0084069D"/>
    <w:rsid w:val="00840732"/>
    <w:rsid w:val="00840737"/>
    <w:rsid w:val="00840751"/>
    <w:rsid w:val="00840765"/>
    <w:rsid w:val="008407CA"/>
    <w:rsid w:val="00840864"/>
    <w:rsid w:val="0084088F"/>
    <w:rsid w:val="00840901"/>
    <w:rsid w:val="0084098D"/>
    <w:rsid w:val="00840A4D"/>
    <w:rsid w:val="00840AA6"/>
    <w:rsid w:val="00840AFF"/>
    <w:rsid w:val="00840BC9"/>
    <w:rsid w:val="00840BFD"/>
    <w:rsid w:val="00840C03"/>
    <w:rsid w:val="00840DA6"/>
    <w:rsid w:val="00840DE4"/>
    <w:rsid w:val="00840E10"/>
    <w:rsid w:val="00840E9C"/>
    <w:rsid w:val="00840FF2"/>
    <w:rsid w:val="0084105C"/>
    <w:rsid w:val="0084110D"/>
    <w:rsid w:val="0084119D"/>
    <w:rsid w:val="00841253"/>
    <w:rsid w:val="008412D2"/>
    <w:rsid w:val="008413E6"/>
    <w:rsid w:val="00841409"/>
    <w:rsid w:val="0084143B"/>
    <w:rsid w:val="008414AA"/>
    <w:rsid w:val="008414CE"/>
    <w:rsid w:val="008414EA"/>
    <w:rsid w:val="008416B7"/>
    <w:rsid w:val="008416DA"/>
    <w:rsid w:val="0084170A"/>
    <w:rsid w:val="00841724"/>
    <w:rsid w:val="0084173F"/>
    <w:rsid w:val="00841794"/>
    <w:rsid w:val="00841843"/>
    <w:rsid w:val="00841869"/>
    <w:rsid w:val="008418AC"/>
    <w:rsid w:val="008419E0"/>
    <w:rsid w:val="00841A21"/>
    <w:rsid w:val="00841B9B"/>
    <w:rsid w:val="00841BEF"/>
    <w:rsid w:val="00841CFA"/>
    <w:rsid w:val="00841D39"/>
    <w:rsid w:val="00841E15"/>
    <w:rsid w:val="00841F08"/>
    <w:rsid w:val="00842281"/>
    <w:rsid w:val="008422F8"/>
    <w:rsid w:val="0084234A"/>
    <w:rsid w:val="0084238D"/>
    <w:rsid w:val="008423C0"/>
    <w:rsid w:val="008423EB"/>
    <w:rsid w:val="0084250E"/>
    <w:rsid w:val="00842587"/>
    <w:rsid w:val="00842666"/>
    <w:rsid w:val="00842697"/>
    <w:rsid w:val="0084269C"/>
    <w:rsid w:val="008426B2"/>
    <w:rsid w:val="008426C4"/>
    <w:rsid w:val="00842752"/>
    <w:rsid w:val="008427BC"/>
    <w:rsid w:val="00842959"/>
    <w:rsid w:val="008429AA"/>
    <w:rsid w:val="00842A76"/>
    <w:rsid w:val="00842A96"/>
    <w:rsid w:val="00842B84"/>
    <w:rsid w:val="00842CE9"/>
    <w:rsid w:val="00842D60"/>
    <w:rsid w:val="00842FAA"/>
    <w:rsid w:val="0084308C"/>
    <w:rsid w:val="00843099"/>
    <w:rsid w:val="008430A2"/>
    <w:rsid w:val="008431E0"/>
    <w:rsid w:val="00843368"/>
    <w:rsid w:val="00843369"/>
    <w:rsid w:val="008434B7"/>
    <w:rsid w:val="0084363D"/>
    <w:rsid w:val="0084365B"/>
    <w:rsid w:val="00843889"/>
    <w:rsid w:val="0084389D"/>
    <w:rsid w:val="008439A8"/>
    <w:rsid w:val="008439E5"/>
    <w:rsid w:val="00843A34"/>
    <w:rsid w:val="00843AC6"/>
    <w:rsid w:val="00843AD9"/>
    <w:rsid w:val="00843B2E"/>
    <w:rsid w:val="00843DE4"/>
    <w:rsid w:val="00843E98"/>
    <w:rsid w:val="00843FB4"/>
    <w:rsid w:val="0084406C"/>
    <w:rsid w:val="00844362"/>
    <w:rsid w:val="00844547"/>
    <w:rsid w:val="0084456D"/>
    <w:rsid w:val="008447BE"/>
    <w:rsid w:val="008448C1"/>
    <w:rsid w:val="00844958"/>
    <w:rsid w:val="008449DC"/>
    <w:rsid w:val="00844A13"/>
    <w:rsid w:val="00844A6E"/>
    <w:rsid w:val="00844A87"/>
    <w:rsid w:val="00844AB9"/>
    <w:rsid w:val="00844AD3"/>
    <w:rsid w:val="00844CD6"/>
    <w:rsid w:val="00844DFC"/>
    <w:rsid w:val="00844F17"/>
    <w:rsid w:val="00844F75"/>
    <w:rsid w:val="00844FC8"/>
    <w:rsid w:val="00845014"/>
    <w:rsid w:val="00845095"/>
    <w:rsid w:val="00845183"/>
    <w:rsid w:val="008452B9"/>
    <w:rsid w:val="008452CC"/>
    <w:rsid w:val="008453AF"/>
    <w:rsid w:val="0084542E"/>
    <w:rsid w:val="0084546A"/>
    <w:rsid w:val="0084548B"/>
    <w:rsid w:val="008456EA"/>
    <w:rsid w:val="00845746"/>
    <w:rsid w:val="00845881"/>
    <w:rsid w:val="00845899"/>
    <w:rsid w:val="0084591B"/>
    <w:rsid w:val="00845959"/>
    <w:rsid w:val="00845A00"/>
    <w:rsid w:val="00845A5E"/>
    <w:rsid w:val="00845ABC"/>
    <w:rsid w:val="00845C0D"/>
    <w:rsid w:val="00845C91"/>
    <w:rsid w:val="00845C9B"/>
    <w:rsid w:val="00845E6C"/>
    <w:rsid w:val="00845E9E"/>
    <w:rsid w:val="00845F27"/>
    <w:rsid w:val="0084606A"/>
    <w:rsid w:val="00846080"/>
    <w:rsid w:val="008460F9"/>
    <w:rsid w:val="008462A2"/>
    <w:rsid w:val="00846357"/>
    <w:rsid w:val="008463B5"/>
    <w:rsid w:val="00846426"/>
    <w:rsid w:val="008464A3"/>
    <w:rsid w:val="00846678"/>
    <w:rsid w:val="008467DC"/>
    <w:rsid w:val="00846823"/>
    <w:rsid w:val="008468B8"/>
    <w:rsid w:val="00846B49"/>
    <w:rsid w:val="00846BE3"/>
    <w:rsid w:val="00846C37"/>
    <w:rsid w:val="00846DB6"/>
    <w:rsid w:val="00846DFA"/>
    <w:rsid w:val="00846EB0"/>
    <w:rsid w:val="008471E8"/>
    <w:rsid w:val="008472B1"/>
    <w:rsid w:val="008472B8"/>
    <w:rsid w:val="008472F4"/>
    <w:rsid w:val="00847375"/>
    <w:rsid w:val="008474CB"/>
    <w:rsid w:val="00847506"/>
    <w:rsid w:val="0084758B"/>
    <w:rsid w:val="008475FC"/>
    <w:rsid w:val="00847611"/>
    <w:rsid w:val="008476EE"/>
    <w:rsid w:val="008478F0"/>
    <w:rsid w:val="00847914"/>
    <w:rsid w:val="008479C5"/>
    <w:rsid w:val="008479CA"/>
    <w:rsid w:val="00847A43"/>
    <w:rsid w:val="00847A93"/>
    <w:rsid w:val="00847E06"/>
    <w:rsid w:val="00847EAB"/>
    <w:rsid w:val="00847F1E"/>
    <w:rsid w:val="00847FE6"/>
    <w:rsid w:val="00850126"/>
    <w:rsid w:val="008502B7"/>
    <w:rsid w:val="008502D2"/>
    <w:rsid w:val="008502E4"/>
    <w:rsid w:val="008503A5"/>
    <w:rsid w:val="0085041F"/>
    <w:rsid w:val="008505DF"/>
    <w:rsid w:val="00850702"/>
    <w:rsid w:val="0085075C"/>
    <w:rsid w:val="008507B5"/>
    <w:rsid w:val="00850927"/>
    <w:rsid w:val="00850996"/>
    <w:rsid w:val="00850A30"/>
    <w:rsid w:val="00850AF1"/>
    <w:rsid w:val="00850B14"/>
    <w:rsid w:val="00850B3F"/>
    <w:rsid w:val="00850B73"/>
    <w:rsid w:val="00850BAF"/>
    <w:rsid w:val="00850D23"/>
    <w:rsid w:val="00850E1D"/>
    <w:rsid w:val="00850FFD"/>
    <w:rsid w:val="008510AA"/>
    <w:rsid w:val="008510BA"/>
    <w:rsid w:val="008510E6"/>
    <w:rsid w:val="0085114D"/>
    <w:rsid w:val="0085119D"/>
    <w:rsid w:val="008511CD"/>
    <w:rsid w:val="0085121D"/>
    <w:rsid w:val="00851406"/>
    <w:rsid w:val="00851630"/>
    <w:rsid w:val="00851695"/>
    <w:rsid w:val="0085169A"/>
    <w:rsid w:val="0085197B"/>
    <w:rsid w:val="008519F8"/>
    <w:rsid w:val="00851A50"/>
    <w:rsid w:val="00851E31"/>
    <w:rsid w:val="00851EB3"/>
    <w:rsid w:val="00851FDA"/>
    <w:rsid w:val="00852089"/>
    <w:rsid w:val="008520C0"/>
    <w:rsid w:val="0085212C"/>
    <w:rsid w:val="00852195"/>
    <w:rsid w:val="0085219D"/>
    <w:rsid w:val="008521A3"/>
    <w:rsid w:val="008521C0"/>
    <w:rsid w:val="00852273"/>
    <w:rsid w:val="00852336"/>
    <w:rsid w:val="00852363"/>
    <w:rsid w:val="00852504"/>
    <w:rsid w:val="0085256D"/>
    <w:rsid w:val="0085266E"/>
    <w:rsid w:val="00852784"/>
    <w:rsid w:val="008527A0"/>
    <w:rsid w:val="008528B6"/>
    <w:rsid w:val="0085297D"/>
    <w:rsid w:val="00852985"/>
    <w:rsid w:val="0085299C"/>
    <w:rsid w:val="008529A2"/>
    <w:rsid w:val="00852A78"/>
    <w:rsid w:val="00852AB2"/>
    <w:rsid w:val="00852B6A"/>
    <w:rsid w:val="00852BEF"/>
    <w:rsid w:val="00852C83"/>
    <w:rsid w:val="00852D44"/>
    <w:rsid w:val="00852DBB"/>
    <w:rsid w:val="00852E78"/>
    <w:rsid w:val="00852F3A"/>
    <w:rsid w:val="00852FE6"/>
    <w:rsid w:val="0085301C"/>
    <w:rsid w:val="00853044"/>
    <w:rsid w:val="0085305B"/>
    <w:rsid w:val="008530EC"/>
    <w:rsid w:val="00853208"/>
    <w:rsid w:val="00853284"/>
    <w:rsid w:val="008532A7"/>
    <w:rsid w:val="008532EA"/>
    <w:rsid w:val="00853351"/>
    <w:rsid w:val="00853373"/>
    <w:rsid w:val="008533EC"/>
    <w:rsid w:val="008534F2"/>
    <w:rsid w:val="0085370D"/>
    <w:rsid w:val="0085374A"/>
    <w:rsid w:val="00853886"/>
    <w:rsid w:val="00853B80"/>
    <w:rsid w:val="00853BCC"/>
    <w:rsid w:val="00853C17"/>
    <w:rsid w:val="00853C1C"/>
    <w:rsid w:val="00853CA0"/>
    <w:rsid w:val="00853D13"/>
    <w:rsid w:val="00853D78"/>
    <w:rsid w:val="00853DC5"/>
    <w:rsid w:val="00853E54"/>
    <w:rsid w:val="00853EB9"/>
    <w:rsid w:val="00853EBC"/>
    <w:rsid w:val="00853F42"/>
    <w:rsid w:val="00853F8C"/>
    <w:rsid w:val="00854044"/>
    <w:rsid w:val="00854100"/>
    <w:rsid w:val="00854104"/>
    <w:rsid w:val="00854132"/>
    <w:rsid w:val="008541A0"/>
    <w:rsid w:val="008541E0"/>
    <w:rsid w:val="0085437A"/>
    <w:rsid w:val="0085438A"/>
    <w:rsid w:val="0085439B"/>
    <w:rsid w:val="008544DF"/>
    <w:rsid w:val="0085451D"/>
    <w:rsid w:val="0085453E"/>
    <w:rsid w:val="00854585"/>
    <w:rsid w:val="008545AC"/>
    <w:rsid w:val="00854604"/>
    <w:rsid w:val="0085464D"/>
    <w:rsid w:val="0085466D"/>
    <w:rsid w:val="00854724"/>
    <w:rsid w:val="008547A7"/>
    <w:rsid w:val="008548FD"/>
    <w:rsid w:val="00854945"/>
    <w:rsid w:val="008549F3"/>
    <w:rsid w:val="00854B71"/>
    <w:rsid w:val="00854B87"/>
    <w:rsid w:val="00854C3C"/>
    <w:rsid w:val="00854D34"/>
    <w:rsid w:val="00854E31"/>
    <w:rsid w:val="00854E5B"/>
    <w:rsid w:val="00854FDF"/>
    <w:rsid w:val="00855184"/>
    <w:rsid w:val="008552CC"/>
    <w:rsid w:val="00855451"/>
    <w:rsid w:val="00855472"/>
    <w:rsid w:val="008554F4"/>
    <w:rsid w:val="0085562F"/>
    <w:rsid w:val="00855682"/>
    <w:rsid w:val="008556B0"/>
    <w:rsid w:val="008556B4"/>
    <w:rsid w:val="00855786"/>
    <w:rsid w:val="00855793"/>
    <w:rsid w:val="00855812"/>
    <w:rsid w:val="008558F5"/>
    <w:rsid w:val="0085590F"/>
    <w:rsid w:val="0085592E"/>
    <w:rsid w:val="0085593D"/>
    <w:rsid w:val="00855958"/>
    <w:rsid w:val="008559D6"/>
    <w:rsid w:val="00855A6E"/>
    <w:rsid w:val="00855B44"/>
    <w:rsid w:val="00855C30"/>
    <w:rsid w:val="00855C52"/>
    <w:rsid w:val="00855C5C"/>
    <w:rsid w:val="00855CB7"/>
    <w:rsid w:val="00855D77"/>
    <w:rsid w:val="00855FAF"/>
    <w:rsid w:val="00855FF7"/>
    <w:rsid w:val="00856049"/>
    <w:rsid w:val="00856060"/>
    <w:rsid w:val="0085618B"/>
    <w:rsid w:val="008561A3"/>
    <w:rsid w:val="00856232"/>
    <w:rsid w:val="0085630F"/>
    <w:rsid w:val="00856379"/>
    <w:rsid w:val="008565BD"/>
    <w:rsid w:val="0085660D"/>
    <w:rsid w:val="0085667A"/>
    <w:rsid w:val="008566FF"/>
    <w:rsid w:val="008567B1"/>
    <w:rsid w:val="00856836"/>
    <w:rsid w:val="0085690E"/>
    <w:rsid w:val="00856A1F"/>
    <w:rsid w:val="00856A9D"/>
    <w:rsid w:val="00856AAB"/>
    <w:rsid w:val="00856B06"/>
    <w:rsid w:val="00856B24"/>
    <w:rsid w:val="00856BBE"/>
    <w:rsid w:val="00856C11"/>
    <w:rsid w:val="00856CBE"/>
    <w:rsid w:val="00856DB3"/>
    <w:rsid w:val="00856DC9"/>
    <w:rsid w:val="00856E10"/>
    <w:rsid w:val="00856FBA"/>
    <w:rsid w:val="00856FE8"/>
    <w:rsid w:val="00857044"/>
    <w:rsid w:val="00857065"/>
    <w:rsid w:val="008570A3"/>
    <w:rsid w:val="0085711E"/>
    <w:rsid w:val="00857245"/>
    <w:rsid w:val="00857264"/>
    <w:rsid w:val="008572F7"/>
    <w:rsid w:val="008573B7"/>
    <w:rsid w:val="0085747C"/>
    <w:rsid w:val="0085751C"/>
    <w:rsid w:val="0085755A"/>
    <w:rsid w:val="008575FC"/>
    <w:rsid w:val="00857618"/>
    <w:rsid w:val="008576AE"/>
    <w:rsid w:val="00857872"/>
    <w:rsid w:val="00857891"/>
    <w:rsid w:val="008579B4"/>
    <w:rsid w:val="00857AB8"/>
    <w:rsid w:val="00857ACE"/>
    <w:rsid w:val="00857B87"/>
    <w:rsid w:val="00857BF1"/>
    <w:rsid w:val="00857C8D"/>
    <w:rsid w:val="00857C9A"/>
    <w:rsid w:val="00857D79"/>
    <w:rsid w:val="00857D83"/>
    <w:rsid w:val="00857EDA"/>
    <w:rsid w:val="00857FDD"/>
    <w:rsid w:val="0086011E"/>
    <w:rsid w:val="00860134"/>
    <w:rsid w:val="0086017B"/>
    <w:rsid w:val="008601A2"/>
    <w:rsid w:val="008601AE"/>
    <w:rsid w:val="00860205"/>
    <w:rsid w:val="008602AA"/>
    <w:rsid w:val="008602D6"/>
    <w:rsid w:val="0086033C"/>
    <w:rsid w:val="008603F0"/>
    <w:rsid w:val="00860439"/>
    <w:rsid w:val="00860578"/>
    <w:rsid w:val="0086060C"/>
    <w:rsid w:val="0086066C"/>
    <w:rsid w:val="008606B7"/>
    <w:rsid w:val="008606EE"/>
    <w:rsid w:val="00860797"/>
    <w:rsid w:val="008607C9"/>
    <w:rsid w:val="008607F7"/>
    <w:rsid w:val="00860822"/>
    <w:rsid w:val="0086087F"/>
    <w:rsid w:val="008608F3"/>
    <w:rsid w:val="00860950"/>
    <w:rsid w:val="008609D3"/>
    <w:rsid w:val="00860DA6"/>
    <w:rsid w:val="00860E36"/>
    <w:rsid w:val="00860EDB"/>
    <w:rsid w:val="00861018"/>
    <w:rsid w:val="00861150"/>
    <w:rsid w:val="008611C4"/>
    <w:rsid w:val="008611E6"/>
    <w:rsid w:val="008611EA"/>
    <w:rsid w:val="008612ED"/>
    <w:rsid w:val="00861301"/>
    <w:rsid w:val="00861305"/>
    <w:rsid w:val="00861359"/>
    <w:rsid w:val="00861387"/>
    <w:rsid w:val="008613FA"/>
    <w:rsid w:val="008615AD"/>
    <w:rsid w:val="008616BA"/>
    <w:rsid w:val="0086172B"/>
    <w:rsid w:val="00861740"/>
    <w:rsid w:val="008617C5"/>
    <w:rsid w:val="00861801"/>
    <w:rsid w:val="008618DE"/>
    <w:rsid w:val="00861938"/>
    <w:rsid w:val="00861965"/>
    <w:rsid w:val="008619AA"/>
    <w:rsid w:val="00861A1B"/>
    <w:rsid w:val="00861AE0"/>
    <w:rsid w:val="00861D48"/>
    <w:rsid w:val="00861D56"/>
    <w:rsid w:val="00861E72"/>
    <w:rsid w:val="00861EC1"/>
    <w:rsid w:val="00861EE9"/>
    <w:rsid w:val="00861FB6"/>
    <w:rsid w:val="00862008"/>
    <w:rsid w:val="008620D7"/>
    <w:rsid w:val="008621D3"/>
    <w:rsid w:val="008621EF"/>
    <w:rsid w:val="0086231E"/>
    <w:rsid w:val="00862370"/>
    <w:rsid w:val="008623E2"/>
    <w:rsid w:val="00862451"/>
    <w:rsid w:val="00862632"/>
    <w:rsid w:val="008626FC"/>
    <w:rsid w:val="0086273D"/>
    <w:rsid w:val="00862783"/>
    <w:rsid w:val="00862842"/>
    <w:rsid w:val="00862876"/>
    <w:rsid w:val="00862885"/>
    <w:rsid w:val="0086297D"/>
    <w:rsid w:val="00862B70"/>
    <w:rsid w:val="00862B8D"/>
    <w:rsid w:val="00862C24"/>
    <w:rsid w:val="00862C4C"/>
    <w:rsid w:val="00862CFE"/>
    <w:rsid w:val="00862D0E"/>
    <w:rsid w:val="00862D22"/>
    <w:rsid w:val="00862D66"/>
    <w:rsid w:val="00862D9A"/>
    <w:rsid w:val="00862DC4"/>
    <w:rsid w:val="00862E29"/>
    <w:rsid w:val="00862E91"/>
    <w:rsid w:val="00862EFF"/>
    <w:rsid w:val="0086302B"/>
    <w:rsid w:val="00863091"/>
    <w:rsid w:val="00863098"/>
    <w:rsid w:val="0086316C"/>
    <w:rsid w:val="00863187"/>
    <w:rsid w:val="008631D5"/>
    <w:rsid w:val="0086327E"/>
    <w:rsid w:val="0086329B"/>
    <w:rsid w:val="00863379"/>
    <w:rsid w:val="00863427"/>
    <w:rsid w:val="0086342B"/>
    <w:rsid w:val="008634D5"/>
    <w:rsid w:val="0086362E"/>
    <w:rsid w:val="00863675"/>
    <w:rsid w:val="00863832"/>
    <w:rsid w:val="008638F2"/>
    <w:rsid w:val="0086390C"/>
    <w:rsid w:val="00863942"/>
    <w:rsid w:val="00863944"/>
    <w:rsid w:val="00863957"/>
    <w:rsid w:val="00863A26"/>
    <w:rsid w:val="00863A6D"/>
    <w:rsid w:val="00863B21"/>
    <w:rsid w:val="00863B2D"/>
    <w:rsid w:val="00863B9B"/>
    <w:rsid w:val="00863BDA"/>
    <w:rsid w:val="00863D35"/>
    <w:rsid w:val="00863F71"/>
    <w:rsid w:val="00864079"/>
    <w:rsid w:val="0086410B"/>
    <w:rsid w:val="0086410E"/>
    <w:rsid w:val="00864134"/>
    <w:rsid w:val="008641B2"/>
    <w:rsid w:val="008641B3"/>
    <w:rsid w:val="0086424C"/>
    <w:rsid w:val="008642C9"/>
    <w:rsid w:val="008643D2"/>
    <w:rsid w:val="008643DE"/>
    <w:rsid w:val="008644F6"/>
    <w:rsid w:val="00864622"/>
    <w:rsid w:val="0086463D"/>
    <w:rsid w:val="00864741"/>
    <w:rsid w:val="008647D4"/>
    <w:rsid w:val="008647F9"/>
    <w:rsid w:val="00864895"/>
    <w:rsid w:val="008648BE"/>
    <w:rsid w:val="0086496B"/>
    <w:rsid w:val="008649B1"/>
    <w:rsid w:val="008649BB"/>
    <w:rsid w:val="00864AE7"/>
    <w:rsid w:val="00864D58"/>
    <w:rsid w:val="00864DD3"/>
    <w:rsid w:val="00864ECB"/>
    <w:rsid w:val="00864ED3"/>
    <w:rsid w:val="00864FFF"/>
    <w:rsid w:val="00865021"/>
    <w:rsid w:val="0086502D"/>
    <w:rsid w:val="0086502F"/>
    <w:rsid w:val="0086525C"/>
    <w:rsid w:val="00865282"/>
    <w:rsid w:val="008652F0"/>
    <w:rsid w:val="0086535D"/>
    <w:rsid w:val="008653A6"/>
    <w:rsid w:val="008653D4"/>
    <w:rsid w:val="008653EC"/>
    <w:rsid w:val="00865417"/>
    <w:rsid w:val="008654F9"/>
    <w:rsid w:val="00865534"/>
    <w:rsid w:val="00865571"/>
    <w:rsid w:val="00865598"/>
    <w:rsid w:val="008655A9"/>
    <w:rsid w:val="0086560A"/>
    <w:rsid w:val="00865658"/>
    <w:rsid w:val="008657B1"/>
    <w:rsid w:val="008658AC"/>
    <w:rsid w:val="008658D0"/>
    <w:rsid w:val="008658D9"/>
    <w:rsid w:val="00865969"/>
    <w:rsid w:val="00865A05"/>
    <w:rsid w:val="00865A2E"/>
    <w:rsid w:val="00865B23"/>
    <w:rsid w:val="00865B3E"/>
    <w:rsid w:val="00865B3F"/>
    <w:rsid w:val="00865B73"/>
    <w:rsid w:val="00865B88"/>
    <w:rsid w:val="00865B98"/>
    <w:rsid w:val="00865C7D"/>
    <w:rsid w:val="00865CCE"/>
    <w:rsid w:val="00865D00"/>
    <w:rsid w:val="00865D0B"/>
    <w:rsid w:val="00865D7D"/>
    <w:rsid w:val="00865DAA"/>
    <w:rsid w:val="00865EB3"/>
    <w:rsid w:val="00865EF9"/>
    <w:rsid w:val="00866009"/>
    <w:rsid w:val="0086605F"/>
    <w:rsid w:val="0086612F"/>
    <w:rsid w:val="0086616B"/>
    <w:rsid w:val="008661AA"/>
    <w:rsid w:val="008661E0"/>
    <w:rsid w:val="00866239"/>
    <w:rsid w:val="00866310"/>
    <w:rsid w:val="008663CD"/>
    <w:rsid w:val="008663F1"/>
    <w:rsid w:val="008664BE"/>
    <w:rsid w:val="008666A0"/>
    <w:rsid w:val="008666E8"/>
    <w:rsid w:val="0086683F"/>
    <w:rsid w:val="00866844"/>
    <w:rsid w:val="0086684A"/>
    <w:rsid w:val="008668BA"/>
    <w:rsid w:val="008668EF"/>
    <w:rsid w:val="008668FB"/>
    <w:rsid w:val="00866A2D"/>
    <w:rsid w:val="00866A40"/>
    <w:rsid w:val="00866AA7"/>
    <w:rsid w:val="00866AAE"/>
    <w:rsid w:val="00866AEC"/>
    <w:rsid w:val="00866B2A"/>
    <w:rsid w:val="00866B39"/>
    <w:rsid w:val="00866C7A"/>
    <w:rsid w:val="00866D8D"/>
    <w:rsid w:val="00866E12"/>
    <w:rsid w:val="00866E7D"/>
    <w:rsid w:val="00866EAA"/>
    <w:rsid w:val="00866F26"/>
    <w:rsid w:val="00867005"/>
    <w:rsid w:val="00867013"/>
    <w:rsid w:val="008670BD"/>
    <w:rsid w:val="008670DB"/>
    <w:rsid w:val="00867102"/>
    <w:rsid w:val="0086725D"/>
    <w:rsid w:val="008672D5"/>
    <w:rsid w:val="0086731B"/>
    <w:rsid w:val="00867338"/>
    <w:rsid w:val="00867396"/>
    <w:rsid w:val="0086740A"/>
    <w:rsid w:val="0086752D"/>
    <w:rsid w:val="0086780B"/>
    <w:rsid w:val="00867834"/>
    <w:rsid w:val="0086788D"/>
    <w:rsid w:val="008678B5"/>
    <w:rsid w:val="008678C8"/>
    <w:rsid w:val="008678E5"/>
    <w:rsid w:val="0086794E"/>
    <w:rsid w:val="00867986"/>
    <w:rsid w:val="008679B0"/>
    <w:rsid w:val="00867C5B"/>
    <w:rsid w:val="00867CF4"/>
    <w:rsid w:val="00867D55"/>
    <w:rsid w:val="00867DC1"/>
    <w:rsid w:val="00867F91"/>
    <w:rsid w:val="008700C3"/>
    <w:rsid w:val="008702C4"/>
    <w:rsid w:val="008705E5"/>
    <w:rsid w:val="00870682"/>
    <w:rsid w:val="008706CA"/>
    <w:rsid w:val="008706CC"/>
    <w:rsid w:val="008706E7"/>
    <w:rsid w:val="008707F4"/>
    <w:rsid w:val="008707FF"/>
    <w:rsid w:val="0087090F"/>
    <w:rsid w:val="00870950"/>
    <w:rsid w:val="00870999"/>
    <w:rsid w:val="008709AD"/>
    <w:rsid w:val="00870CAC"/>
    <w:rsid w:val="00870D60"/>
    <w:rsid w:val="00870E58"/>
    <w:rsid w:val="00870EA4"/>
    <w:rsid w:val="00870F40"/>
    <w:rsid w:val="00870F90"/>
    <w:rsid w:val="008710BB"/>
    <w:rsid w:val="008710C5"/>
    <w:rsid w:val="008710CF"/>
    <w:rsid w:val="00871125"/>
    <w:rsid w:val="00871140"/>
    <w:rsid w:val="0087122E"/>
    <w:rsid w:val="00871347"/>
    <w:rsid w:val="008714A9"/>
    <w:rsid w:val="008714E6"/>
    <w:rsid w:val="00871658"/>
    <w:rsid w:val="00871718"/>
    <w:rsid w:val="008718D4"/>
    <w:rsid w:val="008719BF"/>
    <w:rsid w:val="00871A33"/>
    <w:rsid w:val="00871A6C"/>
    <w:rsid w:val="00871B3B"/>
    <w:rsid w:val="00871C07"/>
    <w:rsid w:val="00871C0D"/>
    <w:rsid w:val="00871C45"/>
    <w:rsid w:val="00871C79"/>
    <w:rsid w:val="00871DF0"/>
    <w:rsid w:val="00871DFE"/>
    <w:rsid w:val="00871E34"/>
    <w:rsid w:val="00871E4B"/>
    <w:rsid w:val="00871FA5"/>
    <w:rsid w:val="00872021"/>
    <w:rsid w:val="008720A8"/>
    <w:rsid w:val="008722E4"/>
    <w:rsid w:val="008723FC"/>
    <w:rsid w:val="00872459"/>
    <w:rsid w:val="0087259F"/>
    <w:rsid w:val="008725E4"/>
    <w:rsid w:val="0087261A"/>
    <w:rsid w:val="00872667"/>
    <w:rsid w:val="00872735"/>
    <w:rsid w:val="008727AF"/>
    <w:rsid w:val="00872823"/>
    <w:rsid w:val="008728E6"/>
    <w:rsid w:val="00872979"/>
    <w:rsid w:val="00872A6F"/>
    <w:rsid w:val="00872BC5"/>
    <w:rsid w:val="00872BD0"/>
    <w:rsid w:val="00872C16"/>
    <w:rsid w:val="00872CEE"/>
    <w:rsid w:val="00872D35"/>
    <w:rsid w:val="00872DF2"/>
    <w:rsid w:val="00872EA0"/>
    <w:rsid w:val="00872F63"/>
    <w:rsid w:val="00872FFB"/>
    <w:rsid w:val="008730C1"/>
    <w:rsid w:val="0087311E"/>
    <w:rsid w:val="00873149"/>
    <w:rsid w:val="0087329F"/>
    <w:rsid w:val="008735FE"/>
    <w:rsid w:val="00873639"/>
    <w:rsid w:val="0087366F"/>
    <w:rsid w:val="00873729"/>
    <w:rsid w:val="00873925"/>
    <w:rsid w:val="00873991"/>
    <w:rsid w:val="00873A73"/>
    <w:rsid w:val="00873AF1"/>
    <w:rsid w:val="00873AF5"/>
    <w:rsid w:val="00873C22"/>
    <w:rsid w:val="00873C44"/>
    <w:rsid w:val="00873C52"/>
    <w:rsid w:val="00873CC2"/>
    <w:rsid w:val="00873CF5"/>
    <w:rsid w:val="00873D04"/>
    <w:rsid w:val="00873D67"/>
    <w:rsid w:val="00873D91"/>
    <w:rsid w:val="00873E93"/>
    <w:rsid w:val="00873E98"/>
    <w:rsid w:val="00873F68"/>
    <w:rsid w:val="00873F93"/>
    <w:rsid w:val="00874109"/>
    <w:rsid w:val="0087411E"/>
    <w:rsid w:val="008741DE"/>
    <w:rsid w:val="008742AD"/>
    <w:rsid w:val="008743F8"/>
    <w:rsid w:val="008744CE"/>
    <w:rsid w:val="00874590"/>
    <w:rsid w:val="008746D9"/>
    <w:rsid w:val="008746F4"/>
    <w:rsid w:val="00874768"/>
    <w:rsid w:val="008747CF"/>
    <w:rsid w:val="008749BF"/>
    <w:rsid w:val="00874A0A"/>
    <w:rsid w:val="00874AA3"/>
    <w:rsid w:val="00874AF1"/>
    <w:rsid w:val="00874C2A"/>
    <w:rsid w:val="00874CAC"/>
    <w:rsid w:val="00874D0A"/>
    <w:rsid w:val="00874D17"/>
    <w:rsid w:val="00874E07"/>
    <w:rsid w:val="00874E0C"/>
    <w:rsid w:val="00874F5A"/>
    <w:rsid w:val="00874FBA"/>
    <w:rsid w:val="00874FC1"/>
    <w:rsid w:val="008751F7"/>
    <w:rsid w:val="00875323"/>
    <w:rsid w:val="008753CD"/>
    <w:rsid w:val="00875458"/>
    <w:rsid w:val="00875668"/>
    <w:rsid w:val="008756DA"/>
    <w:rsid w:val="00875773"/>
    <w:rsid w:val="008758C0"/>
    <w:rsid w:val="00875918"/>
    <w:rsid w:val="00875945"/>
    <w:rsid w:val="00875A0A"/>
    <w:rsid w:val="00875A7A"/>
    <w:rsid w:val="00875AEC"/>
    <w:rsid w:val="00875C45"/>
    <w:rsid w:val="00875CCB"/>
    <w:rsid w:val="00875DDC"/>
    <w:rsid w:val="0087608E"/>
    <w:rsid w:val="0087616E"/>
    <w:rsid w:val="00876192"/>
    <w:rsid w:val="008761D4"/>
    <w:rsid w:val="0087626C"/>
    <w:rsid w:val="0087628A"/>
    <w:rsid w:val="0087633A"/>
    <w:rsid w:val="00876384"/>
    <w:rsid w:val="008763A8"/>
    <w:rsid w:val="00876442"/>
    <w:rsid w:val="00876459"/>
    <w:rsid w:val="00876492"/>
    <w:rsid w:val="00876545"/>
    <w:rsid w:val="008765A7"/>
    <w:rsid w:val="008766C0"/>
    <w:rsid w:val="008766ED"/>
    <w:rsid w:val="008767B8"/>
    <w:rsid w:val="0087683A"/>
    <w:rsid w:val="00876953"/>
    <w:rsid w:val="00876957"/>
    <w:rsid w:val="008769A7"/>
    <w:rsid w:val="00876A62"/>
    <w:rsid w:val="00876ABE"/>
    <w:rsid w:val="00876BED"/>
    <w:rsid w:val="00876C63"/>
    <w:rsid w:val="00876E04"/>
    <w:rsid w:val="00876E08"/>
    <w:rsid w:val="00876EC9"/>
    <w:rsid w:val="00876ECC"/>
    <w:rsid w:val="00876ED3"/>
    <w:rsid w:val="00876EDD"/>
    <w:rsid w:val="00876F1C"/>
    <w:rsid w:val="00876F46"/>
    <w:rsid w:val="00876F74"/>
    <w:rsid w:val="00876F87"/>
    <w:rsid w:val="00876F94"/>
    <w:rsid w:val="00876FC7"/>
    <w:rsid w:val="00876FE5"/>
    <w:rsid w:val="0087700F"/>
    <w:rsid w:val="0087706B"/>
    <w:rsid w:val="008770C4"/>
    <w:rsid w:val="0087717D"/>
    <w:rsid w:val="008771D4"/>
    <w:rsid w:val="008772CC"/>
    <w:rsid w:val="0087734E"/>
    <w:rsid w:val="008773AF"/>
    <w:rsid w:val="008773EF"/>
    <w:rsid w:val="00877527"/>
    <w:rsid w:val="00877563"/>
    <w:rsid w:val="00877569"/>
    <w:rsid w:val="008775FA"/>
    <w:rsid w:val="00877602"/>
    <w:rsid w:val="0087765C"/>
    <w:rsid w:val="008776B6"/>
    <w:rsid w:val="00877728"/>
    <w:rsid w:val="008777A6"/>
    <w:rsid w:val="008779C4"/>
    <w:rsid w:val="00877BA7"/>
    <w:rsid w:val="00877BC3"/>
    <w:rsid w:val="00877D31"/>
    <w:rsid w:val="00877EC4"/>
    <w:rsid w:val="00877EDD"/>
    <w:rsid w:val="00880020"/>
    <w:rsid w:val="00880033"/>
    <w:rsid w:val="00880038"/>
    <w:rsid w:val="008800D7"/>
    <w:rsid w:val="008801E3"/>
    <w:rsid w:val="008801E5"/>
    <w:rsid w:val="008801E7"/>
    <w:rsid w:val="00880454"/>
    <w:rsid w:val="00880614"/>
    <w:rsid w:val="00880622"/>
    <w:rsid w:val="00880704"/>
    <w:rsid w:val="008807DA"/>
    <w:rsid w:val="0088091C"/>
    <w:rsid w:val="00880958"/>
    <w:rsid w:val="008809C6"/>
    <w:rsid w:val="008809DF"/>
    <w:rsid w:val="00880B23"/>
    <w:rsid w:val="00880B4D"/>
    <w:rsid w:val="00880B6E"/>
    <w:rsid w:val="00880BF2"/>
    <w:rsid w:val="00880D9F"/>
    <w:rsid w:val="00880DD7"/>
    <w:rsid w:val="00880DF7"/>
    <w:rsid w:val="00880E54"/>
    <w:rsid w:val="00880F1F"/>
    <w:rsid w:val="00881050"/>
    <w:rsid w:val="00881056"/>
    <w:rsid w:val="0088107A"/>
    <w:rsid w:val="00881325"/>
    <w:rsid w:val="00881327"/>
    <w:rsid w:val="00881367"/>
    <w:rsid w:val="008813F8"/>
    <w:rsid w:val="008814A3"/>
    <w:rsid w:val="00881596"/>
    <w:rsid w:val="008815A5"/>
    <w:rsid w:val="008815C6"/>
    <w:rsid w:val="008815DC"/>
    <w:rsid w:val="00881678"/>
    <w:rsid w:val="00881703"/>
    <w:rsid w:val="00881735"/>
    <w:rsid w:val="008817A3"/>
    <w:rsid w:val="00881935"/>
    <w:rsid w:val="008819FE"/>
    <w:rsid w:val="00881A2E"/>
    <w:rsid w:val="00881B2B"/>
    <w:rsid w:val="00881BE3"/>
    <w:rsid w:val="00881C40"/>
    <w:rsid w:val="00881CA1"/>
    <w:rsid w:val="00881DA1"/>
    <w:rsid w:val="00881E98"/>
    <w:rsid w:val="00881F30"/>
    <w:rsid w:val="00881F7A"/>
    <w:rsid w:val="0088201A"/>
    <w:rsid w:val="008820A9"/>
    <w:rsid w:val="008820FC"/>
    <w:rsid w:val="00882129"/>
    <w:rsid w:val="00882142"/>
    <w:rsid w:val="00882147"/>
    <w:rsid w:val="008821EC"/>
    <w:rsid w:val="00882224"/>
    <w:rsid w:val="008822B3"/>
    <w:rsid w:val="00882303"/>
    <w:rsid w:val="0088231A"/>
    <w:rsid w:val="00882339"/>
    <w:rsid w:val="008823AF"/>
    <w:rsid w:val="008823C4"/>
    <w:rsid w:val="008823D9"/>
    <w:rsid w:val="00882419"/>
    <w:rsid w:val="0088248E"/>
    <w:rsid w:val="0088250D"/>
    <w:rsid w:val="008825B3"/>
    <w:rsid w:val="0088275B"/>
    <w:rsid w:val="0088275C"/>
    <w:rsid w:val="00882A51"/>
    <w:rsid w:val="00882ABE"/>
    <w:rsid w:val="00882CD7"/>
    <w:rsid w:val="00882D2D"/>
    <w:rsid w:val="00882D60"/>
    <w:rsid w:val="00882E79"/>
    <w:rsid w:val="00882EE3"/>
    <w:rsid w:val="00882EEE"/>
    <w:rsid w:val="00882F52"/>
    <w:rsid w:val="00882F70"/>
    <w:rsid w:val="0088300A"/>
    <w:rsid w:val="008830E1"/>
    <w:rsid w:val="008830FD"/>
    <w:rsid w:val="0088313C"/>
    <w:rsid w:val="008831AA"/>
    <w:rsid w:val="00883217"/>
    <w:rsid w:val="00883342"/>
    <w:rsid w:val="008833F3"/>
    <w:rsid w:val="008834B2"/>
    <w:rsid w:val="0088352D"/>
    <w:rsid w:val="008835AB"/>
    <w:rsid w:val="008835F0"/>
    <w:rsid w:val="008837A7"/>
    <w:rsid w:val="008837AD"/>
    <w:rsid w:val="008838E0"/>
    <w:rsid w:val="00883919"/>
    <w:rsid w:val="00883B12"/>
    <w:rsid w:val="00883DAF"/>
    <w:rsid w:val="00883F29"/>
    <w:rsid w:val="00883F86"/>
    <w:rsid w:val="00883FC5"/>
    <w:rsid w:val="00884233"/>
    <w:rsid w:val="00884254"/>
    <w:rsid w:val="00884278"/>
    <w:rsid w:val="008842C5"/>
    <w:rsid w:val="008843C9"/>
    <w:rsid w:val="0088440A"/>
    <w:rsid w:val="00884412"/>
    <w:rsid w:val="00884468"/>
    <w:rsid w:val="008844B7"/>
    <w:rsid w:val="0088454E"/>
    <w:rsid w:val="008845FD"/>
    <w:rsid w:val="00884659"/>
    <w:rsid w:val="00884669"/>
    <w:rsid w:val="0088475D"/>
    <w:rsid w:val="00884A63"/>
    <w:rsid w:val="00884A7D"/>
    <w:rsid w:val="00884AA5"/>
    <w:rsid w:val="00884AB6"/>
    <w:rsid w:val="00884B31"/>
    <w:rsid w:val="00884BDA"/>
    <w:rsid w:val="00884D2D"/>
    <w:rsid w:val="00884DC8"/>
    <w:rsid w:val="00884E90"/>
    <w:rsid w:val="00884F0D"/>
    <w:rsid w:val="00884F74"/>
    <w:rsid w:val="00885113"/>
    <w:rsid w:val="0088511A"/>
    <w:rsid w:val="00885158"/>
    <w:rsid w:val="0088515B"/>
    <w:rsid w:val="00885162"/>
    <w:rsid w:val="00885170"/>
    <w:rsid w:val="00885184"/>
    <w:rsid w:val="00885195"/>
    <w:rsid w:val="008851B0"/>
    <w:rsid w:val="008851B3"/>
    <w:rsid w:val="0088523B"/>
    <w:rsid w:val="0088527F"/>
    <w:rsid w:val="008852AF"/>
    <w:rsid w:val="008852CE"/>
    <w:rsid w:val="008852E9"/>
    <w:rsid w:val="008852F2"/>
    <w:rsid w:val="00885373"/>
    <w:rsid w:val="00885380"/>
    <w:rsid w:val="008854D0"/>
    <w:rsid w:val="008854E1"/>
    <w:rsid w:val="008854F8"/>
    <w:rsid w:val="008855E3"/>
    <w:rsid w:val="0088560E"/>
    <w:rsid w:val="008856B6"/>
    <w:rsid w:val="008856CB"/>
    <w:rsid w:val="008856DE"/>
    <w:rsid w:val="0088570E"/>
    <w:rsid w:val="00885730"/>
    <w:rsid w:val="00885875"/>
    <w:rsid w:val="008858C0"/>
    <w:rsid w:val="0088590A"/>
    <w:rsid w:val="0088599E"/>
    <w:rsid w:val="008859D3"/>
    <w:rsid w:val="00885B1E"/>
    <w:rsid w:val="00885CB8"/>
    <w:rsid w:val="00885D8B"/>
    <w:rsid w:val="00885E70"/>
    <w:rsid w:val="00885EE5"/>
    <w:rsid w:val="00885F21"/>
    <w:rsid w:val="00886006"/>
    <w:rsid w:val="0088607A"/>
    <w:rsid w:val="00886107"/>
    <w:rsid w:val="00886114"/>
    <w:rsid w:val="00886252"/>
    <w:rsid w:val="00886283"/>
    <w:rsid w:val="008862C4"/>
    <w:rsid w:val="008862CE"/>
    <w:rsid w:val="008863BD"/>
    <w:rsid w:val="00886411"/>
    <w:rsid w:val="00886565"/>
    <w:rsid w:val="00886572"/>
    <w:rsid w:val="00886586"/>
    <w:rsid w:val="008865E3"/>
    <w:rsid w:val="008865F0"/>
    <w:rsid w:val="00886664"/>
    <w:rsid w:val="00886686"/>
    <w:rsid w:val="00886706"/>
    <w:rsid w:val="00886712"/>
    <w:rsid w:val="0088673D"/>
    <w:rsid w:val="008867B4"/>
    <w:rsid w:val="008867E7"/>
    <w:rsid w:val="00886842"/>
    <w:rsid w:val="00886875"/>
    <w:rsid w:val="00886891"/>
    <w:rsid w:val="0088691C"/>
    <w:rsid w:val="008869E0"/>
    <w:rsid w:val="00886A45"/>
    <w:rsid w:val="00886AB8"/>
    <w:rsid w:val="00886C71"/>
    <w:rsid w:val="00886C8A"/>
    <w:rsid w:val="00886DC6"/>
    <w:rsid w:val="00886DFA"/>
    <w:rsid w:val="00886E5B"/>
    <w:rsid w:val="00886F1F"/>
    <w:rsid w:val="00886FCA"/>
    <w:rsid w:val="00887033"/>
    <w:rsid w:val="008870CC"/>
    <w:rsid w:val="008870CD"/>
    <w:rsid w:val="00887138"/>
    <w:rsid w:val="0088714E"/>
    <w:rsid w:val="00887161"/>
    <w:rsid w:val="008871D2"/>
    <w:rsid w:val="00887330"/>
    <w:rsid w:val="008873D6"/>
    <w:rsid w:val="00887441"/>
    <w:rsid w:val="0088751A"/>
    <w:rsid w:val="00887590"/>
    <w:rsid w:val="008875B2"/>
    <w:rsid w:val="00887657"/>
    <w:rsid w:val="008876D7"/>
    <w:rsid w:val="0088772F"/>
    <w:rsid w:val="008877A2"/>
    <w:rsid w:val="00887815"/>
    <w:rsid w:val="00887874"/>
    <w:rsid w:val="00887A2E"/>
    <w:rsid w:val="00887A79"/>
    <w:rsid w:val="00887B50"/>
    <w:rsid w:val="00887B6A"/>
    <w:rsid w:val="00887B91"/>
    <w:rsid w:val="00887BAE"/>
    <w:rsid w:val="00887BF2"/>
    <w:rsid w:val="00887BFC"/>
    <w:rsid w:val="00887C3D"/>
    <w:rsid w:val="00887C6A"/>
    <w:rsid w:val="00887CC1"/>
    <w:rsid w:val="00887CD2"/>
    <w:rsid w:val="00887D88"/>
    <w:rsid w:val="00887DDF"/>
    <w:rsid w:val="00887E1A"/>
    <w:rsid w:val="00887E50"/>
    <w:rsid w:val="00887EC3"/>
    <w:rsid w:val="00887FDB"/>
    <w:rsid w:val="0089002E"/>
    <w:rsid w:val="008902A9"/>
    <w:rsid w:val="008902C1"/>
    <w:rsid w:val="008902CA"/>
    <w:rsid w:val="008902DE"/>
    <w:rsid w:val="0089031F"/>
    <w:rsid w:val="0089033C"/>
    <w:rsid w:val="00890342"/>
    <w:rsid w:val="008903A2"/>
    <w:rsid w:val="008903C9"/>
    <w:rsid w:val="00890546"/>
    <w:rsid w:val="00890574"/>
    <w:rsid w:val="00890595"/>
    <w:rsid w:val="008905B5"/>
    <w:rsid w:val="0089068C"/>
    <w:rsid w:val="00890895"/>
    <w:rsid w:val="00890932"/>
    <w:rsid w:val="0089093E"/>
    <w:rsid w:val="008909D5"/>
    <w:rsid w:val="00890B1F"/>
    <w:rsid w:val="00890B29"/>
    <w:rsid w:val="00890BD7"/>
    <w:rsid w:val="00890C51"/>
    <w:rsid w:val="00890C58"/>
    <w:rsid w:val="00890E4C"/>
    <w:rsid w:val="00890FC0"/>
    <w:rsid w:val="00891014"/>
    <w:rsid w:val="008910B7"/>
    <w:rsid w:val="00891141"/>
    <w:rsid w:val="0089118F"/>
    <w:rsid w:val="00891302"/>
    <w:rsid w:val="0089136F"/>
    <w:rsid w:val="008913EB"/>
    <w:rsid w:val="00891401"/>
    <w:rsid w:val="008914F6"/>
    <w:rsid w:val="00891513"/>
    <w:rsid w:val="0089154B"/>
    <w:rsid w:val="00891588"/>
    <w:rsid w:val="008915A2"/>
    <w:rsid w:val="00891641"/>
    <w:rsid w:val="0089166C"/>
    <w:rsid w:val="00891741"/>
    <w:rsid w:val="008918CD"/>
    <w:rsid w:val="00891A35"/>
    <w:rsid w:val="00891CCA"/>
    <w:rsid w:val="00891CF3"/>
    <w:rsid w:val="00891D29"/>
    <w:rsid w:val="00891DCE"/>
    <w:rsid w:val="00891E68"/>
    <w:rsid w:val="00891EBB"/>
    <w:rsid w:val="00891EBE"/>
    <w:rsid w:val="00891F98"/>
    <w:rsid w:val="00892030"/>
    <w:rsid w:val="00892077"/>
    <w:rsid w:val="0089219C"/>
    <w:rsid w:val="008921AB"/>
    <w:rsid w:val="008921AF"/>
    <w:rsid w:val="00892209"/>
    <w:rsid w:val="008922EE"/>
    <w:rsid w:val="0089234C"/>
    <w:rsid w:val="008923BE"/>
    <w:rsid w:val="00892411"/>
    <w:rsid w:val="00892415"/>
    <w:rsid w:val="0089257F"/>
    <w:rsid w:val="00892582"/>
    <w:rsid w:val="008925FB"/>
    <w:rsid w:val="00892635"/>
    <w:rsid w:val="00892743"/>
    <w:rsid w:val="0089283B"/>
    <w:rsid w:val="008928BD"/>
    <w:rsid w:val="008929E8"/>
    <w:rsid w:val="00892B84"/>
    <w:rsid w:val="00892BB6"/>
    <w:rsid w:val="00892CCF"/>
    <w:rsid w:val="00892CD1"/>
    <w:rsid w:val="00892D2E"/>
    <w:rsid w:val="00892EC8"/>
    <w:rsid w:val="00892F91"/>
    <w:rsid w:val="0089305A"/>
    <w:rsid w:val="0089306C"/>
    <w:rsid w:val="00893070"/>
    <w:rsid w:val="00893229"/>
    <w:rsid w:val="00893293"/>
    <w:rsid w:val="008932A6"/>
    <w:rsid w:val="00893524"/>
    <w:rsid w:val="00893643"/>
    <w:rsid w:val="008937B8"/>
    <w:rsid w:val="008937C8"/>
    <w:rsid w:val="00893819"/>
    <w:rsid w:val="00893A64"/>
    <w:rsid w:val="00893AA8"/>
    <w:rsid w:val="00893ADE"/>
    <w:rsid w:val="00893B0B"/>
    <w:rsid w:val="00893C0B"/>
    <w:rsid w:val="00893CE4"/>
    <w:rsid w:val="00893CF0"/>
    <w:rsid w:val="00893E37"/>
    <w:rsid w:val="00893F8F"/>
    <w:rsid w:val="00893F91"/>
    <w:rsid w:val="0089400E"/>
    <w:rsid w:val="008940C4"/>
    <w:rsid w:val="00894115"/>
    <w:rsid w:val="00894127"/>
    <w:rsid w:val="00894141"/>
    <w:rsid w:val="00894169"/>
    <w:rsid w:val="00894173"/>
    <w:rsid w:val="0089421E"/>
    <w:rsid w:val="00894260"/>
    <w:rsid w:val="00894389"/>
    <w:rsid w:val="008943EA"/>
    <w:rsid w:val="00894598"/>
    <w:rsid w:val="008945B9"/>
    <w:rsid w:val="008945F1"/>
    <w:rsid w:val="00894630"/>
    <w:rsid w:val="008946F3"/>
    <w:rsid w:val="00894700"/>
    <w:rsid w:val="008949E4"/>
    <w:rsid w:val="00894C73"/>
    <w:rsid w:val="00894D9E"/>
    <w:rsid w:val="00894DE0"/>
    <w:rsid w:val="00894DEB"/>
    <w:rsid w:val="00894EC1"/>
    <w:rsid w:val="00894F06"/>
    <w:rsid w:val="008950AB"/>
    <w:rsid w:val="008950F1"/>
    <w:rsid w:val="0089510E"/>
    <w:rsid w:val="0089513E"/>
    <w:rsid w:val="00895213"/>
    <w:rsid w:val="008953C3"/>
    <w:rsid w:val="00895415"/>
    <w:rsid w:val="0089545F"/>
    <w:rsid w:val="00895475"/>
    <w:rsid w:val="008954E1"/>
    <w:rsid w:val="00895574"/>
    <w:rsid w:val="00895590"/>
    <w:rsid w:val="00895734"/>
    <w:rsid w:val="0089574A"/>
    <w:rsid w:val="008957C4"/>
    <w:rsid w:val="008957C9"/>
    <w:rsid w:val="008957E9"/>
    <w:rsid w:val="008957ED"/>
    <w:rsid w:val="00895963"/>
    <w:rsid w:val="00895972"/>
    <w:rsid w:val="00895A7E"/>
    <w:rsid w:val="00895ACF"/>
    <w:rsid w:val="00895B03"/>
    <w:rsid w:val="00895BCD"/>
    <w:rsid w:val="00895C40"/>
    <w:rsid w:val="00895CDB"/>
    <w:rsid w:val="00895E91"/>
    <w:rsid w:val="00895F47"/>
    <w:rsid w:val="00895F55"/>
    <w:rsid w:val="00895F6C"/>
    <w:rsid w:val="00895FC7"/>
    <w:rsid w:val="00896072"/>
    <w:rsid w:val="008960CA"/>
    <w:rsid w:val="008961E5"/>
    <w:rsid w:val="00896302"/>
    <w:rsid w:val="00896336"/>
    <w:rsid w:val="00896362"/>
    <w:rsid w:val="00896392"/>
    <w:rsid w:val="008963EB"/>
    <w:rsid w:val="008964BD"/>
    <w:rsid w:val="008964E1"/>
    <w:rsid w:val="00896580"/>
    <w:rsid w:val="008967C8"/>
    <w:rsid w:val="008968A3"/>
    <w:rsid w:val="008968CF"/>
    <w:rsid w:val="008968F9"/>
    <w:rsid w:val="00896972"/>
    <w:rsid w:val="008969DB"/>
    <w:rsid w:val="00896A44"/>
    <w:rsid w:val="00896B2D"/>
    <w:rsid w:val="00896BC6"/>
    <w:rsid w:val="00896CFF"/>
    <w:rsid w:val="00896D9C"/>
    <w:rsid w:val="00896EAB"/>
    <w:rsid w:val="00896EB9"/>
    <w:rsid w:val="00896EFB"/>
    <w:rsid w:val="00896FD6"/>
    <w:rsid w:val="00897190"/>
    <w:rsid w:val="00897339"/>
    <w:rsid w:val="00897343"/>
    <w:rsid w:val="00897386"/>
    <w:rsid w:val="008973A9"/>
    <w:rsid w:val="008973C1"/>
    <w:rsid w:val="00897520"/>
    <w:rsid w:val="00897530"/>
    <w:rsid w:val="00897582"/>
    <w:rsid w:val="008975C6"/>
    <w:rsid w:val="008976BF"/>
    <w:rsid w:val="00897702"/>
    <w:rsid w:val="00897708"/>
    <w:rsid w:val="00897733"/>
    <w:rsid w:val="00897758"/>
    <w:rsid w:val="0089777D"/>
    <w:rsid w:val="00897793"/>
    <w:rsid w:val="00897845"/>
    <w:rsid w:val="0089791E"/>
    <w:rsid w:val="00897A8F"/>
    <w:rsid w:val="00897CC7"/>
    <w:rsid w:val="00897D3C"/>
    <w:rsid w:val="00897DB6"/>
    <w:rsid w:val="00897DE9"/>
    <w:rsid w:val="00897E2D"/>
    <w:rsid w:val="00897F49"/>
    <w:rsid w:val="00897F8C"/>
    <w:rsid w:val="00897FE5"/>
    <w:rsid w:val="008A008D"/>
    <w:rsid w:val="008A010B"/>
    <w:rsid w:val="008A0120"/>
    <w:rsid w:val="008A0159"/>
    <w:rsid w:val="008A018E"/>
    <w:rsid w:val="008A01BE"/>
    <w:rsid w:val="008A023C"/>
    <w:rsid w:val="008A0252"/>
    <w:rsid w:val="008A03FF"/>
    <w:rsid w:val="008A0442"/>
    <w:rsid w:val="008A057D"/>
    <w:rsid w:val="008A0668"/>
    <w:rsid w:val="008A066F"/>
    <w:rsid w:val="008A0874"/>
    <w:rsid w:val="008A0953"/>
    <w:rsid w:val="008A09E5"/>
    <w:rsid w:val="008A0A0A"/>
    <w:rsid w:val="008A0A0E"/>
    <w:rsid w:val="008A0A43"/>
    <w:rsid w:val="008A0AE5"/>
    <w:rsid w:val="008A0B2A"/>
    <w:rsid w:val="008A0CBB"/>
    <w:rsid w:val="008A0CCC"/>
    <w:rsid w:val="008A0CDE"/>
    <w:rsid w:val="008A0CF4"/>
    <w:rsid w:val="008A0D02"/>
    <w:rsid w:val="008A0D18"/>
    <w:rsid w:val="008A0DB9"/>
    <w:rsid w:val="008A0E49"/>
    <w:rsid w:val="008A0E8B"/>
    <w:rsid w:val="008A0F9D"/>
    <w:rsid w:val="008A1032"/>
    <w:rsid w:val="008A1167"/>
    <w:rsid w:val="008A1269"/>
    <w:rsid w:val="008A130C"/>
    <w:rsid w:val="008A14AA"/>
    <w:rsid w:val="008A14B1"/>
    <w:rsid w:val="008A154F"/>
    <w:rsid w:val="008A1632"/>
    <w:rsid w:val="008A184F"/>
    <w:rsid w:val="008A197E"/>
    <w:rsid w:val="008A19D7"/>
    <w:rsid w:val="008A1A1E"/>
    <w:rsid w:val="008A1A24"/>
    <w:rsid w:val="008A1A3B"/>
    <w:rsid w:val="008A1A96"/>
    <w:rsid w:val="008A1C7C"/>
    <w:rsid w:val="008A1C9A"/>
    <w:rsid w:val="008A1D2C"/>
    <w:rsid w:val="008A1DC5"/>
    <w:rsid w:val="008A1E82"/>
    <w:rsid w:val="008A1EAA"/>
    <w:rsid w:val="008A1F92"/>
    <w:rsid w:val="008A1F9E"/>
    <w:rsid w:val="008A2082"/>
    <w:rsid w:val="008A2175"/>
    <w:rsid w:val="008A21AB"/>
    <w:rsid w:val="008A222B"/>
    <w:rsid w:val="008A22FF"/>
    <w:rsid w:val="008A231B"/>
    <w:rsid w:val="008A2498"/>
    <w:rsid w:val="008A25A8"/>
    <w:rsid w:val="008A25AB"/>
    <w:rsid w:val="008A2653"/>
    <w:rsid w:val="008A26B8"/>
    <w:rsid w:val="008A274B"/>
    <w:rsid w:val="008A2761"/>
    <w:rsid w:val="008A27A9"/>
    <w:rsid w:val="008A2805"/>
    <w:rsid w:val="008A282E"/>
    <w:rsid w:val="008A2856"/>
    <w:rsid w:val="008A290D"/>
    <w:rsid w:val="008A2A35"/>
    <w:rsid w:val="008A2AE9"/>
    <w:rsid w:val="008A2B93"/>
    <w:rsid w:val="008A2BFF"/>
    <w:rsid w:val="008A2CE0"/>
    <w:rsid w:val="008A2D3A"/>
    <w:rsid w:val="008A2DEA"/>
    <w:rsid w:val="008A2DFF"/>
    <w:rsid w:val="008A2E83"/>
    <w:rsid w:val="008A2EA2"/>
    <w:rsid w:val="008A2EA9"/>
    <w:rsid w:val="008A2ECB"/>
    <w:rsid w:val="008A2EFE"/>
    <w:rsid w:val="008A2F75"/>
    <w:rsid w:val="008A3067"/>
    <w:rsid w:val="008A316D"/>
    <w:rsid w:val="008A33EB"/>
    <w:rsid w:val="008A33F3"/>
    <w:rsid w:val="008A33F6"/>
    <w:rsid w:val="008A340B"/>
    <w:rsid w:val="008A3436"/>
    <w:rsid w:val="008A3445"/>
    <w:rsid w:val="008A3500"/>
    <w:rsid w:val="008A3566"/>
    <w:rsid w:val="008A38AF"/>
    <w:rsid w:val="008A39DE"/>
    <w:rsid w:val="008A39F6"/>
    <w:rsid w:val="008A3A80"/>
    <w:rsid w:val="008A3ACE"/>
    <w:rsid w:val="008A3BBE"/>
    <w:rsid w:val="008A3BD8"/>
    <w:rsid w:val="008A3CA9"/>
    <w:rsid w:val="008A3CAC"/>
    <w:rsid w:val="008A3E36"/>
    <w:rsid w:val="008A3E40"/>
    <w:rsid w:val="008A3F4D"/>
    <w:rsid w:val="008A3F69"/>
    <w:rsid w:val="008A406A"/>
    <w:rsid w:val="008A406C"/>
    <w:rsid w:val="008A40A2"/>
    <w:rsid w:val="008A4157"/>
    <w:rsid w:val="008A4180"/>
    <w:rsid w:val="008A41AF"/>
    <w:rsid w:val="008A4244"/>
    <w:rsid w:val="008A4334"/>
    <w:rsid w:val="008A44C3"/>
    <w:rsid w:val="008A45E2"/>
    <w:rsid w:val="008A4753"/>
    <w:rsid w:val="008A479A"/>
    <w:rsid w:val="008A49AD"/>
    <w:rsid w:val="008A49FF"/>
    <w:rsid w:val="008A4A4A"/>
    <w:rsid w:val="008A4A4F"/>
    <w:rsid w:val="008A4B0A"/>
    <w:rsid w:val="008A4BA2"/>
    <w:rsid w:val="008A4BB1"/>
    <w:rsid w:val="008A4D8B"/>
    <w:rsid w:val="008A4DF3"/>
    <w:rsid w:val="008A4E2D"/>
    <w:rsid w:val="008A4E94"/>
    <w:rsid w:val="008A4F22"/>
    <w:rsid w:val="008A51C2"/>
    <w:rsid w:val="008A5207"/>
    <w:rsid w:val="008A53C5"/>
    <w:rsid w:val="008A53F1"/>
    <w:rsid w:val="008A541A"/>
    <w:rsid w:val="008A541E"/>
    <w:rsid w:val="008A54EA"/>
    <w:rsid w:val="008A54F1"/>
    <w:rsid w:val="008A5539"/>
    <w:rsid w:val="008A5656"/>
    <w:rsid w:val="008A579D"/>
    <w:rsid w:val="008A57AE"/>
    <w:rsid w:val="008A582E"/>
    <w:rsid w:val="008A58C9"/>
    <w:rsid w:val="008A58F2"/>
    <w:rsid w:val="008A599F"/>
    <w:rsid w:val="008A59CF"/>
    <w:rsid w:val="008A5A0E"/>
    <w:rsid w:val="008A5A2E"/>
    <w:rsid w:val="008A5A33"/>
    <w:rsid w:val="008A5A67"/>
    <w:rsid w:val="008A5B64"/>
    <w:rsid w:val="008A5BB0"/>
    <w:rsid w:val="008A5C21"/>
    <w:rsid w:val="008A5C45"/>
    <w:rsid w:val="008A5D38"/>
    <w:rsid w:val="008A5D3D"/>
    <w:rsid w:val="008A5EA3"/>
    <w:rsid w:val="008A5EB4"/>
    <w:rsid w:val="008A5F77"/>
    <w:rsid w:val="008A6038"/>
    <w:rsid w:val="008A60AD"/>
    <w:rsid w:val="008A60D2"/>
    <w:rsid w:val="008A6127"/>
    <w:rsid w:val="008A6284"/>
    <w:rsid w:val="008A6306"/>
    <w:rsid w:val="008A6333"/>
    <w:rsid w:val="008A64E5"/>
    <w:rsid w:val="008A650E"/>
    <w:rsid w:val="008A651D"/>
    <w:rsid w:val="008A65E6"/>
    <w:rsid w:val="008A6681"/>
    <w:rsid w:val="008A6930"/>
    <w:rsid w:val="008A695C"/>
    <w:rsid w:val="008A6C20"/>
    <w:rsid w:val="008A6C3F"/>
    <w:rsid w:val="008A6CBF"/>
    <w:rsid w:val="008A6D0F"/>
    <w:rsid w:val="008A6D2A"/>
    <w:rsid w:val="008A6F3C"/>
    <w:rsid w:val="008A6F83"/>
    <w:rsid w:val="008A6FA7"/>
    <w:rsid w:val="008A703B"/>
    <w:rsid w:val="008A7060"/>
    <w:rsid w:val="008A7096"/>
    <w:rsid w:val="008A71F0"/>
    <w:rsid w:val="008A7239"/>
    <w:rsid w:val="008A72EC"/>
    <w:rsid w:val="008A7320"/>
    <w:rsid w:val="008A7330"/>
    <w:rsid w:val="008A7351"/>
    <w:rsid w:val="008A7367"/>
    <w:rsid w:val="008A73E8"/>
    <w:rsid w:val="008A7454"/>
    <w:rsid w:val="008A745D"/>
    <w:rsid w:val="008A7555"/>
    <w:rsid w:val="008A7637"/>
    <w:rsid w:val="008A778C"/>
    <w:rsid w:val="008A78B1"/>
    <w:rsid w:val="008A7925"/>
    <w:rsid w:val="008A79E5"/>
    <w:rsid w:val="008A7A4E"/>
    <w:rsid w:val="008A7AF4"/>
    <w:rsid w:val="008A7B57"/>
    <w:rsid w:val="008A7C3B"/>
    <w:rsid w:val="008A7C7E"/>
    <w:rsid w:val="008A7D2A"/>
    <w:rsid w:val="008A7D68"/>
    <w:rsid w:val="008A7E78"/>
    <w:rsid w:val="008A7EF1"/>
    <w:rsid w:val="008A7FDD"/>
    <w:rsid w:val="008B001F"/>
    <w:rsid w:val="008B007E"/>
    <w:rsid w:val="008B011F"/>
    <w:rsid w:val="008B0121"/>
    <w:rsid w:val="008B01BB"/>
    <w:rsid w:val="008B01BC"/>
    <w:rsid w:val="008B01C7"/>
    <w:rsid w:val="008B0208"/>
    <w:rsid w:val="008B0330"/>
    <w:rsid w:val="008B033E"/>
    <w:rsid w:val="008B034F"/>
    <w:rsid w:val="008B03BB"/>
    <w:rsid w:val="008B04C8"/>
    <w:rsid w:val="008B05A5"/>
    <w:rsid w:val="008B05C3"/>
    <w:rsid w:val="008B05E3"/>
    <w:rsid w:val="008B0675"/>
    <w:rsid w:val="008B06AF"/>
    <w:rsid w:val="008B06B9"/>
    <w:rsid w:val="008B070B"/>
    <w:rsid w:val="008B089F"/>
    <w:rsid w:val="008B08F0"/>
    <w:rsid w:val="008B08F7"/>
    <w:rsid w:val="008B096E"/>
    <w:rsid w:val="008B0A3E"/>
    <w:rsid w:val="008B0AA8"/>
    <w:rsid w:val="008B0BE7"/>
    <w:rsid w:val="008B0C5E"/>
    <w:rsid w:val="008B0CA9"/>
    <w:rsid w:val="008B0CAE"/>
    <w:rsid w:val="008B0D83"/>
    <w:rsid w:val="008B0D8C"/>
    <w:rsid w:val="008B0DEE"/>
    <w:rsid w:val="008B106B"/>
    <w:rsid w:val="008B10DA"/>
    <w:rsid w:val="008B11A0"/>
    <w:rsid w:val="008B1233"/>
    <w:rsid w:val="008B12D3"/>
    <w:rsid w:val="008B1318"/>
    <w:rsid w:val="008B133C"/>
    <w:rsid w:val="008B1342"/>
    <w:rsid w:val="008B1378"/>
    <w:rsid w:val="008B142C"/>
    <w:rsid w:val="008B1453"/>
    <w:rsid w:val="008B14B9"/>
    <w:rsid w:val="008B1552"/>
    <w:rsid w:val="008B16C9"/>
    <w:rsid w:val="008B16DD"/>
    <w:rsid w:val="008B175D"/>
    <w:rsid w:val="008B1782"/>
    <w:rsid w:val="008B185A"/>
    <w:rsid w:val="008B1880"/>
    <w:rsid w:val="008B1A17"/>
    <w:rsid w:val="008B1A24"/>
    <w:rsid w:val="008B1B64"/>
    <w:rsid w:val="008B1C15"/>
    <w:rsid w:val="008B1CF9"/>
    <w:rsid w:val="008B1D50"/>
    <w:rsid w:val="008B1D77"/>
    <w:rsid w:val="008B1FAB"/>
    <w:rsid w:val="008B1FD0"/>
    <w:rsid w:val="008B204C"/>
    <w:rsid w:val="008B219E"/>
    <w:rsid w:val="008B21A2"/>
    <w:rsid w:val="008B2217"/>
    <w:rsid w:val="008B222C"/>
    <w:rsid w:val="008B2475"/>
    <w:rsid w:val="008B24F9"/>
    <w:rsid w:val="008B251B"/>
    <w:rsid w:val="008B253A"/>
    <w:rsid w:val="008B2564"/>
    <w:rsid w:val="008B25AF"/>
    <w:rsid w:val="008B2694"/>
    <w:rsid w:val="008B26FB"/>
    <w:rsid w:val="008B26FF"/>
    <w:rsid w:val="008B2759"/>
    <w:rsid w:val="008B28A8"/>
    <w:rsid w:val="008B2925"/>
    <w:rsid w:val="008B2B71"/>
    <w:rsid w:val="008B2CC4"/>
    <w:rsid w:val="008B2CC5"/>
    <w:rsid w:val="008B2D4E"/>
    <w:rsid w:val="008B2D5C"/>
    <w:rsid w:val="008B2DA8"/>
    <w:rsid w:val="008B2E08"/>
    <w:rsid w:val="008B2E26"/>
    <w:rsid w:val="008B2EAD"/>
    <w:rsid w:val="008B2F71"/>
    <w:rsid w:val="008B2F7D"/>
    <w:rsid w:val="008B3062"/>
    <w:rsid w:val="008B314E"/>
    <w:rsid w:val="008B31FA"/>
    <w:rsid w:val="008B3347"/>
    <w:rsid w:val="008B3599"/>
    <w:rsid w:val="008B35EB"/>
    <w:rsid w:val="008B3742"/>
    <w:rsid w:val="008B37C0"/>
    <w:rsid w:val="008B38B6"/>
    <w:rsid w:val="008B38DC"/>
    <w:rsid w:val="008B3A79"/>
    <w:rsid w:val="008B3B66"/>
    <w:rsid w:val="008B3B8D"/>
    <w:rsid w:val="008B3C05"/>
    <w:rsid w:val="008B3C4B"/>
    <w:rsid w:val="008B3C6F"/>
    <w:rsid w:val="008B3CA3"/>
    <w:rsid w:val="008B3D44"/>
    <w:rsid w:val="008B3E3E"/>
    <w:rsid w:val="008B3E8B"/>
    <w:rsid w:val="008B3E92"/>
    <w:rsid w:val="008B3F23"/>
    <w:rsid w:val="008B408B"/>
    <w:rsid w:val="008B411F"/>
    <w:rsid w:val="008B414A"/>
    <w:rsid w:val="008B42F5"/>
    <w:rsid w:val="008B43B7"/>
    <w:rsid w:val="008B43E1"/>
    <w:rsid w:val="008B444E"/>
    <w:rsid w:val="008B448D"/>
    <w:rsid w:val="008B44EA"/>
    <w:rsid w:val="008B4516"/>
    <w:rsid w:val="008B45AE"/>
    <w:rsid w:val="008B45C1"/>
    <w:rsid w:val="008B45FA"/>
    <w:rsid w:val="008B470F"/>
    <w:rsid w:val="008B48CF"/>
    <w:rsid w:val="008B4908"/>
    <w:rsid w:val="008B4949"/>
    <w:rsid w:val="008B4965"/>
    <w:rsid w:val="008B49A9"/>
    <w:rsid w:val="008B4AE1"/>
    <w:rsid w:val="008B4AF5"/>
    <w:rsid w:val="008B4AFD"/>
    <w:rsid w:val="008B4B5F"/>
    <w:rsid w:val="008B4B8A"/>
    <w:rsid w:val="008B4BAA"/>
    <w:rsid w:val="008B4CEE"/>
    <w:rsid w:val="008B4D61"/>
    <w:rsid w:val="008B4DCB"/>
    <w:rsid w:val="008B4F13"/>
    <w:rsid w:val="008B4F2A"/>
    <w:rsid w:val="008B4FE5"/>
    <w:rsid w:val="008B5011"/>
    <w:rsid w:val="008B5092"/>
    <w:rsid w:val="008B5123"/>
    <w:rsid w:val="008B5152"/>
    <w:rsid w:val="008B515A"/>
    <w:rsid w:val="008B5163"/>
    <w:rsid w:val="008B51A7"/>
    <w:rsid w:val="008B521B"/>
    <w:rsid w:val="008B522F"/>
    <w:rsid w:val="008B523A"/>
    <w:rsid w:val="008B52BD"/>
    <w:rsid w:val="008B52CE"/>
    <w:rsid w:val="008B5356"/>
    <w:rsid w:val="008B5574"/>
    <w:rsid w:val="008B55A0"/>
    <w:rsid w:val="008B5644"/>
    <w:rsid w:val="008B5649"/>
    <w:rsid w:val="008B565B"/>
    <w:rsid w:val="008B5697"/>
    <w:rsid w:val="008B57D8"/>
    <w:rsid w:val="008B5806"/>
    <w:rsid w:val="008B584F"/>
    <w:rsid w:val="008B5B21"/>
    <w:rsid w:val="008B5B40"/>
    <w:rsid w:val="008B5B9B"/>
    <w:rsid w:val="008B5CB9"/>
    <w:rsid w:val="008B5D18"/>
    <w:rsid w:val="008B5DAE"/>
    <w:rsid w:val="008B5E06"/>
    <w:rsid w:val="008B5E4A"/>
    <w:rsid w:val="008B5E8C"/>
    <w:rsid w:val="008B5F37"/>
    <w:rsid w:val="008B5F63"/>
    <w:rsid w:val="008B6008"/>
    <w:rsid w:val="008B6073"/>
    <w:rsid w:val="008B61D2"/>
    <w:rsid w:val="008B6200"/>
    <w:rsid w:val="008B624F"/>
    <w:rsid w:val="008B628D"/>
    <w:rsid w:val="008B62A6"/>
    <w:rsid w:val="008B62D0"/>
    <w:rsid w:val="008B62EE"/>
    <w:rsid w:val="008B6314"/>
    <w:rsid w:val="008B6326"/>
    <w:rsid w:val="008B6447"/>
    <w:rsid w:val="008B65CF"/>
    <w:rsid w:val="008B6640"/>
    <w:rsid w:val="008B666D"/>
    <w:rsid w:val="008B6749"/>
    <w:rsid w:val="008B6846"/>
    <w:rsid w:val="008B6932"/>
    <w:rsid w:val="008B6A75"/>
    <w:rsid w:val="008B6AF3"/>
    <w:rsid w:val="008B6C6C"/>
    <w:rsid w:val="008B6C91"/>
    <w:rsid w:val="008B6CF5"/>
    <w:rsid w:val="008B6E71"/>
    <w:rsid w:val="008B6E81"/>
    <w:rsid w:val="008B6E8E"/>
    <w:rsid w:val="008B6EB2"/>
    <w:rsid w:val="008B6EBC"/>
    <w:rsid w:val="008B6ED1"/>
    <w:rsid w:val="008B6F03"/>
    <w:rsid w:val="008B71A3"/>
    <w:rsid w:val="008B71B9"/>
    <w:rsid w:val="008B71CB"/>
    <w:rsid w:val="008B7243"/>
    <w:rsid w:val="008B7292"/>
    <w:rsid w:val="008B72F6"/>
    <w:rsid w:val="008B739C"/>
    <w:rsid w:val="008B73D7"/>
    <w:rsid w:val="008B7541"/>
    <w:rsid w:val="008B7585"/>
    <w:rsid w:val="008B75B2"/>
    <w:rsid w:val="008B764B"/>
    <w:rsid w:val="008B7650"/>
    <w:rsid w:val="008B7829"/>
    <w:rsid w:val="008B784D"/>
    <w:rsid w:val="008B78B1"/>
    <w:rsid w:val="008B78C8"/>
    <w:rsid w:val="008B790E"/>
    <w:rsid w:val="008B791F"/>
    <w:rsid w:val="008B79E9"/>
    <w:rsid w:val="008B7A20"/>
    <w:rsid w:val="008B7A39"/>
    <w:rsid w:val="008B7B41"/>
    <w:rsid w:val="008B7C7F"/>
    <w:rsid w:val="008B7CC2"/>
    <w:rsid w:val="008B7D02"/>
    <w:rsid w:val="008C0077"/>
    <w:rsid w:val="008C00C2"/>
    <w:rsid w:val="008C02E9"/>
    <w:rsid w:val="008C0430"/>
    <w:rsid w:val="008C0432"/>
    <w:rsid w:val="008C0473"/>
    <w:rsid w:val="008C05BD"/>
    <w:rsid w:val="008C066F"/>
    <w:rsid w:val="008C070A"/>
    <w:rsid w:val="008C0734"/>
    <w:rsid w:val="008C07EC"/>
    <w:rsid w:val="008C0904"/>
    <w:rsid w:val="008C0A73"/>
    <w:rsid w:val="008C0B79"/>
    <w:rsid w:val="008C0BD6"/>
    <w:rsid w:val="008C0C4D"/>
    <w:rsid w:val="008C0CF3"/>
    <w:rsid w:val="008C0DF2"/>
    <w:rsid w:val="008C0E88"/>
    <w:rsid w:val="008C0EDC"/>
    <w:rsid w:val="008C0F59"/>
    <w:rsid w:val="008C0FB4"/>
    <w:rsid w:val="008C1095"/>
    <w:rsid w:val="008C11F0"/>
    <w:rsid w:val="008C124F"/>
    <w:rsid w:val="008C1272"/>
    <w:rsid w:val="008C1315"/>
    <w:rsid w:val="008C1367"/>
    <w:rsid w:val="008C1374"/>
    <w:rsid w:val="008C1481"/>
    <w:rsid w:val="008C1571"/>
    <w:rsid w:val="008C157D"/>
    <w:rsid w:val="008C1727"/>
    <w:rsid w:val="008C1769"/>
    <w:rsid w:val="008C1839"/>
    <w:rsid w:val="008C185F"/>
    <w:rsid w:val="008C197B"/>
    <w:rsid w:val="008C198B"/>
    <w:rsid w:val="008C1AF1"/>
    <w:rsid w:val="008C1B3B"/>
    <w:rsid w:val="008C1B65"/>
    <w:rsid w:val="008C1BA6"/>
    <w:rsid w:val="008C1BFE"/>
    <w:rsid w:val="008C1C2C"/>
    <w:rsid w:val="008C1CCF"/>
    <w:rsid w:val="008C1D8E"/>
    <w:rsid w:val="008C1DC8"/>
    <w:rsid w:val="008C1E19"/>
    <w:rsid w:val="008C1E24"/>
    <w:rsid w:val="008C1EEA"/>
    <w:rsid w:val="008C201C"/>
    <w:rsid w:val="008C20AF"/>
    <w:rsid w:val="008C21BF"/>
    <w:rsid w:val="008C21C7"/>
    <w:rsid w:val="008C2285"/>
    <w:rsid w:val="008C23B1"/>
    <w:rsid w:val="008C2488"/>
    <w:rsid w:val="008C251F"/>
    <w:rsid w:val="008C257B"/>
    <w:rsid w:val="008C25ED"/>
    <w:rsid w:val="008C2624"/>
    <w:rsid w:val="008C274A"/>
    <w:rsid w:val="008C2894"/>
    <w:rsid w:val="008C28AE"/>
    <w:rsid w:val="008C2946"/>
    <w:rsid w:val="008C29DF"/>
    <w:rsid w:val="008C2AE6"/>
    <w:rsid w:val="008C2C5C"/>
    <w:rsid w:val="008C2CE4"/>
    <w:rsid w:val="008C2CF7"/>
    <w:rsid w:val="008C2DD4"/>
    <w:rsid w:val="008C3178"/>
    <w:rsid w:val="008C3260"/>
    <w:rsid w:val="008C32EE"/>
    <w:rsid w:val="008C334D"/>
    <w:rsid w:val="008C3502"/>
    <w:rsid w:val="008C35E7"/>
    <w:rsid w:val="008C3605"/>
    <w:rsid w:val="008C370B"/>
    <w:rsid w:val="008C3712"/>
    <w:rsid w:val="008C373B"/>
    <w:rsid w:val="008C3766"/>
    <w:rsid w:val="008C3786"/>
    <w:rsid w:val="008C382C"/>
    <w:rsid w:val="008C3842"/>
    <w:rsid w:val="008C3956"/>
    <w:rsid w:val="008C3AA6"/>
    <w:rsid w:val="008C3AB2"/>
    <w:rsid w:val="008C3AEC"/>
    <w:rsid w:val="008C3B5F"/>
    <w:rsid w:val="008C3B93"/>
    <w:rsid w:val="008C3D82"/>
    <w:rsid w:val="008C3E42"/>
    <w:rsid w:val="008C3F2F"/>
    <w:rsid w:val="008C3F6C"/>
    <w:rsid w:val="008C3FEB"/>
    <w:rsid w:val="008C3FFA"/>
    <w:rsid w:val="008C426A"/>
    <w:rsid w:val="008C4271"/>
    <w:rsid w:val="008C4338"/>
    <w:rsid w:val="008C45A9"/>
    <w:rsid w:val="008C460E"/>
    <w:rsid w:val="008C460F"/>
    <w:rsid w:val="008C464E"/>
    <w:rsid w:val="008C47D2"/>
    <w:rsid w:val="008C4834"/>
    <w:rsid w:val="008C4867"/>
    <w:rsid w:val="008C4895"/>
    <w:rsid w:val="008C48A0"/>
    <w:rsid w:val="008C49BB"/>
    <w:rsid w:val="008C49BD"/>
    <w:rsid w:val="008C4A2D"/>
    <w:rsid w:val="008C4ACF"/>
    <w:rsid w:val="008C4C56"/>
    <w:rsid w:val="008C4C96"/>
    <w:rsid w:val="008C4E91"/>
    <w:rsid w:val="008C4FEE"/>
    <w:rsid w:val="008C50B8"/>
    <w:rsid w:val="008C510C"/>
    <w:rsid w:val="008C52CC"/>
    <w:rsid w:val="008C5310"/>
    <w:rsid w:val="008C53A1"/>
    <w:rsid w:val="008C53BD"/>
    <w:rsid w:val="008C544E"/>
    <w:rsid w:val="008C54CB"/>
    <w:rsid w:val="008C5511"/>
    <w:rsid w:val="008C5626"/>
    <w:rsid w:val="008C56B8"/>
    <w:rsid w:val="008C56DC"/>
    <w:rsid w:val="008C59B2"/>
    <w:rsid w:val="008C59F4"/>
    <w:rsid w:val="008C5A5B"/>
    <w:rsid w:val="008C5BA0"/>
    <w:rsid w:val="008C5C4B"/>
    <w:rsid w:val="008C5CB9"/>
    <w:rsid w:val="008C5CC1"/>
    <w:rsid w:val="008C5F06"/>
    <w:rsid w:val="008C6032"/>
    <w:rsid w:val="008C608B"/>
    <w:rsid w:val="008C60A4"/>
    <w:rsid w:val="008C60E9"/>
    <w:rsid w:val="008C6123"/>
    <w:rsid w:val="008C62DC"/>
    <w:rsid w:val="008C6359"/>
    <w:rsid w:val="008C63D1"/>
    <w:rsid w:val="008C641C"/>
    <w:rsid w:val="008C658B"/>
    <w:rsid w:val="008C6614"/>
    <w:rsid w:val="008C673C"/>
    <w:rsid w:val="008C67B8"/>
    <w:rsid w:val="008C681B"/>
    <w:rsid w:val="008C6A72"/>
    <w:rsid w:val="008C6A81"/>
    <w:rsid w:val="008C6AEB"/>
    <w:rsid w:val="008C6E89"/>
    <w:rsid w:val="008C6EDC"/>
    <w:rsid w:val="008C6F57"/>
    <w:rsid w:val="008C70C0"/>
    <w:rsid w:val="008C72F9"/>
    <w:rsid w:val="008C7302"/>
    <w:rsid w:val="008C73AF"/>
    <w:rsid w:val="008C7649"/>
    <w:rsid w:val="008C7678"/>
    <w:rsid w:val="008C76C0"/>
    <w:rsid w:val="008C7775"/>
    <w:rsid w:val="008C77C7"/>
    <w:rsid w:val="008C7850"/>
    <w:rsid w:val="008C78E4"/>
    <w:rsid w:val="008C79A9"/>
    <w:rsid w:val="008C79B1"/>
    <w:rsid w:val="008C79EF"/>
    <w:rsid w:val="008C7B8D"/>
    <w:rsid w:val="008C7D38"/>
    <w:rsid w:val="008C7DDA"/>
    <w:rsid w:val="008C7EC6"/>
    <w:rsid w:val="008C7F4F"/>
    <w:rsid w:val="008D0165"/>
    <w:rsid w:val="008D023A"/>
    <w:rsid w:val="008D0256"/>
    <w:rsid w:val="008D027A"/>
    <w:rsid w:val="008D0401"/>
    <w:rsid w:val="008D041B"/>
    <w:rsid w:val="008D04BF"/>
    <w:rsid w:val="008D065C"/>
    <w:rsid w:val="008D06EB"/>
    <w:rsid w:val="008D06EE"/>
    <w:rsid w:val="008D09D6"/>
    <w:rsid w:val="008D0BB0"/>
    <w:rsid w:val="008D0C22"/>
    <w:rsid w:val="008D0C47"/>
    <w:rsid w:val="008D0C55"/>
    <w:rsid w:val="008D0D74"/>
    <w:rsid w:val="008D0F21"/>
    <w:rsid w:val="008D0FD9"/>
    <w:rsid w:val="008D1050"/>
    <w:rsid w:val="008D108C"/>
    <w:rsid w:val="008D1129"/>
    <w:rsid w:val="008D11C2"/>
    <w:rsid w:val="008D1229"/>
    <w:rsid w:val="008D12B8"/>
    <w:rsid w:val="008D1450"/>
    <w:rsid w:val="008D1463"/>
    <w:rsid w:val="008D14CA"/>
    <w:rsid w:val="008D14EC"/>
    <w:rsid w:val="008D15D8"/>
    <w:rsid w:val="008D16D4"/>
    <w:rsid w:val="008D1753"/>
    <w:rsid w:val="008D17FF"/>
    <w:rsid w:val="008D190E"/>
    <w:rsid w:val="008D19FD"/>
    <w:rsid w:val="008D19FE"/>
    <w:rsid w:val="008D1A34"/>
    <w:rsid w:val="008D1ABD"/>
    <w:rsid w:val="008D1AFB"/>
    <w:rsid w:val="008D1B21"/>
    <w:rsid w:val="008D1B93"/>
    <w:rsid w:val="008D1B97"/>
    <w:rsid w:val="008D1C77"/>
    <w:rsid w:val="008D1CBC"/>
    <w:rsid w:val="008D1D46"/>
    <w:rsid w:val="008D1DB1"/>
    <w:rsid w:val="008D1E40"/>
    <w:rsid w:val="008D1E93"/>
    <w:rsid w:val="008D1EB7"/>
    <w:rsid w:val="008D1FFB"/>
    <w:rsid w:val="008D206F"/>
    <w:rsid w:val="008D208D"/>
    <w:rsid w:val="008D20C0"/>
    <w:rsid w:val="008D2278"/>
    <w:rsid w:val="008D230A"/>
    <w:rsid w:val="008D239A"/>
    <w:rsid w:val="008D2424"/>
    <w:rsid w:val="008D243A"/>
    <w:rsid w:val="008D256D"/>
    <w:rsid w:val="008D28BF"/>
    <w:rsid w:val="008D28FC"/>
    <w:rsid w:val="008D2A6F"/>
    <w:rsid w:val="008D2A8A"/>
    <w:rsid w:val="008D2AB0"/>
    <w:rsid w:val="008D2BED"/>
    <w:rsid w:val="008D2C5B"/>
    <w:rsid w:val="008D2D28"/>
    <w:rsid w:val="008D2D55"/>
    <w:rsid w:val="008D2EA4"/>
    <w:rsid w:val="008D2EC2"/>
    <w:rsid w:val="008D2ECF"/>
    <w:rsid w:val="008D2FC8"/>
    <w:rsid w:val="008D30A5"/>
    <w:rsid w:val="008D30A9"/>
    <w:rsid w:val="008D312D"/>
    <w:rsid w:val="008D3178"/>
    <w:rsid w:val="008D319C"/>
    <w:rsid w:val="008D3210"/>
    <w:rsid w:val="008D3298"/>
    <w:rsid w:val="008D3311"/>
    <w:rsid w:val="008D3425"/>
    <w:rsid w:val="008D344C"/>
    <w:rsid w:val="008D347B"/>
    <w:rsid w:val="008D3546"/>
    <w:rsid w:val="008D35DF"/>
    <w:rsid w:val="008D36D9"/>
    <w:rsid w:val="008D3784"/>
    <w:rsid w:val="008D37D6"/>
    <w:rsid w:val="008D37F0"/>
    <w:rsid w:val="008D3891"/>
    <w:rsid w:val="008D38E2"/>
    <w:rsid w:val="008D39E9"/>
    <w:rsid w:val="008D39EA"/>
    <w:rsid w:val="008D3A0D"/>
    <w:rsid w:val="008D3A1B"/>
    <w:rsid w:val="008D3B85"/>
    <w:rsid w:val="008D3C5A"/>
    <w:rsid w:val="008D3C98"/>
    <w:rsid w:val="008D3CCD"/>
    <w:rsid w:val="008D3D8B"/>
    <w:rsid w:val="008D3E05"/>
    <w:rsid w:val="008D3E0D"/>
    <w:rsid w:val="008D3E2F"/>
    <w:rsid w:val="008D3EA6"/>
    <w:rsid w:val="008D4052"/>
    <w:rsid w:val="008D410B"/>
    <w:rsid w:val="008D4207"/>
    <w:rsid w:val="008D42CC"/>
    <w:rsid w:val="008D431A"/>
    <w:rsid w:val="008D4334"/>
    <w:rsid w:val="008D4360"/>
    <w:rsid w:val="008D4492"/>
    <w:rsid w:val="008D44E4"/>
    <w:rsid w:val="008D44F8"/>
    <w:rsid w:val="008D4757"/>
    <w:rsid w:val="008D475D"/>
    <w:rsid w:val="008D47BA"/>
    <w:rsid w:val="008D4815"/>
    <w:rsid w:val="008D4840"/>
    <w:rsid w:val="008D4849"/>
    <w:rsid w:val="008D49DD"/>
    <w:rsid w:val="008D4B43"/>
    <w:rsid w:val="008D4BC9"/>
    <w:rsid w:val="008D4CFC"/>
    <w:rsid w:val="008D4D03"/>
    <w:rsid w:val="008D4D8D"/>
    <w:rsid w:val="008D4DB9"/>
    <w:rsid w:val="008D4DC3"/>
    <w:rsid w:val="008D4DE6"/>
    <w:rsid w:val="008D4E6B"/>
    <w:rsid w:val="008D4E85"/>
    <w:rsid w:val="008D4E94"/>
    <w:rsid w:val="008D4EEE"/>
    <w:rsid w:val="008D4F8E"/>
    <w:rsid w:val="008D4FF3"/>
    <w:rsid w:val="008D5122"/>
    <w:rsid w:val="008D51B7"/>
    <w:rsid w:val="008D51CB"/>
    <w:rsid w:val="008D5211"/>
    <w:rsid w:val="008D52C0"/>
    <w:rsid w:val="008D52FE"/>
    <w:rsid w:val="008D5349"/>
    <w:rsid w:val="008D5419"/>
    <w:rsid w:val="008D5486"/>
    <w:rsid w:val="008D5491"/>
    <w:rsid w:val="008D5520"/>
    <w:rsid w:val="008D552F"/>
    <w:rsid w:val="008D5534"/>
    <w:rsid w:val="008D5574"/>
    <w:rsid w:val="008D558F"/>
    <w:rsid w:val="008D55C7"/>
    <w:rsid w:val="008D55F9"/>
    <w:rsid w:val="008D56F0"/>
    <w:rsid w:val="008D5769"/>
    <w:rsid w:val="008D582E"/>
    <w:rsid w:val="008D5875"/>
    <w:rsid w:val="008D58A3"/>
    <w:rsid w:val="008D58AF"/>
    <w:rsid w:val="008D58E7"/>
    <w:rsid w:val="008D59FC"/>
    <w:rsid w:val="008D5A32"/>
    <w:rsid w:val="008D5A38"/>
    <w:rsid w:val="008D5BFF"/>
    <w:rsid w:val="008D5C6B"/>
    <w:rsid w:val="008D5D0C"/>
    <w:rsid w:val="008D5F7B"/>
    <w:rsid w:val="008D5FC8"/>
    <w:rsid w:val="008D6030"/>
    <w:rsid w:val="008D6061"/>
    <w:rsid w:val="008D60BA"/>
    <w:rsid w:val="008D6165"/>
    <w:rsid w:val="008D6174"/>
    <w:rsid w:val="008D6285"/>
    <w:rsid w:val="008D6373"/>
    <w:rsid w:val="008D6502"/>
    <w:rsid w:val="008D65F1"/>
    <w:rsid w:val="008D6656"/>
    <w:rsid w:val="008D6683"/>
    <w:rsid w:val="008D6842"/>
    <w:rsid w:val="008D6873"/>
    <w:rsid w:val="008D68D2"/>
    <w:rsid w:val="008D68EF"/>
    <w:rsid w:val="008D6BA8"/>
    <w:rsid w:val="008D6C3D"/>
    <w:rsid w:val="008D6DC7"/>
    <w:rsid w:val="008D6E77"/>
    <w:rsid w:val="008D7117"/>
    <w:rsid w:val="008D7135"/>
    <w:rsid w:val="008D7223"/>
    <w:rsid w:val="008D729B"/>
    <w:rsid w:val="008D729F"/>
    <w:rsid w:val="008D72E6"/>
    <w:rsid w:val="008D732C"/>
    <w:rsid w:val="008D74F0"/>
    <w:rsid w:val="008D7539"/>
    <w:rsid w:val="008D7580"/>
    <w:rsid w:val="008D758E"/>
    <w:rsid w:val="008D75DE"/>
    <w:rsid w:val="008D76C4"/>
    <w:rsid w:val="008D76CC"/>
    <w:rsid w:val="008D7798"/>
    <w:rsid w:val="008D77C8"/>
    <w:rsid w:val="008D77EA"/>
    <w:rsid w:val="008D784A"/>
    <w:rsid w:val="008D79AE"/>
    <w:rsid w:val="008D79F7"/>
    <w:rsid w:val="008D7A24"/>
    <w:rsid w:val="008D7A90"/>
    <w:rsid w:val="008D7CBE"/>
    <w:rsid w:val="008D7D89"/>
    <w:rsid w:val="008D7D94"/>
    <w:rsid w:val="008D7DF1"/>
    <w:rsid w:val="008D7E98"/>
    <w:rsid w:val="008D7EDD"/>
    <w:rsid w:val="008D7F58"/>
    <w:rsid w:val="008D7FE8"/>
    <w:rsid w:val="008E0019"/>
    <w:rsid w:val="008E002F"/>
    <w:rsid w:val="008E0037"/>
    <w:rsid w:val="008E0251"/>
    <w:rsid w:val="008E02C0"/>
    <w:rsid w:val="008E0345"/>
    <w:rsid w:val="008E0347"/>
    <w:rsid w:val="008E03E0"/>
    <w:rsid w:val="008E0429"/>
    <w:rsid w:val="008E042C"/>
    <w:rsid w:val="008E0506"/>
    <w:rsid w:val="008E05B0"/>
    <w:rsid w:val="008E05D2"/>
    <w:rsid w:val="008E063C"/>
    <w:rsid w:val="008E0758"/>
    <w:rsid w:val="008E07A3"/>
    <w:rsid w:val="008E0861"/>
    <w:rsid w:val="008E08DA"/>
    <w:rsid w:val="008E08F5"/>
    <w:rsid w:val="008E0A02"/>
    <w:rsid w:val="008E0A50"/>
    <w:rsid w:val="008E0A70"/>
    <w:rsid w:val="008E0A74"/>
    <w:rsid w:val="008E0AFC"/>
    <w:rsid w:val="008E0B0B"/>
    <w:rsid w:val="008E0B29"/>
    <w:rsid w:val="008E0B6A"/>
    <w:rsid w:val="008E0BEC"/>
    <w:rsid w:val="008E0CC3"/>
    <w:rsid w:val="008E0D35"/>
    <w:rsid w:val="008E0D6E"/>
    <w:rsid w:val="008E0E93"/>
    <w:rsid w:val="008E0F36"/>
    <w:rsid w:val="008E0F8B"/>
    <w:rsid w:val="008E0FBC"/>
    <w:rsid w:val="008E1073"/>
    <w:rsid w:val="008E10CD"/>
    <w:rsid w:val="008E122F"/>
    <w:rsid w:val="008E1250"/>
    <w:rsid w:val="008E126F"/>
    <w:rsid w:val="008E1274"/>
    <w:rsid w:val="008E1308"/>
    <w:rsid w:val="008E1415"/>
    <w:rsid w:val="008E143B"/>
    <w:rsid w:val="008E1456"/>
    <w:rsid w:val="008E14F2"/>
    <w:rsid w:val="008E14FB"/>
    <w:rsid w:val="008E1564"/>
    <w:rsid w:val="008E1575"/>
    <w:rsid w:val="008E15EA"/>
    <w:rsid w:val="008E1695"/>
    <w:rsid w:val="008E185E"/>
    <w:rsid w:val="008E18BA"/>
    <w:rsid w:val="008E1934"/>
    <w:rsid w:val="008E197E"/>
    <w:rsid w:val="008E1A01"/>
    <w:rsid w:val="008E1A13"/>
    <w:rsid w:val="008E1A84"/>
    <w:rsid w:val="008E1B01"/>
    <w:rsid w:val="008E1C13"/>
    <w:rsid w:val="008E1CBD"/>
    <w:rsid w:val="008E1D53"/>
    <w:rsid w:val="008E1D69"/>
    <w:rsid w:val="008E1DC2"/>
    <w:rsid w:val="008E1E21"/>
    <w:rsid w:val="008E1E90"/>
    <w:rsid w:val="008E2005"/>
    <w:rsid w:val="008E206D"/>
    <w:rsid w:val="008E223C"/>
    <w:rsid w:val="008E23B8"/>
    <w:rsid w:val="008E23E4"/>
    <w:rsid w:val="008E2414"/>
    <w:rsid w:val="008E2576"/>
    <w:rsid w:val="008E25D6"/>
    <w:rsid w:val="008E2798"/>
    <w:rsid w:val="008E27F1"/>
    <w:rsid w:val="008E2836"/>
    <w:rsid w:val="008E2968"/>
    <w:rsid w:val="008E29AF"/>
    <w:rsid w:val="008E29F2"/>
    <w:rsid w:val="008E2A82"/>
    <w:rsid w:val="008E2B26"/>
    <w:rsid w:val="008E2B65"/>
    <w:rsid w:val="008E2C77"/>
    <w:rsid w:val="008E2C98"/>
    <w:rsid w:val="008E2D36"/>
    <w:rsid w:val="008E2D82"/>
    <w:rsid w:val="008E2DC6"/>
    <w:rsid w:val="008E2E7B"/>
    <w:rsid w:val="008E2F10"/>
    <w:rsid w:val="008E2F2E"/>
    <w:rsid w:val="008E2F39"/>
    <w:rsid w:val="008E2F79"/>
    <w:rsid w:val="008E2F8B"/>
    <w:rsid w:val="008E3064"/>
    <w:rsid w:val="008E31A5"/>
    <w:rsid w:val="008E325E"/>
    <w:rsid w:val="008E363F"/>
    <w:rsid w:val="008E36D6"/>
    <w:rsid w:val="008E3778"/>
    <w:rsid w:val="008E379F"/>
    <w:rsid w:val="008E37AC"/>
    <w:rsid w:val="008E380C"/>
    <w:rsid w:val="008E392D"/>
    <w:rsid w:val="008E3992"/>
    <w:rsid w:val="008E39C7"/>
    <w:rsid w:val="008E3A4D"/>
    <w:rsid w:val="008E3AEE"/>
    <w:rsid w:val="008E3B71"/>
    <w:rsid w:val="008E3B96"/>
    <w:rsid w:val="008E3D68"/>
    <w:rsid w:val="008E3DD8"/>
    <w:rsid w:val="008E3DEC"/>
    <w:rsid w:val="008E3E8B"/>
    <w:rsid w:val="008E3E9B"/>
    <w:rsid w:val="008E3EF8"/>
    <w:rsid w:val="008E3F65"/>
    <w:rsid w:val="008E40BE"/>
    <w:rsid w:val="008E4123"/>
    <w:rsid w:val="008E421C"/>
    <w:rsid w:val="008E4245"/>
    <w:rsid w:val="008E4275"/>
    <w:rsid w:val="008E42D6"/>
    <w:rsid w:val="008E43A6"/>
    <w:rsid w:val="008E43C1"/>
    <w:rsid w:val="008E43D2"/>
    <w:rsid w:val="008E4405"/>
    <w:rsid w:val="008E4471"/>
    <w:rsid w:val="008E44B5"/>
    <w:rsid w:val="008E46F6"/>
    <w:rsid w:val="008E4705"/>
    <w:rsid w:val="008E4789"/>
    <w:rsid w:val="008E4896"/>
    <w:rsid w:val="008E48D4"/>
    <w:rsid w:val="008E4916"/>
    <w:rsid w:val="008E4951"/>
    <w:rsid w:val="008E49A9"/>
    <w:rsid w:val="008E4A96"/>
    <w:rsid w:val="008E4AD7"/>
    <w:rsid w:val="008E4B6C"/>
    <w:rsid w:val="008E4B6E"/>
    <w:rsid w:val="008E4D8D"/>
    <w:rsid w:val="008E4E20"/>
    <w:rsid w:val="008E4EC5"/>
    <w:rsid w:val="008E4ECB"/>
    <w:rsid w:val="008E4F30"/>
    <w:rsid w:val="008E50BC"/>
    <w:rsid w:val="008E50C4"/>
    <w:rsid w:val="008E5158"/>
    <w:rsid w:val="008E5172"/>
    <w:rsid w:val="008E5260"/>
    <w:rsid w:val="008E535F"/>
    <w:rsid w:val="008E53C3"/>
    <w:rsid w:val="008E53C9"/>
    <w:rsid w:val="008E54C2"/>
    <w:rsid w:val="008E5534"/>
    <w:rsid w:val="008E55D9"/>
    <w:rsid w:val="008E5646"/>
    <w:rsid w:val="008E5649"/>
    <w:rsid w:val="008E58C4"/>
    <w:rsid w:val="008E598E"/>
    <w:rsid w:val="008E59FC"/>
    <w:rsid w:val="008E5A41"/>
    <w:rsid w:val="008E5A4F"/>
    <w:rsid w:val="008E5BD0"/>
    <w:rsid w:val="008E5CD2"/>
    <w:rsid w:val="008E5D10"/>
    <w:rsid w:val="008E5D24"/>
    <w:rsid w:val="008E5E04"/>
    <w:rsid w:val="008E5E12"/>
    <w:rsid w:val="008E5E23"/>
    <w:rsid w:val="008E5FBA"/>
    <w:rsid w:val="008E6122"/>
    <w:rsid w:val="008E6124"/>
    <w:rsid w:val="008E612C"/>
    <w:rsid w:val="008E6169"/>
    <w:rsid w:val="008E6380"/>
    <w:rsid w:val="008E6488"/>
    <w:rsid w:val="008E669C"/>
    <w:rsid w:val="008E6768"/>
    <w:rsid w:val="008E6A41"/>
    <w:rsid w:val="008E6A76"/>
    <w:rsid w:val="008E6ACD"/>
    <w:rsid w:val="008E6B57"/>
    <w:rsid w:val="008E6BF2"/>
    <w:rsid w:val="008E6C58"/>
    <w:rsid w:val="008E6D0B"/>
    <w:rsid w:val="008E6D6B"/>
    <w:rsid w:val="008E6D6D"/>
    <w:rsid w:val="008E6DCE"/>
    <w:rsid w:val="008E6E0A"/>
    <w:rsid w:val="008E6E0D"/>
    <w:rsid w:val="008E7032"/>
    <w:rsid w:val="008E7110"/>
    <w:rsid w:val="008E711B"/>
    <w:rsid w:val="008E7178"/>
    <w:rsid w:val="008E719D"/>
    <w:rsid w:val="008E7239"/>
    <w:rsid w:val="008E72BB"/>
    <w:rsid w:val="008E732B"/>
    <w:rsid w:val="008E73DF"/>
    <w:rsid w:val="008E764F"/>
    <w:rsid w:val="008E774C"/>
    <w:rsid w:val="008E788B"/>
    <w:rsid w:val="008E78E0"/>
    <w:rsid w:val="008E79FB"/>
    <w:rsid w:val="008E7AA0"/>
    <w:rsid w:val="008E7AD9"/>
    <w:rsid w:val="008E7B8A"/>
    <w:rsid w:val="008E7BB7"/>
    <w:rsid w:val="008E7BD4"/>
    <w:rsid w:val="008E7BF4"/>
    <w:rsid w:val="008E7C02"/>
    <w:rsid w:val="008E7CD7"/>
    <w:rsid w:val="008E7E58"/>
    <w:rsid w:val="008E7E78"/>
    <w:rsid w:val="008E7F80"/>
    <w:rsid w:val="008E7FD6"/>
    <w:rsid w:val="008F0033"/>
    <w:rsid w:val="008F00DC"/>
    <w:rsid w:val="008F0105"/>
    <w:rsid w:val="008F0162"/>
    <w:rsid w:val="008F026A"/>
    <w:rsid w:val="008F02FD"/>
    <w:rsid w:val="008F03C5"/>
    <w:rsid w:val="008F03D4"/>
    <w:rsid w:val="008F044F"/>
    <w:rsid w:val="008F0492"/>
    <w:rsid w:val="008F0585"/>
    <w:rsid w:val="008F059D"/>
    <w:rsid w:val="008F0736"/>
    <w:rsid w:val="008F0968"/>
    <w:rsid w:val="008F09BF"/>
    <w:rsid w:val="008F09D0"/>
    <w:rsid w:val="008F0A16"/>
    <w:rsid w:val="008F0A95"/>
    <w:rsid w:val="008F0B27"/>
    <w:rsid w:val="008F0B97"/>
    <w:rsid w:val="008F0BD6"/>
    <w:rsid w:val="008F0C15"/>
    <w:rsid w:val="008F0C1A"/>
    <w:rsid w:val="008F0D32"/>
    <w:rsid w:val="008F0D92"/>
    <w:rsid w:val="008F0E02"/>
    <w:rsid w:val="008F1021"/>
    <w:rsid w:val="008F125A"/>
    <w:rsid w:val="008F1312"/>
    <w:rsid w:val="008F134F"/>
    <w:rsid w:val="008F13E6"/>
    <w:rsid w:val="008F159A"/>
    <w:rsid w:val="008F169D"/>
    <w:rsid w:val="008F16B0"/>
    <w:rsid w:val="008F173A"/>
    <w:rsid w:val="008F1871"/>
    <w:rsid w:val="008F1896"/>
    <w:rsid w:val="008F18B1"/>
    <w:rsid w:val="008F18D2"/>
    <w:rsid w:val="008F1968"/>
    <w:rsid w:val="008F19F0"/>
    <w:rsid w:val="008F1AEC"/>
    <w:rsid w:val="008F1C23"/>
    <w:rsid w:val="008F1C99"/>
    <w:rsid w:val="008F1DAD"/>
    <w:rsid w:val="008F1E53"/>
    <w:rsid w:val="008F1EC2"/>
    <w:rsid w:val="008F1ED9"/>
    <w:rsid w:val="008F2034"/>
    <w:rsid w:val="008F2056"/>
    <w:rsid w:val="008F2077"/>
    <w:rsid w:val="008F2086"/>
    <w:rsid w:val="008F209E"/>
    <w:rsid w:val="008F2137"/>
    <w:rsid w:val="008F215B"/>
    <w:rsid w:val="008F2199"/>
    <w:rsid w:val="008F2248"/>
    <w:rsid w:val="008F2291"/>
    <w:rsid w:val="008F22A1"/>
    <w:rsid w:val="008F22D1"/>
    <w:rsid w:val="008F244C"/>
    <w:rsid w:val="008F248D"/>
    <w:rsid w:val="008F2677"/>
    <w:rsid w:val="008F27D9"/>
    <w:rsid w:val="008F28B4"/>
    <w:rsid w:val="008F2915"/>
    <w:rsid w:val="008F298E"/>
    <w:rsid w:val="008F29B7"/>
    <w:rsid w:val="008F29C1"/>
    <w:rsid w:val="008F2A66"/>
    <w:rsid w:val="008F2B71"/>
    <w:rsid w:val="008F2B83"/>
    <w:rsid w:val="008F2C10"/>
    <w:rsid w:val="008F2C6F"/>
    <w:rsid w:val="008F2DA5"/>
    <w:rsid w:val="008F2DAC"/>
    <w:rsid w:val="008F2EC6"/>
    <w:rsid w:val="008F2F97"/>
    <w:rsid w:val="008F300C"/>
    <w:rsid w:val="008F31E1"/>
    <w:rsid w:val="008F3214"/>
    <w:rsid w:val="008F323F"/>
    <w:rsid w:val="008F3390"/>
    <w:rsid w:val="008F3400"/>
    <w:rsid w:val="008F346C"/>
    <w:rsid w:val="008F356D"/>
    <w:rsid w:val="008F375D"/>
    <w:rsid w:val="008F378E"/>
    <w:rsid w:val="008F37D6"/>
    <w:rsid w:val="008F3848"/>
    <w:rsid w:val="008F3860"/>
    <w:rsid w:val="008F3879"/>
    <w:rsid w:val="008F389D"/>
    <w:rsid w:val="008F39D8"/>
    <w:rsid w:val="008F39DE"/>
    <w:rsid w:val="008F3A9A"/>
    <w:rsid w:val="008F3C91"/>
    <w:rsid w:val="008F3DE5"/>
    <w:rsid w:val="008F3E16"/>
    <w:rsid w:val="008F3E95"/>
    <w:rsid w:val="008F3F14"/>
    <w:rsid w:val="008F3F55"/>
    <w:rsid w:val="008F4020"/>
    <w:rsid w:val="008F4186"/>
    <w:rsid w:val="008F419C"/>
    <w:rsid w:val="008F41AC"/>
    <w:rsid w:val="008F4335"/>
    <w:rsid w:val="008F437C"/>
    <w:rsid w:val="008F43FF"/>
    <w:rsid w:val="008F4419"/>
    <w:rsid w:val="008F4422"/>
    <w:rsid w:val="008F4484"/>
    <w:rsid w:val="008F44A7"/>
    <w:rsid w:val="008F4574"/>
    <w:rsid w:val="008F4677"/>
    <w:rsid w:val="008F46BA"/>
    <w:rsid w:val="008F4732"/>
    <w:rsid w:val="008F48B5"/>
    <w:rsid w:val="008F48D3"/>
    <w:rsid w:val="008F48E2"/>
    <w:rsid w:val="008F4A26"/>
    <w:rsid w:val="008F4B58"/>
    <w:rsid w:val="008F4BF7"/>
    <w:rsid w:val="008F4C39"/>
    <w:rsid w:val="008F4C65"/>
    <w:rsid w:val="008F4C77"/>
    <w:rsid w:val="008F4CD9"/>
    <w:rsid w:val="008F4D18"/>
    <w:rsid w:val="008F4D20"/>
    <w:rsid w:val="008F4D71"/>
    <w:rsid w:val="008F4DC0"/>
    <w:rsid w:val="008F4DD5"/>
    <w:rsid w:val="008F4E72"/>
    <w:rsid w:val="008F4E74"/>
    <w:rsid w:val="008F4ECA"/>
    <w:rsid w:val="008F5008"/>
    <w:rsid w:val="008F51B6"/>
    <w:rsid w:val="008F51F6"/>
    <w:rsid w:val="008F5346"/>
    <w:rsid w:val="008F5355"/>
    <w:rsid w:val="008F5438"/>
    <w:rsid w:val="008F543A"/>
    <w:rsid w:val="008F553B"/>
    <w:rsid w:val="008F55E6"/>
    <w:rsid w:val="008F5656"/>
    <w:rsid w:val="008F5666"/>
    <w:rsid w:val="008F567D"/>
    <w:rsid w:val="008F5732"/>
    <w:rsid w:val="008F582E"/>
    <w:rsid w:val="008F5917"/>
    <w:rsid w:val="008F5965"/>
    <w:rsid w:val="008F5B4D"/>
    <w:rsid w:val="008F5C38"/>
    <w:rsid w:val="008F5C4E"/>
    <w:rsid w:val="008F5D24"/>
    <w:rsid w:val="008F5D3B"/>
    <w:rsid w:val="008F5E70"/>
    <w:rsid w:val="008F5EC4"/>
    <w:rsid w:val="008F5F49"/>
    <w:rsid w:val="008F5F75"/>
    <w:rsid w:val="008F6053"/>
    <w:rsid w:val="008F60B1"/>
    <w:rsid w:val="008F61DE"/>
    <w:rsid w:val="008F6207"/>
    <w:rsid w:val="008F6219"/>
    <w:rsid w:val="008F6295"/>
    <w:rsid w:val="008F62E5"/>
    <w:rsid w:val="008F62E8"/>
    <w:rsid w:val="008F62F3"/>
    <w:rsid w:val="008F637C"/>
    <w:rsid w:val="008F63D6"/>
    <w:rsid w:val="008F6598"/>
    <w:rsid w:val="008F6604"/>
    <w:rsid w:val="008F6639"/>
    <w:rsid w:val="008F663D"/>
    <w:rsid w:val="008F67D5"/>
    <w:rsid w:val="008F685B"/>
    <w:rsid w:val="008F6860"/>
    <w:rsid w:val="008F6884"/>
    <w:rsid w:val="008F6A09"/>
    <w:rsid w:val="008F6A54"/>
    <w:rsid w:val="008F6AFA"/>
    <w:rsid w:val="008F6C9D"/>
    <w:rsid w:val="008F6D2A"/>
    <w:rsid w:val="008F6F1A"/>
    <w:rsid w:val="008F6F4B"/>
    <w:rsid w:val="008F6FF9"/>
    <w:rsid w:val="008F7074"/>
    <w:rsid w:val="008F7186"/>
    <w:rsid w:val="008F71CF"/>
    <w:rsid w:val="008F72BD"/>
    <w:rsid w:val="008F73EF"/>
    <w:rsid w:val="008F7435"/>
    <w:rsid w:val="008F75CA"/>
    <w:rsid w:val="008F75E4"/>
    <w:rsid w:val="008F776E"/>
    <w:rsid w:val="008F7771"/>
    <w:rsid w:val="008F7829"/>
    <w:rsid w:val="008F787F"/>
    <w:rsid w:val="008F7897"/>
    <w:rsid w:val="008F79B6"/>
    <w:rsid w:val="008F7A68"/>
    <w:rsid w:val="008F7D14"/>
    <w:rsid w:val="008F7DCD"/>
    <w:rsid w:val="008F7E00"/>
    <w:rsid w:val="008F7E7A"/>
    <w:rsid w:val="009001D0"/>
    <w:rsid w:val="00900252"/>
    <w:rsid w:val="009002F2"/>
    <w:rsid w:val="009004FE"/>
    <w:rsid w:val="00900511"/>
    <w:rsid w:val="00900531"/>
    <w:rsid w:val="00900657"/>
    <w:rsid w:val="00900675"/>
    <w:rsid w:val="0090069A"/>
    <w:rsid w:val="009006B2"/>
    <w:rsid w:val="00900799"/>
    <w:rsid w:val="00900846"/>
    <w:rsid w:val="0090099A"/>
    <w:rsid w:val="009009E8"/>
    <w:rsid w:val="00900A38"/>
    <w:rsid w:val="00900B11"/>
    <w:rsid w:val="00900B60"/>
    <w:rsid w:val="00900BE6"/>
    <w:rsid w:val="00900C09"/>
    <w:rsid w:val="00900C60"/>
    <w:rsid w:val="00900CCE"/>
    <w:rsid w:val="00900CF8"/>
    <w:rsid w:val="00900D20"/>
    <w:rsid w:val="00900D3B"/>
    <w:rsid w:val="00900DEF"/>
    <w:rsid w:val="00900F7A"/>
    <w:rsid w:val="0090112E"/>
    <w:rsid w:val="00901202"/>
    <w:rsid w:val="00901245"/>
    <w:rsid w:val="00901254"/>
    <w:rsid w:val="0090131E"/>
    <w:rsid w:val="0090135B"/>
    <w:rsid w:val="0090137A"/>
    <w:rsid w:val="00901403"/>
    <w:rsid w:val="00901427"/>
    <w:rsid w:val="00901487"/>
    <w:rsid w:val="00901666"/>
    <w:rsid w:val="00901706"/>
    <w:rsid w:val="00901998"/>
    <w:rsid w:val="00901A81"/>
    <w:rsid w:val="00901B8E"/>
    <w:rsid w:val="00901C59"/>
    <w:rsid w:val="00901CBD"/>
    <w:rsid w:val="00901D15"/>
    <w:rsid w:val="00901D5B"/>
    <w:rsid w:val="00901D9B"/>
    <w:rsid w:val="00901DC7"/>
    <w:rsid w:val="00901DDC"/>
    <w:rsid w:val="00901E3D"/>
    <w:rsid w:val="00901EF7"/>
    <w:rsid w:val="00901F7B"/>
    <w:rsid w:val="009020F4"/>
    <w:rsid w:val="00902129"/>
    <w:rsid w:val="009021EC"/>
    <w:rsid w:val="009021F6"/>
    <w:rsid w:val="0090222D"/>
    <w:rsid w:val="00902240"/>
    <w:rsid w:val="009022D2"/>
    <w:rsid w:val="00902315"/>
    <w:rsid w:val="009023AC"/>
    <w:rsid w:val="009023E1"/>
    <w:rsid w:val="009025C9"/>
    <w:rsid w:val="0090269F"/>
    <w:rsid w:val="009026E9"/>
    <w:rsid w:val="009026F7"/>
    <w:rsid w:val="00902738"/>
    <w:rsid w:val="0090294F"/>
    <w:rsid w:val="00902A6D"/>
    <w:rsid w:val="00902A7B"/>
    <w:rsid w:val="00902B43"/>
    <w:rsid w:val="00902B88"/>
    <w:rsid w:val="00902BE2"/>
    <w:rsid w:val="00902BFD"/>
    <w:rsid w:val="00902C0A"/>
    <w:rsid w:val="00902C43"/>
    <w:rsid w:val="00902C6F"/>
    <w:rsid w:val="00902CED"/>
    <w:rsid w:val="00902EA2"/>
    <w:rsid w:val="00902EB7"/>
    <w:rsid w:val="00902F2B"/>
    <w:rsid w:val="00902FF0"/>
    <w:rsid w:val="00903021"/>
    <w:rsid w:val="009030FD"/>
    <w:rsid w:val="0090312A"/>
    <w:rsid w:val="00903147"/>
    <w:rsid w:val="0090319F"/>
    <w:rsid w:val="009031E4"/>
    <w:rsid w:val="00903214"/>
    <w:rsid w:val="00903238"/>
    <w:rsid w:val="0090323B"/>
    <w:rsid w:val="00903274"/>
    <w:rsid w:val="00903370"/>
    <w:rsid w:val="009033A7"/>
    <w:rsid w:val="0090345D"/>
    <w:rsid w:val="009034B4"/>
    <w:rsid w:val="00903643"/>
    <w:rsid w:val="0090365F"/>
    <w:rsid w:val="0090388D"/>
    <w:rsid w:val="00903923"/>
    <w:rsid w:val="00903993"/>
    <w:rsid w:val="00903C47"/>
    <w:rsid w:val="00903C7A"/>
    <w:rsid w:val="00903C85"/>
    <w:rsid w:val="00903CF9"/>
    <w:rsid w:val="00903D2A"/>
    <w:rsid w:val="00903DD4"/>
    <w:rsid w:val="00903EFA"/>
    <w:rsid w:val="00903F97"/>
    <w:rsid w:val="0090418A"/>
    <w:rsid w:val="0090420F"/>
    <w:rsid w:val="00904210"/>
    <w:rsid w:val="0090425D"/>
    <w:rsid w:val="009042E3"/>
    <w:rsid w:val="009043D1"/>
    <w:rsid w:val="009044A8"/>
    <w:rsid w:val="009045A5"/>
    <w:rsid w:val="00904616"/>
    <w:rsid w:val="00904703"/>
    <w:rsid w:val="00904968"/>
    <w:rsid w:val="0090496B"/>
    <w:rsid w:val="00904992"/>
    <w:rsid w:val="009049B3"/>
    <w:rsid w:val="00904AAA"/>
    <w:rsid w:val="00904B3B"/>
    <w:rsid w:val="00904B9A"/>
    <w:rsid w:val="00904D4D"/>
    <w:rsid w:val="00904E38"/>
    <w:rsid w:val="00904E6B"/>
    <w:rsid w:val="00904F3F"/>
    <w:rsid w:val="00904FB6"/>
    <w:rsid w:val="00905051"/>
    <w:rsid w:val="009050F7"/>
    <w:rsid w:val="009051C8"/>
    <w:rsid w:val="0090528E"/>
    <w:rsid w:val="00905297"/>
    <w:rsid w:val="0090529D"/>
    <w:rsid w:val="009052B9"/>
    <w:rsid w:val="009052F2"/>
    <w:rsid w:val="00905422"/>
    <w:rsid w:val="009055F5"/>
    <w:rsid w:val="00905614"/>
    <w:rsid w:val="00905659"/>
    <w:rsid w:val="009056CB"/>
    <w:rsid w:val="0090576D"/>
    <w:rsid w:val="00905773"/>
    <w:rsid w:val="00905799"/>
    <w:rsid w:val="0090581B"/>
    <w:rsid w:val="00905891"/>
    <w:rsid w:val="0090589B"/>
    <w:rsid w:val="00905ADA"/>
    <w:rsid w:val="00905B2D"/>
    <w:rsid w:val="00905B42"/>
    <w:rsid w:val="00905B8E"/>
    <w:rsid w:val="00905DCD"/>
    <w:rsid w:val="00905DDE"/>
    <w:rsid w:val="00905E0D"/>
    <w:rsid w:val="00905F34"/>
    <w:rsid w:val="00905F9B"/>
    <w:rsid w:val="00905FFE"/>
    <w:rsid w:val="00906042"/>
    <w:rsid w:val="0090612F"/>
    <w:rsid w:val="00906144"/>
    <w:rsid w:val="009061D0"/>
    <w:rsid w:val="009061F5"/>
    <w:rsid w:val="009061FA"/>
    <w:rsid w:val="009062CF"/>
    <w:rsid w:val="00906315"/>
    <w:rsid w:val="00906398"/>
    <w:rsid w:val="009063B2"/>
    <w:rsid w:val="009063BA"/>
    <w:rsid w:val="0090654B"/>
    <w:rsid w:val="00906641"/>
    <w:rsid w:val="0090695B"/>
    <w:rsid w:val="009069D1"/>
    <w:rsid w:val="009069EB"/>
    <w:rsid w:val="00906B24"/>
    <w:rsid w:val="00906B36"/>
    <w:rsid w:val="00906C6A"/>
    <w:rsid w:val="00906D8D"/>
    <w:rsid w:val="00906D97"/>
    <w:rsid w:val="00906F34"/>
    <w:rsid w:val="00906F8D"/>
    <w:rsid w:val="00907005"/>
    <w:rsid w:val="00907096"/>
    <w:rsid w:val="009070BC"/>
    <w:rsid w:val="009070E2"/>
    <w:rsid w:val="009071B7"/>
    <w:rsid w:val="009071ED"/>
    <w:rsid w:val="00907212"/>
    <w:rsid w:val="00907277"/>
    <w:rsid w:val="009072C7"/>
    <w:rsid w:val="009073D2"/>
    <w:rsid w:val="009074A6"/>
    <w:rsid w:val="009074B4"/>
    <w:rsid w:val="00907537"/>
    <w:rsid w:val="00907562"/>
    <w:rsid w:val="009078C1"/>
    <w:rsid w:val="00907924"/>
    <w:rsid w:val="00907925"/>
    <w:rsid w:val="0090798F"/>
    <w:rsid w:val="009079D5"/>
    <w:rsid w:val="00907A22"/>
    <w:rsid w:val="00907A3F"/>
    <w:rsid w:val="00907A99"/>
    <w:rsid w:val="00907B7C"/>
    <w:rsid w:val="00907BAB"/>
    <w:rsid w:val="00907CD4"/>
    <w:rsid w:val="00907D45"/>
    <w:rsid w:val="00907D5D"/>
    <w:rsid w:val="00907D9A"/>
    <w:rsid w:val="00907DF5"/>
    <w:rsid w:val="00907E3D"/>
    <w:rsid w:val="00907F45"/>
    <w:rsid w:val="00907F70"/>
    <w:rsid w:val="009100DD"/>
    <w:rsid w:val="009101AD"/>
    <w:rsid w:val="009101BF"/>
    <w:rsid w:val="00910369"/>
    <w:rsid w:val="00910395"/>
    <w:rsid w:val="00910432"/>
    <w:rsid w:val="00910448"/>
    <w:rsid w:val="009104CA"/>
    <w:rsid w:val="00910578"/>
    <w:rsid w:val="009105D1"/>
    <w:rsid w:val="00910762"/>
    <w:rsid w:val="009109DD"/>
    <w:rsid w:val="00910AB5"/>
    <w:rsid w:val="00910B13"/>
    <w:rsid w:val="00910B5B"/>
    <w:rsid w:val="00910B6A"/>
    <w:rsid w:val="00910C52"/>
    <w:rsid w:val="00910CD1"/>
    <w:rsid w:val="00910D31"/>
    <w:rsid w:val="00910DA3"/>
    <w:rsid w:val="00910DAD"/>
    <w:rsid w:val="00910E83"/>
    <w:rsid w:val="00910F3E"/>
    <w:rsid w:val="00910F9D"/>
    <w:rsid w:val="009110A9"/>
    <w:rsid w:val="00911111"/>
    <w:rsid w:val="00911156"/>
    <w:rsid w:val="00911293"/>
    <w:rsid w:val="00911350"/>
    <w:rsid w:val="00911358"/>
    <w:rsid w:val="0091157D"/>
    <w:rsid w:val="00911638"/>
    <w:rsid w:val="00911746"/>
    <w:rsid w:val="0091178A"/>
    <w:rsid w:val="0091189E"/>
    <w:rsid w:val="009118FE"/>
    <w:rsid w:val="00911969"/>
    <w:rsid w:val="009119A9"/>
    <w:rsid w:val="00911A21"/>
    <w:rsid w:val="00911C4C"/>
    <w:rsid w:val="00911CD0"/>
    <w:rsid w:val="00911D3F"/>
    <w:rsid w:val="00911D61"/>
    <w:rsid w:val="00911DC5"/>
    <w:rsid w:val="00911DF6"/>
    <w:rsid w:val="00911E86"/>
    <w:rsid w:val="00911EAD"/>
    <w:rsid w:val="00911EB3"/>
    <w:rsid w:val="00911EE3"/>
    <w:rsid w:val="00912009"/>
    <w:rsid w:val="00912073"/>
    <w:rsid w:val="00912074"/>
    <w:rsid w:val="00912086"/>
    <w:rsid w:val="0091214B"/>
    <w:rsid w:val="009121F8"/>
    <w:rsid w:val="00912293"/>
    <w:rsid w:val="00912298"/>
    <w:rsid w:val="009122A7"/>
    <w:rsid w:val="009123E2"/>
    <w:rsid w:val="00912423"/>
    <w:rsid w:val="00912453"/>
    <w:rsid w:val="009125B4"/>
    <w:rsid w:val="009126ED"/>
    <w:rsid w:val="00912747"/>
    <w:rsid w:val="00912781"/>
    <w:rsid w:val="00912788"/>
    <w:rsid w:val="0091278C"/>
    <w:rsid w:val="009128CB"/>
    <w:rsid w:val="009129E9"/>
    <w:rsid w:val="009129F1"/>
    <w:rsid w:val="009129FF"/>
    <w:rsid w:val="00912A24"/>
    <w:rsid w:val="00912AE4"/>
    <w:rsid w:val="00912B75"/>
    <w:rsid w:val="00912C66"/>
    <w:rsid w:val="00912C80"/>
    <w:rsid w:val="00912CD2"/>
    <w:rsid w:val="00912DCA"/>
    <w:rsid w:val="00912E62"/>
    <w:rsid w:val="00912EB5"/>
    <w:rsid w:val="00912EBE"/>
    <w:rsid w:val="00912F9B"/>
    <w:rsid w:val="0091320B"/>
    <w:rsid w:val="00913225"/>
    <w:rsid w:val="00913230"/>
    <w:rsid w:val="00913256"/>
    <w:rsid w:val="00913289"/>
    <w:rsid w:val="00913455"/>
    <w:rsid w:val="0091349A"/>
    <w:rsid w:val="009134CB"/>
    <w:rsid w:val="00913501"/>
    <w:rsid w:val="0091351A"/>
    <w:rsid w:val="009135A5"/>
    <w:rsid w:val="0091362F"/>
    <w:rsid w:val="00913790"/>
    <w:rsid w:val="0091393D"/>
    <w:rsid w:val="009139A2"/>
    <w:rsid w:val="00913A25"/>
    <w:rsid w:val="00913AF0"/>
    <w:rsid w:val="00913B10"/>
    <w:rsid w:val="00913B43"/>
    <w:rsid w:val="00913BD0"/>
    <w:rsid w:val="00913CF1"/>
    <w:rsid w:val="00913D57"/>
    <w:rsid w:val="00913D8B"/>
    <w:rsid w:val="00913DD8"/>
    <w:rsid w:val="00913FF2"/>
    <w:rsid w:val="0091408D"/>
    <w:rsid w:val="00914189"/>
    <w:rsid w:val="009141BC"/>
    <w:rsid w:val="009141CD"/>
    <w:rsid w:val="0091428D"/>
    <w:rsid w:val="00914296"/>
    <w:rsid w:val="009142C7"/>
    <w:rsid w:val="0091434D"/>
    <w:rsid w:val="00914399"/>
    <w:rsid w:val="00914448"/>
    <w:rsid w:val="00914643"/>
    <w:rsid w:val="00914828"/>
    <w:rsid w:val="00914858"/>
    <w:rsid w:val="00914881"/>
    <w:rsid w:val="009148DF"/>
    <w:rsid w:val="00914909"/>
    <w:rsid w:val="00914999"/>
    <w:rsid w:val="00914A82"/>
    <w:rsid w:val="00914AEC"/>
    <w:rsid w:val="00914D03"/>
    <w:rsid w:val="00914D7C"/>
    <w:rsid w:val="00914EE7"/>
    <w:rsid w:val="00914F94"/>
    <w:rsid w:val="00914FC5"/>
    <w:rsid w:val="009150D9"/>
    <w:rsid w:val="009150E3"/>
    <w:rsid w:val="00915293"/>
    <w:rsid w:val="009152DE"/>
    <w:rsid w:val="0091530C"/>
    <w:rsid w:val="00915323"/>
    <w:rsid w:val="009153C9"/>
    <w:rsid w:val="00915527"/>
    <w:rsid w:val="00915544"/>
    <w:rsid w:val="0091554B"/>
    <w:rsid w:val="00915611"/>
    <w:rsid w:val="00915626"/>
    <w:rsid w:val="0091577A"/>
    <w:rsid w:val="009157D8"/>
    <w:rsid w:val="00915835"/>
    <w:rsid w:val="0091589F"/>
    <w:rsid w:val="009158B9"/>
    <w:rsid w:val="009158BF"/>
    <w:rsid w:val="009158E3"/>
    <w:rsid w:val="00915A4D"/>
    <w:rsid w:val="00915AE0"/>
    <w:rsid w:val="00915B3F"/>
    <w:rsid w:val="00915B78"/>
    <w:rsid w:val="00915C3F"/>
    <w:rsid w:val="00915CB9"/>
    <w:rsid w:val="00915CDB"/>
    <w:rsid w:val="00915DC2"/>
    <w:rsid w:val="00915DCE"/>
    <w:rsid w:val="009160D0"/>
    <w:rsid w:val="00916262"/>
    <w:rsid w:val="00916330"/>
    <w:rsid w:val="009163D3"/>
    <w:rsid w:val="0091645D"/>
    <w:rsid w:val="00916496"/>
    <w:rsid w:val="00916498"/>
    <w:rsid w:val="009164E7"/>
    <w:rsid w:val="0091654A"/>
    <w:rsid w:val="0091655F"/>
    <w:rsid w:val="0091658A"/>
    <w:rsid w:val="0091660D"/>
    <w:rsid w:val="0091678F"/>
    <w:rsid w:val="009167DC"/>
    <w:rsid w:val="00916A01"/>
    <w:rsid w:val="00916B32"/>
    <w:rsid w:val="00916B7A"/>
    <w:rsid w:val="00916BE4"/>
    <w:rsid w:val="00916D18"/>
    <w:rsid w:val="00916DB8"/>
    <w:rsid w:val="00916E04"/>
    <w:rsid w:val="00916F96"/>
    <w:rsid w:val="00916FA2"/>
    <w:rsid w:val="00917009"/>
    <w:rsid w:val="00917016"/>
    <w:rsid w:val="00917129"/>
    <w:rsid w:val="00917156"/>
    <w:rsid w:val="009171BA"/>
    <w:rsid w:val="00917215"/>
    <w:rsid w:val="00917239"/>
    <w:rsid w:val="009172C2"/>
    <w:rsid w:val="0091752D"/>
    <w:rsid w:val="009175F2"/>
    <w:rsid w:val="009175FE"/>
    <w:rsid w:val="009176B7"/>
    <w:rsid w:val="00917999"/>
    <w:rsid w:val="00917B3B"/>
    <w:rsid w:val="00917BCA"/>
    <w:rsid w:val="00917E3E"/>
    <w:rsid w:val="00917E9B"/>
    <w:rsid w:val="00917EE9"/>
    <w:rsid w:val="0092006D"/>
    <w:rsid w:val="00920125"/>
    <w:rsid w:val="009201B7"/>
    <w:rsid w:val="00920364"/>
    <w:rsid w:val="0092044C"/>
    <w:rsid w:val="009204E0"/>
    <w:rsid w:val="00920544"/>
    <w:rsid w:val="009206AF"/>
    <w:rsid w:val="009207C0"/>
    <w:rsid w:val="009208C9"/>
    <w:rsid w:val="0092091B"/>
    <w:rsid w:val="0092092B"/>
    <w:rsid w:val="00920A67"/>
    <w:rsid w:val="00920BDC"/>
    <w:rsid w:val="00920BE3"/>
    <w:rsid w:val="00920C32"/>
    <w:rsid w:val="00920DCE"/>
    <w:rsid w:val="00920EFD"/>
    <w:rsid w:val="00920F23"/>
    <w:rsid w:val="00921289"/>
    <w:rsid w:val="009212AD"/>
    <w:rsid w:val="0092136F"/>
    <w:rsid w:val="00921372"/>
    <w:rsid w:val="0092146F"/>
    <w:rsid w:val="0092148B"/>
    <w:rsid w:val="009214EE"/>
    <w:rsid w:val="00921512"/>
    <w:rsid w:val="0092151C"/>
    <w:rsid w:val="00921580"/>
    <w:rsid w:val="009216C9"/>
    <w:rsid w:val="009216D0"/>
    <w:rsid w:val="009217B6"/>
    <w:rsid w:val="00921865"/>
    <w:rsid w:val="00921A9F"/>
    <w:rsid w:val="00921AF9"/>
    <w:rsid w:val="00921CB1"/>
    <w:rsid w:val="00921CD7"/>
    <w:rsid w:val="00921DEC"/>
    <w:rsid w:val="00921F0F"/>
    <w:rsid w:val="00921F5B"/>
    <w:rsid w:val="00921FA9"/>
    <w:rsid w:val="009220B4"/>
    <w:rsid w:val="0092217B"/>
    <w:rsid w:val="009221BC"/>
    <w:rsid w:val="00922291"/>
    <w:rsid w:val="009222A5"/>
    <w:rsid w:val="009225BD"/>
    <w:rsid w:val="0092275A"/>
    <w:rsid w:val="009228C5"/>
    <w:rsid w:val="00922931"/>
    <w:rsid w:val="00922A6F"/>
    <w:rsid w:val="00922B5B"/>
    <w:rsid w:val="00922B69"/>
    <w:rsid w:val="00922C04"/>
    <w:rsid w:val="00922C25"/>
    <w:rsid w:val="00922C36"/>
    <w:rsid w:val="00922CB5"/>
    <w:rsid w:val="00922D47"/>
    <w:rsid w:val="00922DD5"/>
    <w:rsid w:val="00922E0A"/>
    <w:rsid w:val="00922E56"/>
    <w:rsid w:val="00922F0B"/>
    <w:rsid w:val="00923015"/>
    <w:rsid w:val="00923079"/>
    <w:rsid w:val="009230C4"/>
    <w:rsid w:val="0092310F"/>
    <w:rsid w:val="00923187"/>
    <w:rsid w:val="009231E8"/>
    <w:rsid w:val="009231F0"/>
    <w:rsid w:val="0092320E"/>
    <w:rsid w:val="0092330F"/>
    <w:rsid w:val="00923414"/>
    <w:rsid w:val="009235BE"/>
    <w:rsid w:val="0092369D"/>
    <w:rsid w:val="00923739"/>
    <w:rsid w:val="0092375A"/>
    <w:rsid w:val="00923866"/>
    <w:rsid w:val="00923948"/>
    <w:rsid w:val="009239E7"/>
    <w:rsid w:val="009239F5"/>
    <w:rsid w:val="00923B68"/>
    <w:rsid w:val="00923BC1"/>
    <w:rsid w:val="00923CC0"/>
    <w:rsid w:val="00923CD2"/>
    <w:rsid w:val="00923D0D"/>
    <w:rsid w:val="00923D2B"/>
    <w:rsid w:val="00923E5F"/>
    <w:rsid w:val="00923E6B"/>
    <w:rsid w:val="00923EA6"/>
    <w:rsid w:val="00923ED1"/>
    <w:rsid w:val="00923F06"/>
    <w:rsid w:val="00923F3B"/>
    <w:rsid w:val="00923FBF"/>
    <w:rsid w:val="00924043"/>
    <w:rsid w:val="009240AF"/>
    <w:rsid w:val="009240B1"/>
    <w:rsid w:val="009240B2"/>
    <w:rsid w:val="009240F8"/>
    <w:rsid w:val="00924185"/>
    <w:rsid w:val="009241AB"/>
    <w:rsid w:val="00924231"/>
    <w:rsid w:val="009242E9"/>
    <w:rsid w:val="00924346"/>
    <w:rsid w:val="00924414"/>
    <w:rsid w:val="0092442F"/>
    <w:rsid w:val="00924432"/>
    <w:rsid w:val="00924465"/>
    <w:rsid w:val="00924485"/>
    <w:rsid w:val="00924494"/>
    <w:rsid w:val="00924663"/>
    <w:rsid w:val="00924666"/>
    <w:rsid w:val="009246B2"/>
    <w:rsid w:val="0092480B"/>
    <w:rsid w:val="00924828"/>
    <w:rsid w:val="009248EA"/>
    <w:rsid w:val="00924931"/>
    <w:rsid w:val="00924AFD"/>
    <w:rsid w:val="00924B71"/>
    <w:rsid w:val="00924C07"/>
    <w:rsid w:val="00924E5D"/>
    <w:rsid w:val="00924E81"/>
    <w:rsid w:val="00924EDD"/>
    <w:rsid w:val="00924EED"/>
    <w:rsid w:val="00924FC0"/>
    <w:rsid w:val="00924FF2"/>
    <w:rsid w:val="00925002"/>
    <w:rsid w:val="00925017"/>
    <w:rsid w:val="00925100"/>
    <w:rsid w:val="009251CC"/>
    <w:rsid w:val="009251ED"/>
    <w:rsid w:val="00925210"/>
    <w:rsid w:val="0092524E"/>
    <w:rsid w:val="00925370"/>
    <w:rsid w:val="009253B5"/>
    <w:rsid w:val="009253D8"/>
    <w:rsid w:val="0092542F"/>
    <w:rsid w:val="009255A1"/>
    <w:rsid w:val="009257DF"/>
    <w:rsid w:val="0092597D"/>
    <w:rsid w:val="009259ED"/>
    <w:rsid w:val="00925ABD"/>
    <w:rsid w:val="00925CAC"/>
    <w:rsid w:val="00925CBB"/>
    <w:rsid w:val="00925CF4"/>
    <w:rsid w:val="00925D1D"/>
    <w:rsid w:val="00925DD3"/>
    <w:rsid w:val="00925E27"/>
    <w:rsid w:val="00925ECE"/>
    <w:rsid w:val="00926012"/>
    <w:rsid w:val="00926055"/>
    <w:rsid w:val="009260A8"/>
    <w:rsid w:val="009260DD"/>
    <w:rsid w:val="00926105"/>
    <w:rsid w:val="0092658B"/>
    <w:rsid w:val="00926592"/>
    <w:rsid w:val="009265C6"/>
    <w:rsid w:val="00926607"/>
    <w:rsid w:val="00926839"/>
    <w:rsid w:val="009268DF"/>
    <w:rsid w:val="0092699E"/>
    <w:rsid w:val="009269B1"/>
    <w:rsid w:val="00926A6A"/>
    <w:rsid w:val="00926A75"/>
    <w:rsid w:val="00926B1C"/>
    <w:rsid w:val="00926B7C"/>
    <w:rsid w:val="00926B8F"/>
    <w:rsid w:val="00926B90"/>
    <w:rsid w:val="00926C7C"/>
    <w:rsid w:val="00926C98"/>
    <w:rsid w:val="00926D2B"/>
    <w:rsid w:val="00926DC7"/>
    <w:rsid w:val="00926E61"/>
    <w:rsid w:val="00926E7D"/>
    <w:rsid w:val="00926F5E"/>
    <w:rsid w:val="00926FB0"/>
    <w:rsid w:val="009270CD"/>
    <w:rsid w:val="009270D5"/>
    <w:rsid w:val="009270FF"/>
    <w:rsid w:val="00927131"/>
    <w:rsid w:val="009272E9"/>
    <w:rsid w:val="009272F6"/>
    <w:rsid w:val="00927391"/>
    <w:rsid w:val="00927429"/>
    <w:rsid w:val="009274D7"/>
    <w:rsid w:val="009275EA"/>
    <w:rsid w:val="00927671"/>
    <w:rsid w:val="0092783C"/>
    <w:rsid w:val="00927886"/>
    <w:rsid w:val="0092789A"/>
    <w:rsid w:val="00927912"/>
    <w:rsid w:val="00927918"/>
    <w:rsid w:val="00927948"/>
    <w:rsid w:val="0092794B"/>
    <w:rsid w:val="00927ADB"/>
    <w:rsid w:val="00927DDB"/>
    <w:rsid w:val="00927E14"/>
    <w:rsid w:val="00927FCD"/>
    <w:rsid w:val="00930070"/>
    <w:rsid w:val="00930074"/>
    <w:rsid w:val="009300BF"/>
    <w:rsid w:val="00930136"/>
    <w:rsid w:val="00930359"/>
    <w:rsid w:val="009303A5"/>
    <w:rsid w:val="009303AF"/>
    <w:rsid w:val="0093040F"/>
    <w:rsid w:val="0093041F"/>
    <w:rsid w:val="00930464"/>
    <w:rsid w:val="0093053B"/>
    <w:rsid w:val="0093055C"/>
    <w:rsid w:val="00930569"/>
    <w:rsid w:val="00930608"/>
    <w:rsid w:val="0093067F"/>
    <w:rsid w:val="009306C6"/>
    <w:rsid w:val="00930747"/>
    <w:rsid w:val="00930924"/>
    <w:rsid w:val="0093096B"/>
    <w:rsid w:val="009309B5"/>
    <w:rsid w:val="00930A21"/>
    <w:rsid w:val="00930A5F"/>
    <w:rsid w:val="00930B19"/>
    <w:rsid w:val="00930BAD"/>
    <w:rsid w:val="00930CBE"/>
    <w:rsid w:val="00930D34"/>
    <w:rsid w:val="00930D36"/>
    <w:rsid w:val="00930DA0"/>
    <w:rsid w:val="00930DCB"/>
    <w:rsid w:val="00930F37"/>
    <w:rsid w:val="00930FED"/>
    <w:rsid w:val="00930FF6"/>
    <w:rsid w:val="0093108B"/>
    <w:rsid w:val="009310C4"/>
    <w:rsid w:val="009310F4"/>
    <w:rsid w:val="0093117E"/>
    <w:rsid w:val="009311BF"/>
    <w:rsid w:val="00931428"/>
    <w:rsid w:val="00931483"/>
    <w:rsid w:val="00931696"/>
    <w:rsid w:val="009316EB"/>
    <w:rsid w:val="009316FC"/>
    <w:rsid w:val="00931734"/>
    <w:rsid w:val="0093181A"/>
    <w:rsid w:val="0093181E"/>
    <w:rsid w:val="00931834"/>
    <w:rsid w:val="00931875"/>
    <w:rsid w:val="0093187D"/>
    <w:rsid w:val="009318B7"/>
    <w:rsid w:val="00931946"/>
    <w:rsid w:val="00931AB4"/>
    <w:rsid w:val="00931B0A"/>
    <w:rsid w:val="00931BEC"/>
    <w:rsid w:val="00931C0C"/>
    <w:rsid w:val="00931D09"/>
    <w:rsid w:val="00931D52"/>
    <w:rsid w:val="00931DA8"/>
    <w:rsid w:val="00931E2A"/>
    <w:rsid w:val="00931E7A"/>
    <w:rsid w:val="00931E7F"/>
    <w:rsid w:val="00931FC6"/>
    <w:rsid w:val="0093200F"/>
    <w:rsid w:val="00932090"/>
    <w:rsid w:val="009320DB"/>
    <w:rsid w:val="009321D7"/>
    <w:rsid w:val="00932224"/>
    <w:rsid w:val="0093222F"/>
    <w:rsid w:val="00932268"/>
    <w:rsid w:val="009322D0"/>
    <w:rsid w:val="009322DC"/>
    <w:rsid w:val="009325C1"/>
    <w:rsid w:val="009325E6"/>
    <w:rsid w:val="00932614"/>
    <w:rsid w:val="00932751"/>
    <w:rsid w:val="00932765"/>
    <w:rsid w:val="00932810"/>
    <w:rsid w:val="0093294E"/>
    <w:rsid w:val="00932A17"/>
    <w:rsid w:val="00932A4C"/>
    <w:rsid w:val="00932A98"/>
    <w:rsid w:val="00932BCE"/>
    <w:rsid w:val="00932BEB"/>
    <w:rsid w:val="00932C30"/>
    <w:rsid w:val="00932C77"/>
    <w:rsid w:val="00932D5C"/>
    <w:rsid w:val="00932D6F"/>
    <w:rsid w:val="00932D88"/>
    <w:rsid w:val="00932E84"/>
    <w:rsid w:val="00932FAE"/>
    <w:rsid w:val="0093301F"/>
    <w:rsid w:val="00933076"/>
    <w:rsid w:val="00933153"/>
    <w:rsid w:val="009331DD"/>
    <w:rsid w:val="009331E5"/>
    <w:rsid w:val="00933241"/>
    <w:rsid w:val="0093326B"/>
    <w:rsid w:val="0093339C"/>
    <w:rsid w:val="0093350A"/>
    <w:rsid w:val="0093350B"/>
    <w:rsid w:val="0093352F"/>
    <w:rsid w:val="00933554"/>
    <w:rsid w:val="0093361A"/>
    <w:rsid w:val="009336C1"/>
    <w:rsid w:val="009336E9"/>
    <w:rsid w:val="009337C5"/>
    <w:rsid w:val="009338CA"/>
    <w:rsid w:val="0093398A"/>
    <w:rsid w:val="009339B2"/>
    <w:rsid w:val="00933A7E"/>
    <w:rsid w:val="00933AEC"/>
    <w:rsid w:val="00933AFE"/>
    <w:rsid w:val="00933C2F"/>
    <w:rsid w:val="00933D4D"/>
    <w:rsid w:val="00933D7D"/>
    <w:rsid w:val="00933D90"/>
    <w:rsid w:val="00933E08"/>
    <w:rsid w:val="00933F7B"/>
    <w:rsid w:val="00933F9F"/>
    <w:rsid w:val="0093402A"/>
    <w:rsid w:val="00934078"/>
    <w:rsid w:val="009340A8"/>
    <w:rsid w:val="0093418D"/>
    <w:rsid w:val="009342FC"/>
    <w:rsid w:val="009343B9"/>
    <w:rsid w:val="0093447A"/>
    <w:rsid w:val="009344EF"/>
    <w:rsid w:val="009345E4"/>
    <w:rsid w:val="0093462D"/>
    <w:rsid w:val="00934652"/>
    <w:rsid w:val="0093475E"/>
    <w:rsid w:val="009348D8"/>
    <w:rsid w:val="0093490B"/>
    <w:rsid w:val="009349EE"/>
    <w:rsid w:val="00934AA2"/>
    <w:rsid w:val="00934B35"/>
    <w:rsid w:val="00934B96"/>
    <w:rsid w:val="00934D26"/>
    <w:rsid w:val="00934DC2"/>
    <w:rsid w:val="00934E2D"/>
    <w:rsid w:val="00934E5A"/>
    <w:rsid w:val="00934E8B"/>
    <w:rsid w:val="00934F62"/>
    <w:rsid w:val="00934F6A"/>
    <w:rsid w:val="0093503C"/>
    <w:rsid w:val="0093513A"/>
    <w:rsid w:val="0093522F"/>
    <w:rsid w:val="0093523F"/>
    <w:rsid w:val="00935280"/>
    <w:rsid w:val="009352B8"/>
    <w:rsid w:val="009353A8"/>
    <w:rsid w:val="009354C0"/>
    <w:rsid w:val="00935588"/>
    <w:rsid w:val="0093558C"/>
    <w:rsid w:val="009355EA"/>
    <w:rsid w:val="00935629"/>
    <w:rsid w:val="00935649"/>
    <w:rsid w:val="009356B7"/>
    <w:rsid w:val="009357A5"/>
    <w:rsid w:val="0093580E"/>
    <w:rsid w:val="009358B3"/>
    <w:rsid w:val="0093596E"/>
    <w:rsid w:val="0093597B"/>
    <w:rsid w:val="00935A08"/>
    <w:rsid w:val="00935ABA"/>
    <w:rsid w:val="00935AE3"/>
    <w:rsid w:val="00935BA2"/>
    <w:rsid w:val="00935BF0"/>
    <w:rsid w:val="00935E85"/>
    <w:rsid w:val="00935E8C"/>
    <w:rsid w:val="00935F67"/>
    <w:rsid w:val="00935FA0"/>
    <w:rsid w:val="00935FB0"/>
    <w:rsid w:val="0093605E"/>
    <w:rsid w:val="00936068"/>
    <w:rsid w:val="00936079"/>
    <w:rsid w:val="0093609D"/>
    <w:rsid w:val="0093611D"/>
    <w:rsid w:val="0093615C"/>
    <w:rsid w:val="00936209"/>
    <w:rsid w:val="009362F3"/>
    <w:rsid w:val="009363F2"/>
    <w:rsid w:val="00936411"/>
    <w:rsid w:val="00936498"/>
    <w:rsid w:val="009364C2"/>
    <w:rsid w:val="0093658C"/>
    <w:rsid w:val="009367CC"/>
    <w:rsid w:val="00936866"/>
    <w:rsid w:val="0093694F"/>
    <w:rsid w:val="00936962"/>
    <w:rsid w:val="0093697B"/>
    <w:rsid w:val="009369A0"/>
    <w:rsid w:val="00936A8C"/>
    <w:rsid w:val="00936A9B"/>
    <w:rsid w:val="00936BC1"/>
    <w:rsid w:val="00936C1F"/>
    <w:rsid w:val="00936D1D"/>
    <w:rsid w:val="00936D86"/>
    <w:rsid w:val="00936E34"/>
    <w:rsid w:val="0093702B"/>
    <w:rsid w:val="00937071"/>
    <w:rsid w:val="00937074"/>
    <w:rsid w:val="00937079"/>
    <w:rsid w:val="009370BA"/>
    <w:rsid w:val="009370C6"/>
    <w:rsid w:val="00937107"/>
    <w:rsid w:val="00937108"/>
    <w:rsid w:val="00937141"/>
    <w:rsid w:val="0093725D"/>
    <w:rsid w:val="00937284"/>
    <w:rsid w:val="0093736E"/>
    <w:rsid w:val="00937391"/>
    <w:rsid w:val="009374A8"/>
    <w:rsid w:val="00937537"/>
    <w:rsid w:val="00937601"/>
    <w:rsid w:val="0093761D"/>
    <w:rsid w:val="009376DF"/>
    <w:rsid w:val="0093778A"/>
    <w:rsid w:val="00937833"/>
    <w:rsid w:val="00937885"/>
    <w:rsid w:val="0093792C"/>
    <w:rsid w:val="00937987"/>
    <w:rsid w:val="00937A18"/>
    <w:rsid w:val="00937A27"/>
    <w:rsid w:val="00937A5B"/>
    <w:rsid w:val="00937A81"/>
    <w:rsid w:val="00937B63"/>
    <w:rsid w:val="00937B97"/>
    <w:rsid w:val="00937E47"/>
    <w:rsid w:val="00937ECC"/>
    <w:rsid w:val="00940005"/>
    <w:rsid w:val="00940043"/>
    <w:rsid w:val="00940124"/>
    <w:rsid w:val="00940272"/>
    <w:rsid w:val="009402CC"/>
    <w:rsid w:val="00940330"/>
    <w:rsid w:val="009404DC"/>
    <w:rsid w:val="00940502"/>
    <w:rsid w:val="00940506"/>
    <w:rsid w:val="0094056E"/>
    <w:rsid w:val="009405B4"/>
    <w:rsid w:val="00940655"/>
    <w:rsid w:val="0094071A"/>
    <w:rsid w:val="00940768"/>
    <w:rsid w:val="009407E2"/>
    <w:rsid w:val="0094088D"/>
    <w:rsid w:val="009408A5"/>
    <w:rsid w:val="00940998"/>
    <w:rsid w:val="009409A4"/>
    <w:rsid w:val="009409DA"/>
    <w:rsid w:val="00940AB8"/>
    <w:rsid w:val="00940B0C"/>
    <w:rsid w:val="00940B4E"/>
    <w:rsid w:val="00940C3F"/>
    <w:rsid w:val="00940D09"/>
    <w:rsid w:val="00940D3D"/>
    <w:rsid w:val="00940EBE"/>
    <w:rsid w:val="00941041"/>
    <w:rsid w:val="0094104E"/>
    <w:rsid w:val="0094106A"/>
    <w:rsid w:val="009411B6"/>
    <w:rsid w:val="0094132F"/>
    <w:rsid w:val="00941335"/>
    <w:rsid w:val="009413FB"/>
    <w:rsid w:val="0094159D"/>
    <w:rsid w:val="00941606"/>
    <w:rsid w:val="00941620"/>
    <w:rsid w:val="00941698"/>
    <w:rsid w:val="009416DA"/>
    <w:rsid w:val="0094171F"/>
    <w:rsid w:val="009417A4"/>
    <w:rsid w:val="009417B2"/>
    <w:rsid w:val="00941865"/>
    <w:rsid w:val="00941890"/>
    <w:rsid w:val="009418AB"/>
    <w:rsid w:val="009418E9"/>
    <w:rsid w:val="00941914"/>
    <w:rsid w:val="00941A1C"/>
    <w:rsid w:val="00941A8D"/>
    <w:rsid w:val="00941BA8"/>
    <w:rsid w:val="00941CEE"/>
    <w:rsid w:val="00941D5B"/>
    <w:rsid w:val="00941D75"/>
    <w:rsid w:val="00941DF4"/>
    <w:rsid w:val="00941E44"/>
    <w:rsid w:val="00941E51"/>
    <w:rsid w:val="00941F06"/>
    <w:rsid w:val="00941F89"/>
    <w:rsid w:val="00941F99"/>
    <w:rsid w:val="00942011"/>
    <w:rsid w:val="00942027"/>
    <w:rsid w:val="00942093"/>
    <w:rsid w:val="00942127"/>
    <w:rsid w:val="009421FD"/>
    <w:rsid w:val="009422B8"/>
    <w:rsid w:val="009422CC"/>
    <w:rsid w:val="009422CF"/>
    <w:rsid w:val="00942410"/>
    <w:rsid w:val="00942472"/>
    <w:rsid w:val="00942514"/>
    <w:rsid w:val="0094255D"/>
    <w:rsid w:val="00942582"/>
    <w:rsid w:val="00942585"/>
    <w:rsid w:val="009425A7"/>
    <w:rsid w:val="00942610"/>
    <w:rsid w:val="00942681"/>
    <w:rsid w:val="00942704"/>
    <w:rsid w:val="0094288A"/>
    <w:rsid w:val="00942904"/>
    <w:rsid w:val="0094291A"/>
    <w:rsid w:val="00942942"/>
    <w:rsid w:val="00942B14"/>
    <w:rsid w:val="00942BE0"/>
    <w:rsid w:val="00942C13"/>
    <w:rsid w:val="00942CA5"/>
    <w:rsid w:val="00942E09"/>
    <w:rsid w:val="00942E68"/>
    <w:rsid w:val="00942E7A"/>
    <w:rsid w:val="00942ED1"/>
    <w:rsid w:val="00942F24"/>
    <w:rsid w:val="00942F44"/>
    <w:rsid w:val="00942FE5"/>
    <w:rsid w:val="00943016"/>
    <w:rsid w:val="00943021"/>
    <w:rsid w:val="0094307A"/>
    <w:rsid w:val="00943130"/>
    <w:rsid w:val="00943145"/>
    <w:rsid w:val="009431BF"/>
    <w:rsid w:val="009431D3"/>
    <w:rsid w:val="009432C0"/>
    <w:rsid w:val="009432D5"/>
    <w:rsid w:val="00943364"/>
    <w:rsid w:val="009433D2"/>
    <w:rsid w:val="009434F5"/>
    <w:rsid w:val="00943700"/>
    <w:rsid w:val="00943754"/>
    <w:rsid w:val="009437E5"/>
    <w:rsid w:val="00943806"/>
    <w:rsid w:val="009438BE"/>
    <w:rsid w:val="009438C3"/>
    <w:rsid w:val="00943932"/>
    <w:rsid w:val="009439CA"/>
    <w:rsid w:val="00943A7C"/>
    <w:rsid w:val="00943B64"/>
    <w:rsid w:val="00943C4B"/>
    <w:rsid w:val="00943D89"/>
    <w:rsid w:val="00943EFE"/>
    <w:rsid w:val="00943FD0"/>
    <w:rsid w:val="0094423B"/>
    <w:rsid w:val="00944302"/>
    <w:rsid w:val="0094445A"/>
    <w:rsid w:val="009445E2"/>
    <w:rsid w:val="0094463A"/>
    <w:rsid w:val="00944697"/>
    <w:rsid w:val="009446D3"/>
    <w:rsid w:val="009447A7"/>
    <w:rsid w:val="00944803"/>
    <w:rsid w:val="00944853"/>
    <w:rsid w:val="00944AE4"/>
    <w:rsid w:val="00944B3D"/>
    <w:rsid w:val="00944C31"/>
    <w:rsid w:val="00944C8C"/>
    <w:rsid w:val="00944CF2"/>
    <w:rsid w:val="00944DA0"/>
    <w:rsid w:val="00944DB8"/>
    <w:rsid w:val="00944E4C"/>
    <w:rsid w:val="00944F10"/>
    <w:rsid w:val="00944F89"/>
    <w:rsid w:val="00944FB0"/>
    <w:rsid w:val="00945085"/>
    <w:rsid w:val="009450C2"/>
    <w:rsid w:val="00945302"/>
    <w:rsid w:val="0094531C"/>
    <w:rsid w:val="009454C8"/>
    <w:rsid w:val="00945520"/>
    <w:rsid w:val="0094552B"/>
    <w:rsid w:val="00945579"/>
    <w:rsid w:val="00945580"/>
    <w:rsid w:val="009456AF"/>
    <w:rsid w:val="00945848"/>
    <w:rsid w:val="009458DE"/>
    <w:rsid w:val="0094595C"/>
    <w:rsid w:val="009459FD"/>
    <w:rsid w:val="00945A24"/>
    <w:rsid w:val="00945A51"/>
    <w:rsid w:val="00945ADA"/>
    <w:rsid w:val="00945D55"/>
    <w:rsid w:val="00945DB6"/>
    <w:rsid w:val="00945DED"/>
    <w:rsid w:val="00945E6D"/>
    <w:rsid w:val="00945FEF"/>
    <w:rsid w:val="0094602C"/>
    <w:rsid w:val="0094609F"/>
    <w:rsid w:val="009460D7"/>
    <w:rsid w:val="009460FD"/>
    <w:rsid w:val="0094619B"/>
    <w:rsid w:val="009461F2"/>
    <w:rsid w:val="00946351"/>
    <w:rsid w:val="00946364"/>
    <w:rsid w:val="00946379"/>
    <w:rsid w:val="00946439"/>
    <w:rsid w:val="009464D3"/>
    <w:rsid w:val="00946546"/>
    <w:rsid w:val="0094657D"/>
    <w:rsid w:val="009465A6"/>
    <w:rsid w:val="00946647"/>
    <w:rsid w:val="009467A9"/>
    <w:rsid w:val="009467B5"/>
    <w:rsid w:val="009467FD"/>
    <w:rsid w:val="0094680E"/>
    <w:rsid w:val="009468E2"/>
    <w:rsid w:val="00946903"/>
    <w:rsid w:val="0094694C"/>
    <w:rsid w:val="00946963"/>
    <w:rsid w:val="0094697B"/>
    <w:rsid w:val="009469AC"/>
    <w:rsid w:val="009469D7"/>
    <w:rsid w:val="00946B53"/>
    <w:rsid w:val="00946B54"/>
    <w:rsid w:val="00946B69"/>
    <w:rsid w:val="00946C8A"/>
    <w:rsid w:val="00946D10"/>
    <w:rsid w:val="00946F77"/>
    <w:rsid w:val="00946FC4"/>
    <w:rsid w:val="00947047"/>
    <w:rsid w:val="0094712D"/>
    <w:rsid w:val="00947133"/>
    <w:rsid w:val="009471E9"/>
    <w:rsid w:val="009473D9"/>
    <w:rsid w:val="009474E2"/>
    <w:rsid w:val="009474F3"/>
    <w:rsid w:val="0094756C"/>
    <w:rsid w:val="0094759E"/>
    <w:rsid w:val="009475FD"/>
    <w:rsid w:val="00947655"/>
    <w:rsid w:val="0094769F"/>
    <w:rsid w:val="009476CC"/>
    <w:rsid w:val="009476D2"/>
    <w:rsid w:val="0094782E"/>
    <w:rsid w:val="009478FB"/>
    <w:rsid w:val="009479B8"/>
    <w:rsid w:val="00947A3E"/>
    <w:rsid w:val="00947B2B"/>
    <w:rsid w:val="00947C0F"/>
    <w:rsid w:val="00947CD8"/>
    <w:rsid w:val="00947CDB"/>
    <w:rsid w:val="00947D05"/>
    <w:rsid w:val="00947D6B"/>
    <w:rsid w:val="00947E50"/>
    <w:rsid w:val="00947E62"/>
    <w:rsid w:val="00947EFD"/>
    <w:rsid w:val="00950037"/>
    <w:rsid w:val="009500BA"/>
    <w:rsid w:val="00950134"/>
    <w:rsid w:val="00950177"/>
    <w:rsid w:val="00950203"/>
    <w:rsid w:val="00950227"/>
    <w:rsid w:val="0095030C"/>
    <w:rsid w:val="0095035F"/>
    <w:rsid w:val="00950368"/>
    <w:rsid w:val="00950457"/>
    <w:rsid w:val="0095046B"/>
    <w:rsid w:val="009504BD"/>
    <w:rsid w:val="00950685"/>
    <w:rsid w:val="009506F9"/>
    <w:rsid w:val="009507B4"/>
    <w:rsid w:val="009508B7"/>
    <w:rsid w:val="0095090E"/>
    <w:rsid w:val="00950999"/>
    <w:rsid w:val="00950A34"/>
    <w:rsid w:val="00950A65"/>
    <w:rsid w:val="00950AA8"/>
    <w:rsid w:val="00950BA6"/>
    <w:rsid w:val="00950C54"/>
    <w:rsid w:val="00950D18"/>
    <w:rsid w:val="00950D86"/>
    <w:rsid w:val="00950E60"/>
    <w:rsid w:val="00950FB5"/>
    <w:rsid w:val="0095106C"/>
    <w:rsid w:val="0095107A"/>
    <w:rsid w:val="009510D1"/>
    <w:rsid w:val="0095112B"/>
    <w:rsid w:val="009511AA"/>
    <w:rsid w:val="009512B8"/>
    <w:rsid w:val="00951300"/>
    <w:rsid w:val="00951362"/>
    <w:rsid w:val="00951371"/>
    <w:rsid w:val="009514C1"/>
    <w:rsid w:val="0095156D"/>
    <w:rsid w:val="009515F7"/>
    <w:rsid w:val="00951600"/>
    <w:rsid w:val="00951607"/>
    <w:rsid w:val="00951657"/>
    <w:rsid w:val="00951659"/>
    <w:rsid w:val="009516FF"/>
    <w:rsid w:val="009517CC"/>
    <w:rsid w:val="009517D6"/>
    <w:rsid w:val="00951835"/>
    <w:rsid w:val="00951855"/>
    <w:rsid w:val="009518B0"/>
    <w:rsid w:val="0095192B"/>
    <w:rsid w:val="00951A60"/>
    <w:rsid w:val="00951A76"/>
    <w:rsid w:val="00951A79"/>
    <w:rsid w:val="00951A93"/>
    <w:rsid w:val="00951A96"/>
    <w:rsid w:val="00951AB8"/>
    <w:rsid w:val="00951B19"/>
    <w:rsid w:val="00951B29"/>
    <w:rsid w:val="00951B56"/>
    <w:rsid w:val="00951C13"/>
    <w:rsid w:val="00951C1E"/>
    <w:rsid w:val="00951EE2"/>
    <w:rsid w:val="00951F4C"/>
    <w:rsid w:val="0095229A"/>
    <w:rsid w:val="00952305"/>
    <w:rsid w:val="009526BB"/>
    <w:rsid w:val="0095271C"/>
    <w:rsid w:val="00952870"/>
    <w:rsid w:val="00952942"/>
    <w:rsid w:val="0095295D"/>
    <w:rsid w:val="00952979"/>
    <w:rsid w:val="00952A33"/>
    <w:rsid w:val="00952BAE"/>
    <w:rsid w:val="00952BDE"/>
    <w:rsid w:val="00952C38"/>
    <w:rsid w:val="00952CAD"/>
    <w:rsid w:val="00952D31"/>
    <w:rsid w:val="00952D91"/>
    <w:rsid w:val="00952DC6"/>
    <w:rsid w:val="00952ED9"/>
    <w:rsid w:val="0095300A"/>
    <w:rsid w:val="009531AA"/>
    <w:rsid w:val="009531B4"/>
    <w:rsid w:val="009533FC"/>
    <w:rsid w:val="0095340D"/>
    <w:rsid w:val="0095341D"/>
    <w:rsid w:val="009534C4"/>
    <w:rsid w:val="009534E6"/>
    <w:rsid w:val="00953600"/>
    <w:rsid w:val="0095360D"/>
    <w:rsid w:val="0095366A"/>
    <w:rsid w:val="0095369A"/>
    <w:rsid w:val="009536C6"/>
    <w:rsid w:val="00953726"/>
    <w:rsid w:val="0095389C"/>
    <w:rsid w:val="00953A6C"/>
    <w:rsid w:val="00953AC6"/>
    <w:rsid w:val="00953B42"/>
    <w:rsid w:val="00953BA7"/>
    <w:rsid w:val="00953BFD"/>
    <w:rsid w:val="00953C86"/>
    <w:rsid w:val="00953CBA"/>
    <w:rsid w:val="00953E1A"/>
    <w:rsid w:val="00953E1C"/>
    <w:rsid w:val="00953F32"/>
    <w:rsid w:val="00954076"/>
    <w:rsid w:val="0095409C"/>
    <w:rsid w:val="00954182"/>
    <w:rsid w:val="0095425E"/>
    <w:rsid w:val="00954288"/>
    <w:rsid w:val="009543D7"/>
    <w:rsid w:val="009544EC"/>
    <w:rsid w:val="00954630"/>
    <w:rsid w:val="009546FB"/>
    <w:rsid w:val="009547B0"/>
    <w:rsid w:val="009547BC"/>
    <w:rsid w:val="009547CC"/>
    <w:rsid w:val="009549A1"/>
    <w:rsid w:val="00954A5C"/>
    <w:rsid w:val="00954A5F"/>
    <w:rsid w:val="00954B06"/>
    <w:rsid w:val="00954B58"/>
    <w:rsid w:val="00954BA5"/>
    <w:rsid w:val="00954C30"/>
    <w:rsid w:val="00954D15"/>
    <w:rsid w:val="00954D2F"/>
    <w:rsid w:val="00954E51"/>
    <w:rsid w:val="0095521E"/>
    <w:rsid w:val="0095527F"/>
    <w:rsid w:val="009554A6"/>
    <w:rsid w:val="009554E3"/>
    <w:rsid w:val="00955636"/>
    <w:rsid w:val="0095565C"/>
    <w:rsid w:val="0095578A"/>
    <w:rsid w:val="00955842"/>
    <w:rsid w:val="00955894"/>
    <w:rsid w:val="009558CC"/>
    <w:rsid w:val="00955959"/>
    <w:rsid w:val="00955A63"/>
    <w:rsid w:val="00955AB3"/>
    <w:rsid w:val="00955ACD"/>
    <w:rsid w:val="00955AFD"/>
    <w:rsid w:val="00955B13"/>
    <w:rsid w:val="00955CB7"/>
    <w:rsid w:val="00955D48"/>
    <w:rsid w:val="00955E16"/>
    <w:rsid w:val="00955EB4"/>
    <w:rsid w:val="00955F2C"/>
    <w:rsid w:val="0095600D"/>
    <w:rsid w:val="009560AC"/>
    <w:rsid w:val="0095619C"/>
    <w:rsid w:val="0095619D"/>
    <w:rsid w:val="00956381"/>
    <w:rsid w:val="009565B2"/>
    <w:rsid w:val="00956600"/>
    <w:rsid w:val="0095660F"/>
    <w:rsid w:val="009566DA"/>
    <w:rsid w:val="00956830"/>
    <w:rsid w:val="0095684F"/>
    <w:rsid w:val="00956856"/>
    <w:rsid w:val="009568FB"/>
    <w:rsid w:val="00956A7D"/>
    <w:rsid w:val="00956B1A"/>
    <w:rsid w:val="00956B7E"/>
    <w:rsid w:val="00956E22"/>
    <w:rsid w:val="00956F1C"/>
    <w:rsid w:val="00957016"/>
    <w:rsid w:val="009570AA"/>
    <w:rsid w:val="009570F2"/>
    <w:rsid w:val="0095714B"/>
    <w:rsid w:val="009571D4"/>
    <w:rsid w:val="00957259"/>
    <w:rsid w:val="009573A0"/>
    <w:rsid w:val="009573CC"/>
    <w:rsid w:val="009573D3"/>
    <w:rsid w:val="009575E3"/>
    <w:rsid w:val="009575ED"/>
    <w:rsid w:val="00957683"/>
    <w:rsid w:val="0095773D"/>
    <w:rsid w:val="009578FB"/>
    <w:rsid w:val="00957A31"/>
    <w:rsid w:val="00957B45"/>
    <w:rsid w:val="00957C35"/>
    <w:rsid w:val="00957D07"/>
    <w:rsid w:val="00957E68"/>
    <w:rsid w:val="00957ECB"/>
    <w:rsid w:val="009600BD"/>
    <w:rsid w:val="00960175"/>
    <w:rsid w:val="0096021F"/>
    <w:rsid w:val="00960239"/>
    <w:rsid w:val="00960249"/>
    <w:rsid w:val="00960300"/>
    <w:rsid w:val="0096035E"/>
    <w:rsid w:val="00960397"/>
    <w:rsid w:val="009603F2"/>
    <w:rsid w:val="0096054A"/>
    <w:rsid w:val="009605F1"/>
    <w:rsid w:val="00960754"/>
    <w:rsid w:val="009607D1"/>
    <w:rsid w:val="009609BA"/>
    <w:rsid w:val="00960A16"/>
    <w:rsid w:val="00960A60"/>
    <w:rsid w:val="00960AA0"/>
    <w:rsid w:val="00960AC7"/>
    <w:rsid w:val="00960AD1"/>
    <w:rsid w:val="00960C16"/>
    <w:rsid w:val="00960C5A"/>
    <w:rsid w:val="00960C8C"/>
    <w:rsid w:val="00960CDB"/>
    <w:rsid w:val="00960DA4"/>
    <w:rsid w:val="00960E75"/>
    <w:rsid w:val="00960F37"/>
    <w:rsid w:val="009610AB"/>
    <w:rsid w:val="00961160"/>
    <w:rsid w:val="00961234"/>
    <w:rsid w:val="0096128E"/>
    <w:rsid w:val="009612C6"/>
    <w:rsid w:val="009612CA"/>
    <w:rsid w:val="009613D6"/>
    <w:rsid w:val="0096142D"/>
    <w:rsid w:val="009615B0"/>
    <w:rsid w:val="009615D1"/>
    <w:rsid w:val="009615D4"/>
    <w:rsid w:val="00961600"/>
    <w:rsid w:val="0096182D"/>
    <w:rsid w:val="009618C1"/>
    <w:rsid w:val="0096196E"/>
    <w:rsid w:val="0096199D"/>
    <w:rsid w:val="009619D5"/>
    <w:rsid w:val="00961A66"/>
    <w:rsid w:val="00961B2F"/>
    <w:rsid w:val="00961BB5"/>
    <w:rsid w:val="00961BFE"/>
    <w:rsid w:val="00961C22"/>
    <w:rsid w:val="00961C40"/>
    <w:rsid w:val="00961D33"/>
    <w:rsid w:val="00961D5C"/>
    <w:rsid w:val="00961DC3"/>
    <w:rsid w:val="00961DDD"/>
    <w:rsid w:val="00961DE0"/>
    <w:rsid w:val="00961F5F"/>
    <w:rsid w:val="009620EA"/>
    <w:rsid w:val="009621EC"/>
    <w:rsid w:val="009622F1"/>
    <w:rsid w:val="009623CA"/>
    <w:rsid w:val="009624DC"/>
    <w:rsid w:val="009624FA"/>
    <w:rsid w:val="00962527"/>
    <w:rsid w:val="009625A5"/>
    <w:rsid w:val="009626C0"/>
    <w:rsid w:val="00962712"/>
    <w:rsid w:val="00962748"/>
    <w:rsid w:val="009627F3"/>
    <w:rsid w:val="00962804"/>
    <w:rsid w:val="00962905"/>
    <w:rsid w:val="00962946"/>
    <w:rsid w:val="009629A0"/>
    <w:rsid w:val="009629AE"/>
    <w:rsid w:val="00962B0C"/>
    <w:rsid w:val="00962BC9"/>
    <w:rsid w:val="00962BE2"/>
    <w:rsid w:val="00962C54"/>
    <w:rsid w:val="00962CDD"/>
    <w:rsid w:val="00962D81"/>
    <w:rsid w:val="00962D9E"/>
    <w:rsid w:val="00962E67"/>
    <w:rsid w:val="00962E7A"/>
    <w:rsid w:val="00962E83"/>
    <w:rsid w:val="009630AD"/>
    <w:rsid w:val="0096313D"/>
    <w:rsid w:val="0096323F"/>
    <w:rsid w:val="00963241"/>
    <w:rsid w:val="0096328D"/>
    <w:rsid w:val="009632A3"/>
    <w:rsid w:val="0096330C"/>
    <w:rsid w:val="0096333B"/>
    <w:rsid w:val="0096339F"/>
    <w:rsid w:val="00963580"/>
    <w:rsid w:val="009635BB"/>
    <w:rsid w:val="009637A2"/>
    <w:rsid w:val="0096386C"/>
    <w:rsid w:val="00963891"/>
    <w:rsid w:val="0096397A"/>
    <w:rsid w:val="00963980"/>
    <w:rsid w:val="00963A10"/>
    <w:rsid w:val="00963A3F"/>
    <w:rsid w:val="00963BE1"/>
    <w:rsid w:val="00963C7E"/>
    <w:rsid w:val="00963D12"/>
    <w:rsid w:val="00963DBF"/>
    <w:rsid w:val="00963E58"/>
    <w:rsid w:val="00963E6E"/>
    <w:rsid w:val="00963E74"/>
    <w:rsid w:val="00964072"/>
    <w:rsid w:val="00964094"/>
    <w:rsid w:val="009640D4"/>
    <w:rsid w:val="00964279"/>
    <w:rsid w:val="009643A9"/>
    <w:rsid w:val="00964459"/>
    <w:rsid w:val="00964533"/>
    <w:rsid w:val="00964583"/>
    <w:rsid w:val="00964589"/>
    <w:rsid w:val="009645D8"/>
    <w:rsid w:val="00964671"/>
    <w:rsid w:val="009647CB"/>
    <w:rsid w:val="0096485C"/>
    <w:rsid w:val="00964861"/>
    <w:rsid w:val="00964863"/>
    <w:rsid w:val="00964868"/>
    <w:rsid w:val="0096491B"/>
    <w:rsid w:val="00964960"/>
    <w:rsid w:val="00964A4E"/>
    <w:rsid w:val="00964B18"/>
    <w:rsid w:val="00964DBA"/>
    <w:rsid w:val="00964DC7"/>
    <w:rsid w:val="00964E59"/>
    <w:rsid w:val="00964E80"/>
    <w:rsid w:val="00964EAA"/>
    <w:rsid w:val="00964EFC"/>
    <w:rsid w:val="00964F22"/>
    <w:rsid w:val="0096508D"/>
    <w:rsid w:val="00965102"/>
    <w:rsid w:val="009651B8"/>
    <w:rsid w:val="009651BA"/>
    <w:rsid w:val="009651C0"/>
    <w:rsid w:val="009651CE"/>
    <w:rsid w:val="009651DC"/>
    <w:rsid w:val="0096523D"/>
    <w:rsid w:val="00965322"/>
    <w:rsid w:val="00965395"/>
    <w:rsid w:val="00965455"/>
    <w:rsid w:val="00965603"/>
    <w:rsid w:val="00965655"/>
    <w:rsid w:val="00965671"/>
    <w:rsid w:val="0096568A"/>
    <w:rsid w:val="009656A7"/>
    <w:rsid w:val="00965A3A"/>
    <w:rsid w:val="00965AA7"/>
    <w:rsid w:val="00965D03"/>
    <w:rsid w:val="00965D89"/>
    <w:rsid w:val="00965DA3"/>
    <w:rsid w:val="00965E0A"/>
    <w:rsid w:val="00965E50"/>
    <w:rsid w:val="00965E80"/>
    <w:rsid w:val="00965EAE"/>
    <w:rsid w:val="00965F84"/>
    <w:rsid w:val="00965FB9"/>
    <w:rsid w:val="00965FDD"/>
    <w:rsid w:val="0096612A"/>
    <w:rsid w:val="00966194"/>
    <w:rsid w:val="009662EF"/>
    <w:rsid w:val="009663AE"/>
    <w:rsid w:val="0096640B"/>
    <w:rsid w:val="00966417"/>
    <w:rsid w:val="00966484"/>
    <w:rsid w:val="0096648F"/>
    <w:rsid w:val="00966515"/>
    <w:rsid w:val="00966535"/>
    <w:rsid w:val="0096653C"/>
    <w:rsid w:val="0096661D"/>
    <w:rsid w:val="00966678"/>
    <w:rsid w:val="009666C0"/>
    <w:rsid w:val="00966764"/>
    <w:rsid w:val="0096678C"/>
    <w:rsid w:val="00966886"/>
    <w:rsid w:val="00966AC8"/>
    <w:rsid w:val="00966B8D"/>
    <w:rsid w:val="00966BF0"/>
    <w:rsid w:val="00966E82"/>
    <w:rsid w:val="00966F0F"/>
    <w:rsid w:val="00966F70"/>
    <w:rsid w:val="00966FC8"/>
    <w:rsid w:val="00967041"/>
    <w:rsid w:val="009670AD"/>
    <w:rsid w:val="00967191"/>
    <w:rsid w:val="00967445"/>
    <w:rsid w:val="00967471"/>
    <w:rsid w:val="00967472"/>
    <w:rsid w:val="00967701"/>
    <w:rsid w:val="00967860"/>
    <w:rsid w:val="009678AE"/>
    <w:rsid w:val="009678E4"/>
    <w:rsid w:val="009678FF"/>
    <w:rsid w:val="00967ADD"/>
    <w:rsid w:val="00967B28"/>
    <w:rsid w:val="00967C41"/>
    <w:rsid w:val="00967C91"/>
    <w:rsid w:val="00967CBD"/>
    <w:rsid w:val="00967CC8"/>
    <w:rsid w:val="00967D0C"/>
    <w:rsid w:val="00967D3B"/>
    <w:rsid w:val="00967D63"/>
    <w:rsid w:val="00967D95"/>
    <w:rsid w:val="00967E4D"/>
    <w:rsid w:val="00967E56"/>
    <w:rsid w:val="00967F40"/>
    <w:rsid w:val="00967F99"/>
    <w:rsid w:val="00967FEE"/>
    <w:rsid w:val="00970116"/>
    <w:rsid w:val="0097014E"/>
    <w:rsid w:val="00970190"/>
    <w:rsid w:val="00970206"/>
    <w:rsid w:val="00970409"/>
    <w:rsid w:val="00970580"/>
    <w:rsid w:val="009705C0"/>
    <w:rsid w:val="00970611"/>
    <w:rsid w:val="009707A8"/>
    <w:rsid w:val="00970818"/>
    <w:rsid w:val="0097081B"/>
    <w:rsid w:val="0097081D"/>
    <w:rsid w:val="00970839"/>
    <w:rsid w:val="00970883"/>
    <w:rsid w:val="0097091A"/>
    <w:rsid w:val="00970952"/>
    <w:rsid w:val="00970A12"/>
    <w:rsid w:val="00970A20"/>
    <w:rsid w:val="00970A7A"/>
    <w:rsid w:val="00970AB3"/>
    <w:rsid w:val="00970B66"/>
    <w:rsid w:val="00970B79"/>
    <w:rsid w:val="00970CEE"/>
    <w:rsid w:val="00970D97"/>
    <w:rsid w:val="00970E03"/>
    <w:rsid w:val="00970F01"/>
    <w:rsid w:val="00970F6D"/>
    <w:rsid w:val="00970F98"/>
    <w:rsid w:val="00971005"/>
    <w:rsid w:val="00971059"/>
    <w:rsid w:val="009710F2"/>
    <w:rsid w:val="00971216"/>
    <w:rsid w:val="009712A0"/>
    <w:rsid w:val="009712D0"/>
    <w:rsid w:val="00971412"/>
    <w:rsid w:val="009714C3"/>
    <w:rsid w:val="0097152A"/>
    <w:rsid w:val="009715CE"/>
    <w:rsid w:val="0097163D"/>
    <w:rsid w:val="009716A2"/>
    <w:rsid w:val="0097171B"/>
    <w:rsid w:val="00971817"/>
    <w:rsid w:val="0097182A"/>
    <w:rsid w:val="00971858"/>
    <w:rsid w:val="00971865"/>
    <w:rsid w:val="0097186A"/>
    <w:rsid w:val="009718C8"/>
    <w:rsid w:val="0097193B"/>
    <w:rsid w:val="00971973"/>
    <w:rsid w:val="009719D4"/>
    <w:rsid w:val="00971A05"/>
    <w:rsid w:val="00971A86"/>
    <w:rsid w:val="00971B09"/>
    <w:rsid w:val="00971BFA"/>
    <w:rsid w:val="00971C22"/>
    <w:rsid w:val="00971C4E"/>
    <w:rsid w:val="00971CA1"/>
    <w:rsid w:val="00971DB3"/>
    <w:rsid w:val="00971E58"/>
    <w:rsid w:val="00971F9A"/>
    <w:rsid w:val="00971FE4"/>
    <w:rsid w:val="009721B8"/>
    <w:rsid w:val="009721F8"/>
    <w:rsid w:val="009722F1"/>
    <w:rsid w:val="00972359"/>
    <w:rsid w:val="00972374"/>
    <w:rsid w:val="009723A9"/>
    <w:rsid w:val="009724AD"/>
    <w:rsid w:val="009724DC"/>
    <w:rsid w:val="009724E4"/>
    <w:rsid w:val="00972607"/>
    <w:rsid w:val="009726AA"/>
    <w:rsid w:val="009726CE"/>
    <w:rsid w:val="00972714"/>
    <w:rsid w:val="00972766"/>
    <w:rsid w:val="009727BF"/>
    <w:rsid w:val="0097298F"/>
    <w:rsid w:val="009729DE"/>
    <w:rsid w:val="009729F8"/>
    <w:rsid w:val="00972AF0"/>
    <w:rsid w:val="00972B53"/>
    <w:rsid w:val="00972B81"/>
    <w:rsid w:val="00972C1F"/>
    <w:rsid w:val="00972DC0"/>
    <w:rsid w:val="00972DC1"/>
    <w:rsid w:val="00972DDD"/>
    <w:rsid w:val="00972E1B"/>
    <w:rsid w:val="009730DA"/>
    <w:rsid w:val="009730E2"/>
    <w:rsid w:val="009730FA"/>
    <w:rsid w:val="009731A5"/>
    <w:rsid w:val="009731E9"/>
    <w:rsid w:val="0097325C"/>
    <w:rsid w:val="00973373"/>
    <w:rsid w:val="0097339F"/>
    <w:rsid w:val="0097345A"/>
    <w:rsid w:val="009734AD"/>
    <w:rsid w:val="00973542"/>
    <w:rsid w:val="0097354F"/>
    <w:rsid w:val="00973592"/>
    <w:rsid w:val="009735D3"/>
    <w:rsid w:val="009735F9"/>
    <w:rsid w:val="009736C3"/>
    <w:rsid w:val="00973730"/>
    <w:rsid w:val="00973751"/>
    <w:rsid w:val="0097378B"/>
    <w:rsid w:val="009737D3"/>
    <w:rsid w:val="00973832"/>
    <w:rsid w:val="009739FE"/>
    <w:rsid w:val="00973A2E"/>
    <w:rsid w:val="00973B6F"/>
    <w:rsid w:val="00973B89"/>
    <w:rsid w:val="00973BD8"/>
    <w:rsid w:val="00973D75"/>
    <w:rsid w:val="00973D94"/>
    <w:rsid w:val="00973D95"/>
    <w:rsid w:val="00973FEF"/>
    <w:rsid w:val="00974054"/>
    <w:rsid w:val="0097405D"/>
    <w:rsid w:val="00974064"/>
    <w:rsid w:val="009740BE"/>
    <w:rsid w:val="009741D8"/>
    <w:rsid w:val="0097433F"/>
    <w:rsid w:val="0097437A"/>
    <w:rsid w:val="009744B0"/>
    <w:rsid w:val="00974557"/>
    <w:rsid w:val="00974581"/>
    <w:rsid w:val="009745EB"/>
    <w:rsid w:val="00974677"/>
    <w:rsid w:val="0097467E"/>
    <w:rsid w:val="00974851"/>
    <w:rsid w:val="00974945"/>
    <w:rsid w:val="009749A4"/>
    <w:rsid w:val="00974A15"/>
    <w:rsid w:val="00974B39"/>
    <w:rsid w:val="00974B59"/>
    <w:rsid w:val="00974BD6"/>
    <w:rsid w:val="00974BEC"/>
    <w:rsid w:val="00974BF6"/>
    <w:rsid w:val="00974C7A"/>
    <w:rsid w:val="00974C9B"/>
    <w:rsid w:val="00974D43"/>
    <w:rsid w:val="00974DAE"/>
    <w:rsid w:val="00974E61"/>
    <w:rsid w:val="00974EDC"/>
    <w:rsid w:val="00974EE1"/>
    <w:rsid w:val="00974EE5"/>
    <w:rsid w:val="00974EFC"/>
    <w:rsid w:val="00974FCC"/>
    <w:rsid w:val="00975054"/>
    <w:rsid w:val="009750B4"/>
    <w:rsid w:val="009750E9"/>
    <w:rsid w:val="0097519E"/>
    <w:rsid w:val="00975201"/>
    <w:rsid w:val="00975313"/>
    <w:rsid w:val="009753BE"/>
    <w:rsid w:val="0097542C"/>
    <w:rsid w:val="0097548C"/>
    <w:rsid w:val="00975664"/>
    <w:rsid w:val="009756B6"/>
    <w:rsid w:val="0097576F"/>
    <w:rsid w:val="00975778"/>
    <w:rsid w:val="009757CE"/>
    <w:rsid w:val="009757DD"/>
    <w:rsid w:val="00975A95"/>
    <w:rsid w:val="00975B56"/>
    <w:rsid w:val="00975C17"/>
    <w:rsid w:val="00975C39"/>
    <w:rsid w:val="00975C54"/>
    <w:rsid w:val="00975D21"/>
    <w:rsid w:val="00975D95"/>
    <w:rsid w:val="00975E40"/>
    <w:rsid w:val="00975F1E"/>
    <w:rsid w:val="00975FAE"/>
    <w:rsid w:val="00975FB1"/>
    <w:rsid w:val="00975FC9"/>
    <w:rsid w:val="00976023"/>
    <w:rsid w:val="00976075"/>
    <w:rsid w:val="00976089"/>
    <w:rsid w:val="009760C3"/>
    <w:rsid w:val="009760FB"/>
    <w:rsid w:val="00976153"/>
    <w:rsid w:val="00976373"/>
    <w:rsid w:val="00976401"/>
    <w:rsid w:val="009764A6"/>
    <w:rsid w:val="0097670F"/>
    <w:rsid w:val="00976871"/>
    <w:rsid w:val="0097689D"/>
    <w:rsid w:val="0097689E"/>
    <w:rsid w:val="009768CF"/>
    <w:rsid w:val="0097697B"/>
    <w:rsid w:val="009769AD"/>
    <w:rsid w:val="00976A33"/>
    <w:rsid w:val="00976A3B"/>
    <w:rsid w:val="00976AE1"/>
    <w:rsid w:val="00976BA2"/>
    <w:rsid w:val="00976C55"/>
    <w:rsid w:val="00976C72"/>
    <w:rsid w:val="00976D72"/>
    <w:rsid w:val="00977027"/>
    <w:rsid w:val="009771E8"/>
    <w:rsid w:val="009772C6"/>
    <w:rsid w:val="0097743C"/>
    <w:rsid w:val="00977463"/>
    <w:rsid w:val="00977496"/>
    <w:rsid w:val="0097754B"/>
    <w:rsid w:val="00977792"/>
    <w:rsid w:val="0097783F"/>
    <w:rsid w:val="00977861"/>
    <w:rsid w:val="00977898"/>
    <w:rsid w:val="009778A4"/>
    <w:rsid w:val="009778EE"/>
    <w:rsid w:val="00977A98"/>
    <w:rsid w:val="00977AAD"/>
    <w:rsid w:val="00977B69"/>
    <w:rsid w:val="00977C7A"/>
    <w:rsid w:val="00977D11"/>
    <w:rsid w:val="00977E32"/>
    <w:rsid w:val="00977E5A"/>
    <w:rsid w:val="00977F5D"/>
    <w:rsid w:val="00977FB4"/>
    <w:rsid w:val="00980078"/>
    <w:rsid w:val="009800D1"/>
    <w:rsid w:val="009802F2"/>
    <w:rsid w:val="0098032C"/>
    <w:rsid w:val="00980377"/>
    <w:rsid w:val="009803F4"/>
    <w:rsid w:val="00980461"/>
    <w:rsid w:val="00980466"/>
    <w:rsid w:val="009804BB"/>
    <w:rsid w:val="009806B1"/>
    <w:rsid w:val="00980774"/>
    <w:rsid w:val="009808D3"/>
    <w:rsid w:val="00980965"/>
    <w:rsid w:val="00980999"/>
    <w:rsid w:val="009809BD"/>
    <w:rsid w:val="009809C5"/>
    <w:rsid w:val="009809DD"/>
    <w:rsid w:val="009809FA"/>
    <w:rsid w:val="00980B7F"/>
    <w:rsid w:val="00980B92"/>
    <w:rsid w:val="00980C53"/>
    <w:rsid w:val="00980D5E"/>
    <w:rsid w:val="00980D9E"/>
    <w:rsid w:val="00980DC6"/>
    <w:rsid w:val="00980DC9"/>
    <w:rsid w:val="00980EB4"/>
    <w:rsid w:val="00980F90"/>
    <w:rsid w:val="00981099"/>
    <w:rsid w:val="0098118E"/>
    <w:rsid w:val="0098128B"/>
    <w:rsid w:val="00981411"/>
    <w:rsid w:val="00981805"/>
    <w:rsid w:val="0098196D"/>
    <w:rsid w:val="00981982"/>
    <w:rsid w:val="00981C17"/>
    <w:rsid w:val="00981C20"/>
    <w:rsid w:val="00981C9E"/>
    <w:rsid w:val="00981D7D"/>
    <w:rsid w:val="00981D97"/>
    <w:rsid w:val="00981DC6"/>
    <w:rsid w:val="00981DDF"/>
    <w:rsid w:val="00981E26"/>
    <w:rsid w:val="00981EC9"/>
    <w:rsid w:val="0098213C"/>
    <w:rsid w:val="0098224F"/>
    <w:rsid w:val="0098228E"/>
    <w:rsid w:val="00982294"/>
    <w:rsid w:val="00982344"/>
    <w:rsid w:val="00982384"/>
    <w:rsid w:val="0098266D"/>
    <w:rsid w:val="00982734"/>
    <w:rsid w:val="0098277E"/>
    <w:rsid w:val="00982794"/>
    <w:rsid w:val="0098285E"/>
    <w:rsid w:val="00982BC7"/>
    <w:rsid w:val="00982C35"/>
    <w:rsid w:val="00982C54"/>
    <w:rsid w:val="00982CF2"/>
    <w:rsid w:val="00982D60"/>
    <w:rsid w:val="00982DBD"/>
    <w:rsid w:val="00982DDD"/>
    <w:rsid w:val="00982DE2"/>
    <w:rsid w:val="00982E0A"/>
    <w:rsid w:val="00982F13"/>
    <w:rsid w:val="00983006"/>
    <w:rsid w:val="00983071"/>
    <w:rsid w:val="009832E4"/>
    <w:rsid w:val="00983325"/>
    <w:rsid w:val="0098336B"/>
    <w:rsid w:val="009833C0"/>
    <w:rsid w:val="0098345E"/>
    <w:rsid w:val="00983465"/>
    <w:rsid w:val="009834A9"/>
    <w:rsid w:val="009834C0"/>
    <w:rsid w:val="009835C2"/>
    <w:rsid w:val="0098360E"/>
    <w:rsid w:val="00983622"/>
    <w:rsid w:val="00983628"/>
    <w:rsid w:val="00983645"/>
    <w:rsid w:val="00983693"/>
    <w:rsid w:val="009838AD"/>
    <w:rsid w:val="00983A8E"/>
    <w:rsid w:val="00983ABE"/>
    <w:rsid w:val="00983AD5"/>
    <w:rsid w:val="00983BA0"/>
    <w:rsid w:val="00983BF6"/>
    <w:rsid w:val="00983C4E"/>
    <w:rsid w:val="00983C8E"/>
    <w:rsid w:val="00983C99"/>
    <w:rsid w:val="00983CD2"/>
    <w:rsid w:val="00983D57"/>
    <w:rsid w:val="00983DD6"/>
    <w:rsid w:val="00983F27"/>
    <w:rsid w:val="009840DB"/>
    <w:rsid w:val="00984271"/>
    <w:rsid w:val="00984327"/>
    <w:rsid w:val="009843D0"/>
    <w:rsid w:val="009843D2"/>
    <w:rsid w:val="009845B7"/>
    <w:rsid w:val="009845B8"/>
    <w:rsid w:val="00984662"/>
    <w:rsid w:val="009846A7"/>
    <w:rsid w:val="00984738"/>
    <w:rsid w:val="00984740"/>
    <w:rsid w:val="009847A0"/>
    <w:rsid w:val="009848B6"/>
    <w:rsid w:val="009848E7"/>
    <w:rsid w:val="00984922"/>
    <w:rsid w:val="00984A77"/>
    <w:rsid w:val="00984ABD"/>
    <w:rsid w:val="00984AE6"/>
    <w:rsid w:val="00984B00"/>
    <w:rsid w:val="00984B10"/>
    <w:rsid w:val="00984CD3"/>
    <w:rsid w:val="00984CD7"/>
    <w:rsid w:val="00984D56"/>
    <w:rsid w:val="00984DAF"/>
    <w:rsid w:val="00984DC3"/>
    <w:rsid w:val="00984E8B"/>
    <w:rsid w:val="00984FAC"/>
    <w:rsid w:val="0098502E"/>
    <w:rsid w:val="009850DD"/>
    <w:rsid w:val="009851ED"/>
    <w:rsid w:val="00985223"/>
    <w:rsid w:val="0098526D"/>
    <w:rsid w:val="00985275"/>
    <w:rsid w:val="00985284"/>
    <w:rsid w:val="009853FD"/>
    <w:rsid w:val="00985443"/>
    <w:rsid w:val="00985545"/>
    <w:rsid w:val="00985598"/>
    <w:rsid w:val="009855D8"/>
    <w:rsid w:val="009855F8"/>
    <w:rsid w:val="00985612"/>
    <w:rsid w:val="00985613"/>
    <w:rsid w:val="00985674"/>
    <w:rsid w:val="00985704"/>
    <w:rsid w:val="00985732"/>
    <w:rsid w:val="00985733"/>
    <w:rsid w:val="0098577F"/>
    <w:rsid w:val="00985803"/>
    <w:rsid w:val="00985814"/>
    <w:rsid w:val="0098597F"/>
    <w:rsid w:val="00985A50"/>
    <w:rsid w:val="00985BF7"/>
    <w:rsid w:val="00985D4F"/>
    <w:rsid w:val="00985E76"/>
    <w:rsid w:val="00985FA4"/>
    <w:rsid w:val="00985FE0"/>
    <w:rsid w:val="0098602E"/>
    <w:rsid w:val="009860E7"/>
    <w:rsid w:val="0098615C"/>
    <w:rsid w:val="00986165"/>
    <w:rsid w:val="00986183"/>
    <w:rsid w:val="009861B9"/>
    <w:rsid w:val="0098622E"/>
    <w:rsid w:val="00986246"/>
    <w:rsid w:val="00986304"/>
    <w:rsid w:val="0098635E"/>
    <w:rsid w:val="0098645B"/>
    <w:rsid w:val="009864AF"/>
    <w:rsid w:val="00986549"/>
    <w:rsid w:val="009865DE"/>
    <w:rsid w:val="00986613"/>
    <w:rsid w:val="00986710"/>
    <w:rsid w:val="0098674C"/>
    <w:rsid w:val="009867A4"/>
    <w:rsid w:val="00986803"/>
    <w:rsid w:val="009868A8"/>
    <w:rsid w:val="00986A20"/>
    <w:rsid w:val="00986B3F"/>
    <w:rsid w:val="00986BF1"/>
    <w:rsid w:val="00986C19"/>
    <w:rsid w:val="00986E6E"/>
    <w:rsid w:val="00986EB4"/>
    <w:rsid w:val="00986ED5"/>
    <w:rsid w:val="00986F27"/>
    <w:rsid w:val="00986F32"/>
    <w:rsid w:val="00986F3E"/>
    <w:rsid w:val="00986F68"/>
    <w:rsid w:val="00986F88"/>
    <w:rsid w:val="00986F8C"/>
    <w:rsid w:val="00986F9F"/>
    <w:rsid w:val="0098706A"/>
    <w:rsid w:val="00987088"/>
    <w:rsid w:val="00987114"/>
    <w:rsid w:val="009872B0"/>
    <w:rsid w:val="0098735A"/>
    <w:rsid w:val="009873E6"/>
    <w:rsid w:val="0098745E"/>
    <w:rsid w:val="00987488"/>
    <w:rsid w:val="0098764F"/>
    <w:rsid w:val="0098776B"/>
    <w:rsid w:val="009877AB"/>
    <w:rsid w:val="00987812"/>
    <w:rsid w:val="00987902"/>
    <w:rsid w:val="0098796A"/>
    <w:rsid w:val="00987993"/>
    <w:rsid w:val="009879CD"/>
    <w:rsid w:val="009879FF"/>
    <w:rsid w:val="00987A5F"/>
    <w:rsid w:val="00987B07"/>
    <w:rsid w:val="00987B1C"/>
    <w:rsid w:val="00987B78"/>
    <w:rsid w:val="00987C11"/>
    <w:rsid w:val="00987C9B"/>
    <w:rsid w:val="00987D51"/>
    <w:rsid w:val="00987D8E"/>
    <w:rsid w:val="00987F1C"/>
    <w:rsid w:val="00987FB1"/>
    <w:rsid w:val="00987FB7"/>
    <w:rsid w:val="00987FE5"/>
    <w:rsid w:val="009901F4"/>
    <w:rsid w:val="00990354"/>
    <w:rsid w:val="009903EB"/>
    <w:rsid w:val="009903F0"/>
    <w:rsid w:val="00990518"/>
    <w:rsid w:val="0099053F"/>
    <w:rsid w:val="00990554"/>
    <w:rsid w:val="00990601"/>
    <w:rsid w:val="00990618"/>
    <w:rsid w:val="00990688"/>
    <w:rsid w:val="009906B3"/>
    <w:rsid w:val="009907F5"/>
    <w:rsid w:val="00990A60"/>
    <w:rsid w:val="00990B71"/>
    <w:rsid w:val="00990C21"/>
    <w:rsid w:val="00990C3A"/>
    <w:rsid w:val="00990C81"/>
    <w:rsid w:val="00990CD1"/>
    <w:rsid w:val="00990D15"/>
    <w:rsid w:val="00990D2E"/>
    <w:rsid w:val="00990D58"/>
    <w:rsid w:val="00990F32"/>
    <w:rsid w:val="00990F45"/>
    <w:rsid w:val="009910FE"/>
    <w:rsid w:val="0099115B"/>
    <w:rsid w:val="009911B0"/>
    <w:rsid w:val="00991242"/>
    <w:rsid w:val="009912FD"/>
    <w:rsid w:val="009913BF"/>
    <w:rsid w:val="00991463"/>
    <w:rsid w:val="00991514"/>
    <w:rsid w:val="0099151A"/>
    <w:rsid w:val="00991602"/>
    <w:rsid w:val="00991655"/>
    <w:rsid w:val="0099172E"/>
    <w:rsid w:val="009917D9"/>
    <w:rsid w:val="00991851"/>
    <w:rsid w:val="00991865"/>
    <w:rsid w:val="0099187F"/>
    <w:rsid w:val="009918F7"/>
    <w:rsid w:val="00991ABE"/>
    <w:rsid w:val="00991B85"/>
    <w:rsid w:val="00991B93"/>
    <w:rsid w:val="00991BD6"/>
    <w:rsid w:val="00991C76"/>
    <w:rsid w:val="00991C8A"/>
    <w:rsid w:val="00991E28"/>
    <w:rsid w:val="00991E29"/>
    <w:rsid w:val="00991E34"/>
    <w:rsid w:val="00991FEA"/>
    <w:rsid w:val="00992015"/>
    <w:rsid w:val="009921E8"/>
    <w:rsid w:val="0099231B"/>
    <w:rsid w:val="0099238C"/>
    <w:rsid w:val="00992390"/>
    <w:rsid w:val="009924E6"/>
    <w:rsid w:val="00992594"/>
    <w:rsid w:val="009925FB"/>
    <w:rsid w:val="0099264C"/>
    <w:rsid w:val="009927F2"/>
    <w:rsid w:val="0099289D"/>
    <w:rsid w:val="0099292F"/>
    <w:rsid w:val="00992A01"/>
    <w:rsid w:val="00992B60"/>
    <w:rsid w:val="00992BAD"/>
    <w:rsid w:val="00992CBF"/>
    <w:rsid w:val="00992CF5"/>
    <w:rsid w:val="00992E1A"/>
    <w:rsid w:val="00992EE7"/>
    <w:rsid w:val="00992FF0"/>
    <w:rsid w:val="00992FFF"/>
    <w:rsid w:val="00993019"/>
    <w:rsid w:val="0099317E"/>
    <w:rsid w:val="0099332B"/>
    <w:rsid w:val="0099333C"/>
    <w:rsid w:val="009933A9"/>
    <w:rsid w:val="009934FE"/>
    <w:rsid w:val="00993568"/>
    <w:rsid w:val="00993582"/>
    <w:rsid w:val="009935FE"/>
    <w:rsid w:val="0099361B"/>
    <w:rsid w:val="00993669"/>
    <w:rsid w:val="009936BD"/>
    <w:rsid w:val="00993863"/>
    <w:rsid w:val="00993871"/>
    <w:rsid w:val="0099387F"/>
    <w:rsid w:val="0099393F"/>
    <w:rsid w:val="00993A09"/>
    <w:rsid w:val="00993AAF"/>
    <w:rsid w:val="00993B2F"/>
    <w:rsid w:val="00993C09"/>
    <w:rsid w:val="00993C3A"/>
    <w:rsid w:val="00993C55"/>
    <w:rsid w:val="00993D04"/>
    <w:rsid w:val="00993D20"/>
    <w:rsid w:val="00993D6F"/>
    <w:rsid w:val="00993DDE"/>
    <w:rsid w:val="00993DE8"/>
    <w:rsid w:val="00993DEE"/>
    <w:rsid w:val="00993F7E"/>
    <w:rsid w:val="0099409E"/>
    <w:rsid w:val="00994195"/>
    <w:rsid w:val="009941A3"/>
    <w:rsid w:val="009941EF"/>
    <w:rsid w:val="0099421D"/>
    <w:rsid w:val="00994348"/>
    <w:rsid w:val="0099434D"/>
    <w:rsid w:val="009943A3"/>
    <w:rsid w:val="0099460E"/>
    <w:rsid w:val="0099463F"/>
    <w:rsid w:val="00994645"/>
    <w:rsid w:val="00994653"/>
    <w:rsid w:val="009946B5"/>
    <w:rsid w:val="009946DF"/>
    <w:rsid w:val="00994779"/>
    <w:rsid w:val="009948B5"/>
    <w:rsid w:val="00994976"/>
    <w:rsid w:val="00994B52"/>
    <w:rsid w:val="00994B7D"/>
    <w:rsid w:val="00994BD4"/>
    <w:rsid w:val="00994C69"/>
    <w:rsid w:val="00994CAF"/>
    <w:rsid w:val="00994D0C"/>
    <w:rsid w:val="00994F13"/>
    <w:rsid w:val="00995061"/>
    <w:rsid w:val="009951C3"/>
    <w:rsid w:val="009951E0"/>
    <w:rsid w:val="009952C9"/>
    <w:rsid w:val="009952FC"/>
    <w:rsid w:val="00995334"/>
    <w:rsid w:val="00995371"/>
    <w:rsid w:val="00995443"/>
    <w:rsid w:val="00995453"/>
    <w:rsid w:val="00995610"/>
    <w:rsid w:val="0099572D"/>
    <w:rsid w:val="00995774"/>
    <w:rsid w:val="00995775"/>
    <w:rsid w:val="00995801"/>
    <w:rsid w:val="00995831"/>
    <w:rsid w:val="00995AAE"/>
    <w:rsid w:val="00995AF7"/>
    <w:rsid w:val="00995B8E"/>
    <w:rsid w:val="00995BA0"/>
    <w:rsid w:val="00995C13"/>
    <w:rsid w:val="00995C7B"/>
    <w:rsid w:val="00995CE2"/>
    <w:rsid w:val="00995CFC"/>
    <w:rsid w:val="00995D1F"/>
    <w:rsid w:val="00995DFA"/>
    <w:rsid w:val="00995E6B"/>
    <w:rsid w:val="00995EA2"/>
    <w:rsid w:val="00995F8B"/>
    <w:rsid w:val="0099600C"/>
    <w:rsid w:val="0099615D"/>
    <w:rsid w:val="009962EA"/>
    <w:rsid w:val="009963D1"/>
    <w:rsid w:val="0099641D"/>
    <w:rsid w:val="00996443"/>
    <w:rsid w:val="00996445"/>
    <w:rsid w:val="0099644B"/>
    <w:rsid w:val="00996512"/>
    <w:rsid w:val="0099656B"/>
    <w:rsid w:val="00996589"/>
    <w:rsid w:val="009965FD"/>
    <w:rsid w:val="00996632"/>
    <w:rsid w:val="009967FF"/>
    <w:rsid w:val="0099682F"/>
    <w:rsid w:val="009968E0"/>
    <w:rsid w:val="00996986"/>
    <w:rsid w:val="009969C3"/>
    <w:rsid w:val="00996C42"/>
    <w:rsid w:val="00996CE1"/>
    <w:rsid w:val="00996D65"/>
    <w:rsid w:val="00996DD1"/>
    <w:rsid w:val="00996E07"/>
    <w:rsid w:val="00996E13"/>
    <w:rsid w:val="00996EB5"/>
    <w:rsid w:val="00996EE0"/>
    <w:rsid w:val="00996F84"/>
    <w:rsid w:val="00997118"/>
    <w:rsid w:val="009971D1"/>
    <w:rsid w:val="009971ED"/>
    <w:rsid w:val="00997278"/>
    <w:rsid w:val="00997304"/>
    <w:rsid w:val="00997335"/>
    <w:rsid w:val="00997359"/>
    <w:rsid w:val="0099747A"/>
    <w:rsid w:val="009974C8"/>
    <w:rsid w:val="009976B6"/>
    <w:rsid w:val="009976D7"/>
    <w:rsid w:val="00997805"/>
    <w:rsid w:val="00997848"/>
    <w:rsid w:val="00997935"/>
    <w:rsid w:val="00997962"/>
    <w:rsid w:val="009979BA"/>
    <w:rsid w:val="00997A57"/>
    <w:rsid w:val="00997DBE"/>
    <w:rsid w:val="00997DED"/>
    <w:rsid w:val="00997E45"/>
    <w:rsid w:val="009A00E1"/>
    <w:rsid w:val="009A016A"/>
    <w:rsid w:val="009A017F"/>
    <w:rsid w:val="009A024D"/>
    <w:rsid w:val="009A02D9"/>
    <w:rsid w:val="009A0405"/>
    <w:rsid w:val="009A04CB"/>
    <w:rsid w:val="009A05B3"/>
    <w:rsid w:val="009A0627"/>
    <w:rsid w:val="009A0789"/>
    <w:rsid w:val="009A07B2"/>
    <w:rsid w:val="009A0824"/>
    <w:rsid w:val="009A0885"/>
    <w:rsid w:val="009A0902"/>
    <w:rsid w:val="009A0990"/>
    <w:rsid w:val="009A09A1"/>
    <w:rsid w:val="009A0A35"/>
    <w:rsid w:val="009A0A42"/>
    <w:rsid w:val="009A0AD0"/>
    <w:rsid w:val="009A0C3C"/>
    <w:rsid w:val="009A0CF6"/>
    <w:rsid w:val="009A0DC7"/>
    <w:rsid w:val="009A0EB9"/>
    <w:rsid w:val="009A0F86"/>
    <w:rsid w:val="009A1064"/>
    <w:rsid w:val="009A1067"/>
    <w:rsid w:val="009A1094"/>
    <w:rsid w:val="009A1245"/>
    <w:rsid w:val="009A13B4"/>
    <w:rsid w:val="009A142A"/>
    <w:rsid w:val="009A1608"/>
    <w:rsid w:val="009A1635"/>
    <w:rsid w:val="009A163E"/>
    <w:rsid w:val="009A1650"/>
    <w:rsid w:val="009A1956"/>
    <w:rsid w:val="009A1A12"/>
    <w:rsid w:val="009A1AB0"/>
    <w:rsid w:val="009A1B2D"/>
    <w:rsid w:val="009A1B4A"/>
    <w:rsid w:val="009A1E8C"/>
    <w:rsid w:val="009A1FB3"/>
    <w:rsid w:val="009A2018"/>
    <w:rsid w:val="009A20A6"/>
    <w:rsid w:val="009A217C"/>
    <w:rsid w:val="009A21DE"/>
    <w:rsid w:val="009A21F0"/>
    <w:rsid w:val="009A2225"/>
    <w:rsid w:val="009A227E"/>
    <w:rsid w:val="009A228E"/>
    <w:rsid w:val="009A22FF"/>
    <w:rsid w:val="009A2430"/>
    <w:rsid w:val="009A248E"/>
    <w:rsid w:val="009A24C0"/>
    <w:rsid w:val="009A24FC"/>
    <w:rsid w:val="009A26C7"/>
    <w:rsid w:val="009A2725"/>
    <w:rsid w:val="009A2831"/>
    <w:rsid w:val="009A2A8C"/>
    <w:rsid w:val="009A2A9D"/>
    <w:rsid w:val="009A2B81"/>
    <w:rsid w:val="009A2B84"/>
    <w:rsid w:val="009A2C76"/>
    <w:rsid w:val="009A2DEC"/>
    <w:rsid w:val="009A2E7B"/>
    <w:rsid w:val="009A2F17"/>
    <w:rsid w:val="009A301F"/>
    <w:rsid w:val="009A30FD"/>
    <w:rsid w:val="009A321F"/>
    <w:rsid w:val="009A32AD"/>
    <w:rsid w:val="009A3371"/>
    <w:rsid w:val="009A33D1"/>
    <w:rsid w:val="009A33D7"/>
    <w:rsid w:val="009A33EC"/>
    <w:rsid w:val="009A345E"/>
    <w:rsid w:val="009A3460"/>
    <w:rsid w:val="009A3467"/>
    <w:rsid w:val="009A3471"/>
    <w:rsid w:val="009A3551"/>
    <w:rsid w:val="009A3703"/>
    <w:rsid w:val="009A379B"/>
    <w:rsid w:val="009A37A6"/>
    <w:rsid w:val="009A3816"/>
    <w:rsid w:val="009A3890"/>
    <w:rsid w:val="009A38A4"/>
    <w:rsid w:val="009A38BB"/>
    <w:rsid w:val="009A38D6"/>
    <w:rsid w:val="009A39AC"/>
    <w:rsid w:val="009A3A3C"/>
    <w:rsid w:val="009A3A63"/>
    <w:rsid w:val="009A3A88"/>
    <w:rsid w:val="009A3C27"/>
    <w:rsid w:val="009A3C2B"/>
    <w:rsid w:val="009A3C61"/>
    <w:rsid w:val="009A3DBD"/>
    <w:rsid w:val="009A3E03"/>
    <w:rsid w:val="009A3E1A"/>
    <w:rsid w:val="009A3F8D"/>
    <w:rsid w:val="009A4009"/>
    <w:rsid w:val="009A4121"/>
    <w:rsid w:val="009A4192"/>
    <w:rsid w:val="009A4223"/>
    <w:rsid w:val="009A43F9"/>
    <w:rsid w:val="009A444E"/>
    <w:rsid w:val="009A4518"/>
    <w:rsid w:val="009A454F"/>
    <w:rsid w:val="009A4586"/>
    <w:rsid w:val="009A468D"/>
    <w:rsid w:val="009A4880"/>
    <w:rsid w:val="009A48B0"/>
    <w:rsid w:val="009A48E4"/>
    <w:rsid w:val="009A49D8"/>
    <w:rsid w:val="009A4AAE"/>
    <w:rsid w:val="009A4B33"/>
    <w:rsid w:val="009A4E0E"/>
    <w:rsid w:val="009A4EC4"/>
    <w:rsid w:val="009A4EDD"/>
    <w:rsid w:val="009A4F50"/>
    <w:rsid w:val="009A4F70"/>
    <w:rsid w:val="009A4F93"/>
    <w:rsid w:val="009A4FD2"/>
    <w:rsid w:val="009A5049"/>
    <w:rsid w:val="009A5176"/>
    <w:rsid w:val="009A5230"/>
    <w:rsid w:val="009A5455"/>
    <w:rsid w:val="009A54C2"/>
    <w:rsid w:val="009A54F4"/>
    <w:rsid w:val="009A556D"/>
    <w:rsid w:val="009A5602"/>
    <w:rsid w:val="009A563C"/>
    <w:rsid w:val="009A56A1"/>
    <w:rsid w:val="009A56CE"/>
    <w:rsid w:val="009A5924"/>
    <w:rsid w:val="009A5987"/>
    <w:rsid w:val="009A59C3"/>
    <w:rsid w:val="009A59F8"/>
    <w:rsid w:val="009A5A27"/>
    <w:rsid w:val="009A5A9F"/>
    <w:rsid w:val="009A5AD4"/>
    <w:rsid w:val="009A5B13"/>
    <w:rsid w:val="009A5BEC"/>
    <w:rsid w:val="009A5BF0"/>
    <w:rsid w:val="009A5D25"/>
    <w:rsid w:val="009A5D6F"/>
    <w:rsid w:val="009A5DA9"/>
    <w:rsid w:val="009A5EC1"/>
    <w:rsid w:val="009A5F33"/>
    <w:rsid w:val="009A5F69"/>
    <w:rsid w:val="009A6017"/>
    <w:rsid w:val="009A607A"/>
    <w:rsid w:val="009A6084"/>
    <w:rsid w:val="009A60DB"/>
    <w:rsid w:val="009A6112"/>
    <w:rsid w:val="009A619F"/>
    <w:rsid w:val="009A61A1"/>
    <w:rsid w:val="009A61BE"/>
    <w:rsid w:val="009A61CF"/>
    <w:rsid w:val="009A62EF"/>
    <w:rsid w:val="009A635E"/>
    <w:rsid w:val="009A637F"/>
    <w:rsid w:val="009A6383"/>
    <w:rsid w:val="009A6390"/>
    <w:rsid w:val="009A6414"/>
    <w:rsid w:val="009A6482"/>
    <w:rsid w:val="009A652D"/>
    <w:rsid w:val="009A6581"/>
    <w:rsid w:val="009A6603"/>
    <w:rsid w:val="009A6630"/>
    <w:rsid w:val="009A6805"/>
    <w:rsid w:val="009A6899"/>
    <w:rsid w:val="009A68F9"/>
    <w:rsid w:val="009A6A81"/>
    <w:rsid w:val="009A6AAD"/>
    <w:rsid w:val="009A6AF8"/>
    <w:rsid w:val="009A6BB9"/>
    <w:rsid w:val="009A6BCD"/>
    <w:rsid w:val="009A6BCE"/>
    <w:rsid w:val="009A6BD2"/>
    <w:rsid w:val="009A6C68"/>
    <w:rsid w:val="009A6D3D"/>
    <w:rsid w:val="009A6DA0"/>
    <w:rsid w:val="009A7172"/>
    <w:rsid w:val="009A7236"/>
    <w:rsid w:val="009A725B"/>
    <w:rsid w:val="009A744E"/>
    <w:rsid w:val="009A749A"/>
    <w:rsid w:val="009A7659"/>
    <w:rsid w:val="009A7767"/>
    <w:rsid w:val="009A79F4"/>
    <w:rsid w:val="009A7A22"/>
    <w:rsid w:val="009A7AD7"/>
    <w:rsid w:val="009A7AE0"/>
    <w:rsid w:val="009A7C1A"/>
    <w:rsid w:val="009A7C48"/>
    <w:rsid w:val="009A7DFA"/>
    <w:rsid w:val="009A7F59"/>
    <w:rsid w:val="009B0005"/>
    <w:rsid w:val="009B002E"/>
    <w:rsid w:val="009B0097"/>
    <w:rsid w:val="009B019B"/>
    <w:rsid w:val="009B0225"/>
    <w:rsid w:val="009B0234"/>
    <w:rsid w:val="009B02AF"/>
    <w:rsid w:val="009B02BB"/>
    <w:rsid w:val="009B03E8"/>
    <w:rsid w:val="009B03F8"/>
    <w:rsid w:val="009B04CC"/>
    <w:rsid w:val="009B053B"/>
    <w:rsid w:val="009B05BF"/>
    <w:rsid w:val="009B05F8"/>
    <w:rsid w:val="009B0635"/>
    <w:rsid w:val="009B0804"/>
    <w:rsid w:val="009B084F"/>
    <w:rsid w:val="009B0A04"/>
    <w:rsid w:val="009B0A14"/>
    <w:rsid w:val="009B0B2C"/>
    <w:rsid w:val="009B0B87"/>
    <w:rsid w:val="009B0C33"/>
    <w:rsid w:val="009B0D07"/>
    <w:rsid w:val="009B0D98"/>
    <w:rsid w:val="009B0EAC"/>
    <w:rsid w:val="009B0F00"/>
    <w:rsid w:val="009B0F16"/>
    <w:rsid w:val="009B0F19"/>
    <w:rsid w:val="009B102D"/>
    <w:rsid w:val="009B10BF"/>
    <w:rsid w:val="009B1101"/>
    <w:rsid w:val="009B1111"/>
    <w:rsid w:val="009B11C5"/>
    <w:rsid w:val="009B1256"/>
    <w:rsid w:val="009B12DD"/>
    <w:rsid w:val="009B1395"/>
    <w:rsid w:val="009B1495"/>
    <w:rsid w:val="009B14B2"/>
    <w:rsid w:val="009B1526"/>
    <w:rsid w:val="009B1592"/>
    <w:rsid w:val="009B16B6"/>
    <w:rsid w:val="009B16DF"/>
    <w:rsid w:val="009B1717"/>
    <w:rsid w:val="009B1A2E"/>
    <w:rsid w:val="009B1B15"/>
    <w:rsid w:val="009B1B33"/>
    <w:rsid w:val="009B1BF5"/>
    <w:rsid w:val="009B1E3A"/>
    <w:rsid w:val="009B1EC4"/>
    <w:rsid w:val="009B2004"/>
    <w:rsid w:val="009B20A3"/>
    <w:rsid w:val="009B2102"/>
    <w:rsid w:val="009B21B9"/>
    <w:rsid w:val="009B2413"/>
    <w:rsid w:val="009B24DF"/>
    <w:rsid w:val="009B2563"/>
    <w:rsid w:val="009B25AF"/>
    <w:rsid w:val="009B25F5"/>
    <w:rsid w:val="009B2974"/>
    <w:rsid w:val="009B29C9"/>
    <w:rsid w:val="009B29D5"/>
    <w:rsid w:val="009B2B14"/>
    <w:rsid w:val="009B2C62"/>
    <w:rsid w:val="009B2D2B"/>
    <w:rsid w:val="009B2DB3"/>
    <w:rsid w:val="009B2E0E"/>
    <w:rsid w:val="009B2E6F"/>
    <w:rsid w:val="009B2F05"/>
    <w:rsid w:val="009B2FE5"/>
    <w:rsid w:val="009B2FE6"/>
    <w:rsid w:val="009B314F"/>
    <w:rsid w:val="009B3318"/>
    <w:rsid w:val="009B333B"/>
    <w:rsid w:val="009B3356"/>
    <w:rsid w:val="009B3571"/>
    <w:rsid w:val="009B35AF"/>
    <w:rsid w:val="009B376F"/>
    <w:rsid w:val="009B37E4"/>
    <w:rsid w:val="009B3824"/>
    <w:rsid w:val="009B38A2"/>
    <w:rsid w:val="009B38E3"/>
    <w:rsid w:val="009B397F"/>
    <w:rsid w:val="009B39D1"/>
    <w:rsid w:val="009B3AE9"/>
    <w:rsid w:val="009B3B03"/>
    <w:rsid w:val="009B3B08"/>
    <w:rsid w:val="009B3BAB"/>
    <w:rsid w:val="009B3D26"/>
    <w:rsid w:val="009B3DEC"/>
    <w:rsid w:val="009B3EB5"/>
    <w:rsid w:val="009B4007"/>
    <w:rsid w:val="009B42CC"/>
    <w:rsid w:val="009B42E6"/>
    <w:rsid w:val="009B43B9"/>
    <w:rsid w:val="009B442D"/>
    <w:rsid w:val="009B4433"/>
    <w:rsid w:val="009B4445"/>
    <w:rsid w:val="009B44E2"/>
    <w:rsid w:val="009B45C4"/>
    <w:rsid w:val="009B4626"/>
    <w:rsid w:val="009B4631"/>
    <w:rsid w:val="009B4668"/>
    <w:rsid w:val="009B4690"/>
    <w:rsid w:val="009B46A0"/>
    <w:rsid w:val="009B4880"/>
    <w:rsid w:val="009B48BF"/>
    <w:rsid w:val="009B4A5D"/>
    <w:rsid w:val="009B4AC8"/>
    <w:rsid w:val="009B4BAA"/>
    <w:rsid w:val="009B4CD6"/>
    <w:rsid w:val="009B4D20"/>
    <w:rsid w:val="009B4D84"/>
    <w:rsid w:val="009B4E15"/>
    <w:rsid w:val="009B4EAE"/>
    <w:rsid w:val="009B4F65"/>
    <w:rsid w:val="009B4FAF"/>
    <w:rsid w:val="009B4FF1"/>
    <w:rsid w:val="009B5026"/>
    <w:rsid w:val="009B5173"/>
    <w:rsid w:val="009B5198"/>
    <w:rsid w:val="009B51FE"/>
    <w:rsid w:val="009B5218"/>
    <w:rsid w:val="009B5228"/>
    <w:rsid w:val="009B5375"/>
    <w:rsid w:val="009B5385"/>
    <w:rsid w:val="009B53F5"/>
    <w:rsid w:val="009B53F6"/>
    <w:rsid w:val="009B54B3"/>
    <w:rsid w:val="009B5535"/>
    <w:rsid w:val="009B5623"/>
    <w:rsid w:val="009B56B9"/>
    <w:rsid w:val="009B570B"/>
    <w:rsid w:val="009B57AA"/>
    <w:rsid w:val="009B57F3"/>
    <w:rsid w:val="009B58A3"/>
    <w:rsid w:val="009B58B5"/>
    <w:rsid w:val="009B58DA"/>
    <w:rsid w:val="009B594A"/>
    <w:rsid w:val="009B59D0"/>
    <w:rsid w:val="009B5A8A"/>
    <w:rsid w:val="009B5AA1"/>
    <w:rsid w:val="009B5ACA"/>
    <w:rsid w:val="009B5AF6"/>
    <w:rsid w:val="009B5B15"/>
    <w:rsid w:val="009B5B33"/>
    <w:rsid w:val="009B5B38"/>
    <w:rsid w:val="009B5D1C"/>
    <w:rsid w:val="009B5DA9"/>
    <w:rsid w:val="009B5DE5"/>
    <w:rsid w:val="009B5EB3"/>
    <w:rsid w:val="009B5F02"/>
    <w:rsid w:val="009B5FF9"/>
    <w:rsid w:val="009B601F"/>
    <w:rsid w:val="009B603E"/>
    <w:rsid w:val="009B62C6"/>
    <w:rsid w:val="009B6390"/>
    <w:rsid w:val="009B6449"/>
    <w:rsid w:val="009B6520"/>
    <w:rsid w:val="009B6581"/>
    <w:rsid w:val="009B65A5"/>
    <w:rsid w:val="009B6610"/>
    <w:rsid w:val="009B6652"/>
    <w:rsid w:val="009B683F"/>
    <w:rsid w:val="009B68B9"/>
    <w:rsid w:val="009B693F"/>
    <w:rsid w:val="009B6964"/>
    <w:rsid w:val="009B6A0D"/>
    <w:rsid w:val="009B6A0E"/>
    <w:rsid w:val="009B6A17"/>
    <w:rsid w:val="009B6AC1"/>
    <w:rsid w:val="009B6CAB"/>
    <w:rsid w:val="009B6CB9"/>
    <w:rsid w:val="009B6E71"/>
    <w:rsid w:val="009B6E74"/>
    <w:rsid w:val="009B6F88"/>
    <w:rsid w:val="009B7043"/>
    <w:rsid w:val="009B70AE"/>
    <w:rsid w:val="009B71FC"/>
    <w:rsid w:val="009B727A"/>
    <w:rsid w:val="009B72E3"/>
    <w:rsid w:val="009B7417"/>
    <w:rsid w:val="009B7483"/>
    <w:rsid w:val="009B74F8"/>
    <w:rsid w:val="009B7615"/>
    <w:rsid w:val="009B76C5"/>
    <w:rsid w:val="009B7703"/>
    <w:rsid w:val="009B7791"/>
    <w:rsid w:val="009B77C4"/>
    <w:rsid w:val="009B77CC"/>
    <w:rsid w:val="009B7DAE"/>
    <w:rsid w:val="009B7DD4"/>
    <w:rsid w:val="009B7E5A"/>
    <w:rsid w:val="009B7EA1"/>
    <w:rsid w:val="009C0007"/>
    <w:rsid w:val="009C0049"/>
    <w:rsid w:val="009C00DB"/>
    <w:rsid w:val="009C00FC"/>
    <w:rsid w:val="009C014D"/>
    <w:rsid w:val="009C0199"/>
    <w:rsid w:val="009C022D"/>
    <w:rsid w:val="009C02B3"/>
    <w:rsid w:val="009C034F"/>
    <w:rsid w:val="009C03E7"/>
    <w:rsid w:val="009C0411"/>
    <w:rsid w:val="009C0459"/>
    <w:rsid w:val="009C0522"/>
    <w:rsid w:val="009C0543"/>
    <w:rsid w:val="009C055D"/>
    <w:rsid w:val="009C05B6"/>
    <w:rsid w:val="009C06E0"/>
    <w:rsid w:val="009C0829"/>
    <w:rsid w:val="009C0886"/>
    <w:rsid w:val="009C088B"/>
    <w:rsid w:val="009C08B6"/>
    <w:rsid w:val="009C08E8"/>
    <w:rsid w:val="009C09A8"/>
    <w:rsid w:val="009C0AC0"/>
    <w:rsid w:val="009C0AE0"/>
    <w:rsid w:val="009C0B35"/>
    <w:rsid w:val="009C0B7F"/>
    <w:rsid w:val="009C0C6F"/>
    <w:rsid w:val="009C0CBC"/>
    <w:rsid w:val="009C0DD6"/>
    <w:rsid w:val="009C0EC3"/>
    <w:rsid w:val="009C0EE0"/>
    <w:rsid w:val="009C0F5E"/>
    <w:rsid w:val="009C1044"/>
    <w:rsid w:val="009C10DD"/>
    <w:rsid w:val="009C129E"/>
    <w:rsid w:val="009C12A2"/>
    <w:rsid w:val="009C1311"/>
    <w:rsid w:val="009C1420"/>
    <w:rsid w:val="009C14F9"/>
    <w:rsid w:val="009C164A"/>
    <w:rsid w:val="009C1840"/>
    <w:rsid w:val="009C18E7"/>
    <w:rsid w:val="009C197D"/>
    <w:rsid w:val="009C19C1"/>
    <w:rsid w:val="009C1A07"/>
    <w:rsid w:val="009C1A13"/>
    <w:rsid w:val="009C1A1B"/>
    <w:rsid w:val="009C1A53"/>
    <w:rsid w:val="009C1A90"/>
    <w:rsid w:val="009C1A99"/>
    <w:rsid w:val="009C1BA4"/>
    <w:rsid w:val="009C1BF2"/>
    <w:rsid w:val="009C1CB8"/>
    <w:rsid w:val="009C1E8B"/>
    <w:rsid w:val="009C1EEE"/>
    <w:rsid w:val="009C1F56"/>
    <w:rsid w:val="009C1FF0"/>
    <w:rsid w:val="009C213B"/>
    <w:rsid w:val="009C227A"/>
    <w:rsid w:val="009C2298"/>
    <w:rsid w:val="009C22D4"/>
    <w:rsid w:val="009C2314"/>
    <w:rsid w:val="009C23CD"/>
    <w:rsid w:val="009C2468"/>
    <w:rsid w:val="009C2481"/>
    <w:rsid w:val="009C25B0"/>
    <w:rsid w:val="009C25DD"/>
    <w:rsid w:val="009C26CD"/>
    <w:rsid w:val="009C26EC"/>
    <w:rsid w:val="009C2701"/>
    <w:rsid w:val="009C2723"/>
    <w:rsid w:val="009C274E"/>
    <w:rsid w:val="009C276A"/>
    <w:rsid w:val="009C27A1"/>
    <w:rsid w:val="009C27E4"/>
    <w:rsid w:val="009C27F5"/>
    <w:rsid w:val="009C28D1"/>
    <w:rsid w:val="009C2976"/>
    <w:rsid w:val="009C29A4"/>
    <w:rsid w:val="009C2BA6"/>
    <w:rsid w:val="009C2C38"/>
    <w:rsid w:val="009C2DA6"/>
    <w:rsid w:val="009C2DCA"/>
    <w:rsid w:val="009C2DF7"/>
    <w:rsid w:val="009C2F24"/>
    <w:rsid w:val="009C30A9"/>
    <w:rsid w:val="009C30B4"/>
    <w:rsid w:val="009C318D"/>
    <w:rsid w:val="009C3331"/>
    <w:rsid w:val="009C3332"/>
    <w:rsid w:val="009C3364"/>
    <w:rsid w:val="009C33BF"/>
    <w:rsid w:val="009C3504"/>
    <w:rsid w:val="009C3510"/>
    <w:rsid w:val="009C3628"/>
    <w:rsid w:val="009C3977"/>
    <w:rsid w:val="009C3AC3"/>
    <w:rsid w:val="009C3B64"/>
    <w:rsid w:val="009C3C49"/>
    <w:rsid w:val="009C3D73"/>
    <w:rsid w:val="009C3D9E"/>
    <w:rsid w:val="009C3E12"/>
    <w:rsid w:val="009C3E9A"/>
    <w:rsid w:val="009C3F29"/>
    <w:rsid w:val="009C3FA2"/>
    <w:rsid w:val="009C4088"/>
    <w:rsid w:val="009C4236"/>
    <w:rsid w:val="009C4267"/>
    <w:rsid w:val="009C4333"/>
    <w:rsid w:val="009C440E"/>
    <w:rsid w:val="009C4439"/>
    <w:rsid w:val="009C4606"/>
    <w:rsid w:val="009C46F6"/>
    <w:rsid w:val="009C47EB"/>
    <w:rsid w:val="009C480F"/>
    <w:rsid w:val="009C4905"/>
    <w:rsid w:val="009C4A4D"/>
    <w:rsid w:val="009C4AA1"/>
    <w:rsid w:val="009C4AC3"/>
    <w:rsid w:val="009C4ACF"/>
    <w:rsid w:val="009C4C0A"/>
    <w:rsid w:val="009C4CBF"/>
    <w:rsid w:val="009C4EB8"/>
    <w:rsid w:val="009C4F6F"/>
    <w:rsid w:val="009C4FC3"/>
    <w:rsid w:val="009C4FCC"/>
    <w:rsid w:val="009C50B7"/>
    <w:rsid w:val="009C51AA"/>
    <w:rsid w:val="009C52A9"/>
    <w:rsid w:val="009C533D"/>
    <w:rsid w:val="009C5432"/>
    <w:rsid w:val="009C5519"/>
    <w:rsid w:val="009C5615"/>
    <w:rsid w:val="009C567E"/>
    <w:rsid w:val="009C5708"/>
    <w:rsid w:val="009C5791"/>
    <w:rsid w:val="009C57C2"/>
    <w:rsid w:val="009C5842"/>
    <w:rsid w:val="009C5856"/>
    <w:rsid w:val="009C594F"/>
    <w:rsid w:val="009C5964"/>
    <w:rsid w:val="009C59F3"/>
    <w:rsid w:val="009C5A5E"/>
    <w:rsid w:val="009C5BC7"/>
    <w:rsid w:val="009C5C3E"/>
    <w:rsid w:val="009C5CE8"/>
    <w:rsid w:val="009C5EBE"/>
    <w:rsid w:val="009C5F4F"/>
    <w:rsid w:val="009C5FED"/>
    <w:rsid w:val="009C602B"/>
    <w:rsid w:val="009C6075"/>
    <w:rsid w:val="009C6263"/>
    <w:rsid w:val="009C6391"/>
    <w:rsid w:val="009C63F9"/>
    <w:rsid w:val="009C6506"/>
    <w:rsid w:val="009C653A"/>
    <w:rsid w:val="009C653E"/>
    <w:rsid w:val="009C65DE"/>
    <w:rsid w:val="009C687C"/>
    <w:rsid w:val="009C6885"/>
    <w:rsid w:val="009C690D"/>
    <w:rsid w:val="009C6966"/>
    <w:rsid w:val="009C697B"/>
    <w:rsid w:val="009C6A71"/>
    <w:rsid w:val="009C6AE8"/>
    <w:rsid w:val="009C6B15"/>
    <w:rsid w:val="009C6B19"/>
    <w:rsid w:val="009C6B84"/>
    <w:rsid w:val="009C6C60"/>
    <w:rsid w:val="009C6C98"/>
    <w:rsid w:val="009C6D13"/>
    <w:rsid w:val="009C6D5B"/>
    <w:rsid w:val="009C6D70"/>
    <w:rsid w:val="009C6DC5"/>
    <w:rsid w:val="009C6F4D"/>
    <w:rsid w:val="009C7147"/>
    <w:rsid w:val="009C7387"/>
    <w:rsid w:val="009C74A5"/>
    <w:rsid w:val="009C74F7"/>
    <w:rsid w:val="009C7526"/>
    <w:rsid w:val="009C759D"/>
    <w:rsid w:val="009C75C7"/>
    <w:rsid w:val="009C76C8"/>
    <w:rsid w:val="009C76D8"/>
    <w:rsid w:val="009C7732"/>
    <w:rsid w:val="009C7827"/>
    <w:rsid w:val="009C7A72"/>
    <w:rsid w:val="009C7A8E"/>
    <w:rsid w:val="009C7B40"/>
    <w:rsid w:val="009C7B8C"/>
    <w:rsid w:val="009C7B91"/>
    <w:rsid w:val="009C7BB8"/>
    <w:rsid w:val="009C7BDC"/>
    <w:rsid w:val="009C7C52"/>
    <w:rsid w:val="009C7D31"/>
    <w:rsid w:val="009C7EFB"/>
    <w:rsid w:val="009C7F27"/>
    <w:rsid w:val="009C7F3F"/>
    <w:rsid w:val="009C7F75"/>
    <w:rsid w:val="009C7FB2"/>
    <w:rsid w:val="009D008B"/>
    <w:rsid w:val="009D00A4"/>
    <w:rsid w:val="009D00A6"/>
    <w:rsid w:val="009D00E3"/>
    <w:rsid w:val="009D01E5"/>
    <w:rsid w:val="009D0374"/>
    <w:rsid w:val="009D0430"/>
    <w:rsid w:val="009D04E9"/>
    <w:rsid w:val="009D052B"/>
    <w:rsid w:val="009D0563"/>
    <w:rsid w:val="009D0670"/>
    <w:rsid w:val="009D06BA"/>
    <w:rsid w:val="009D06C2"/>
    <w:rsid w:val="009D070B"/>
    <w:rsid w:val="009D0723"/>
    <w:rsid w:val="009D098F"/>
    <w:rsid w:val="009D09AC"/>
    <w:rsid w:val="009D0A44"/>
    <w:rsid w:val="009D0A77"/>
    <w:rsid w:val="009D0A89"/>
    <w:rsid w:val="009D0B3D"/>
    <w:rsid w:val="009D0BBD"/>
    <w:rsid w:val="009D0BCA"/>
    <w:rsid w:val="009D0C89"/>
    <w:rsid w:val="009D0D7D"/>
    <w:rsid w:val="009D0ED7"/>
    <w:rsid w:val="009D0EED"/>
    <w:rsid w:val="009D0F09"/>
    <w:rsid w:val="009D0F41"/>
    <w:rsid w:val="009D0F4D"/>
    <w:rsid w:val="009D0FE9"/>
    <w:rsid w:val="009D1056"/>
    <w:rsid w:val="009D1069"/>
    <w:rsid w:val="009D107D"/>
    <w:rsid w:val="009D108C"/>
    <w:rsid w:val="009D10C8"/>
    <w:rsid w:val="009D1133"/>
    <w:rsid w:val="009D11B2"/>
    <w:rsid w:val="009D1238"/>
    <w:rsid w:val="009D1395"/>
    <w:rsid w:val="009D14C9"/>
    <w:rsid w:val="009D151B"/>
    <w:rsid w:val="009D151F"/>
    <w:rsid w:val="009D152D"/>
    <w:rsid w:val="009D1549"/>
    <w:rsid w:val="009D15D7"/>
    <w:rsid w:val="009D1620"/>
    <w:rsid w:val="009D16D8"/>
    <w:rsid w:val="009D1745"/>
    <w:rsid w:val="009D17E0"/>
    <w:rsid w:val="009D1AAA"/>
    <w:rsid w:val="009D1AC6"/>
    <w:rsid w:val="009D1AF8"/>
    <w:rsid w:val="009D1B1A"/>
    <w:rsid w:val="009D1BB5"/>
    <w:rsid w:val="009D1E68"/>
    <w:rsid w:val="009D1F70"/>
    <w:rsid w:val="009D1F90"/>
    <w:rsid w:val="009D1F96"/>
    <w:rsid w:val="009D202A"/>
    <w:rsid w:val="009D213A"/>
    <w:rsid w:val="009D2193"/>
    <w:rsid w:val="009D21A0"/>
    <w:rsid w:val="009D2288"/>
    <w:rsid w:val="009D22AA"/>
    <w:rsid w:val="009D2381"/>
    <w:rsid w:val="009D2387"/>
    <w:rsid w:val="009D23D1"/>
    <w:rsid w:val="009D23F0"/>
    <w:rsid w:val="009D246A"/>
    <w:rsid w:val="009D24AB"/>
    <w:rsid w:val="009D24F5"/>
    <w:rsid w:val="009D251F"/>
    <w:rsid w:val="009D253A"/>
    <w:rsid w:val="009D259D"/>
    <w:rsid w:val="009D2654"/>
    <w:rsid w:val="009D26CF"/>
    <w:rsid w:val="009D26E8"/>
    <w:rsid w:val="009D2733"/>
    <w:rsid w:val="009D27B5"/>
    <w:rsid w:val="009D283A"/>
    <w:rsid w:val="009D2855"/>
    <w:rsid w:val="009D28A4"/>
    <w:rsid w:val="009D29D5"/>
    <w:rsid w:val="009D2A0F"/>
    <w:rsid w:val="009D2D02"/>
    <w:rsid w:val="009D2D61"/>
    <w:rsid w:val="009D2E7C"/>
    <w:rsid w:val="009D2F19"/>
    <w:rsid w:val="009D2FE9"/>
    <w:rsid w:val="009D3038"/>
    <w:rsid w:val="009D304B"/>
    <w:rsid w:val="009D30B8"/>
    <w:rsid w:val="009D31B0"/>
    <w:rsid w:val="009D31F3"/>
    <w:rsid w:val="009D328A"/>
    <w:rsid w:val="009D32F8"/>
    <w:rsid w:val="009D33A7"/>
    <w:rsid w:val="009D3426"/>
    <w:rsid w:val="009D34C1"/>
    <w:rsid w:val="009D34CB"/>
    <w:rsid w:val="009D367D"/>
    <w:rsid w:val="009D36EA"/>
    <w:rsid w:val="009D3752"/>
    <w:rsid w:val="009D38FE"/>
    <w:rsid w:val="009D3912"/>
    <w:rsid w:val="009D39C6"/>
    <w:rsid w:val="009D39DF"/>
    <w:rsid w:val="009D3AD8"/>
    <w:rsid w:val="009D3B96"/>
    <w:rsid w:val="009D3BCC"/>
    <w:rsid w:val="009D3C2D"/>
    <w:rsid w:val="009D3D32"/>
    <w:rsid w:val="009D3D52"/>
    <w:rsid w:val="009D3DA5"/>
    <w:rsid w:val="009D3E36"/>
    <w:rsid w:val="009D3EEF"/>
    <w:rsid w:val="009D3F4C"/>
    <w:rsid w:val="009D3FBA"/>
    <w:rsid w:val="009D3FD9"/>
    <w:rsid w:val="009D4099"/>
    <w:rsid w:val="009D40C7"/>
    <w:rsid w:val="009D42A1"/>
    <w:rsid w:val="009D42E5"/>
    <w:rsid w:val="009D4442"/>
    <w:rsid w:val="009D44D3"/>
    <w:rsid w:val="009D4511"/>
    <w:rsid w:val="009D4517"/>
    <w:rsid w:val="009D452A"/>
    <w:rsid w:val="009D4567"/>
    <w:rsid w:val="009D4612"/>
    <w:rsid w:val="009D4636"/>
    <w:rsid w:val="009D468D"/>
    <w:rsid w:val="009D46DD"/>
    <w:rsid w:val="009D479B"/>
    <w:rsid w:val="009D481D"/>
    <w:rsid w:val="009D484A"/>
    <w:rsid w:val="009D4856"/>
    <w:rsid w:val="009D48A3"/>
    <w:rsid w:val="009D4997"/>
    <w:rsid w:val="009D4998"/>
    <w:rsid w:val="009D4A26"/>
    <w:rsid w:val="009D4A9C"/>
    <w:rsid w:val="009D4AC9"/>
    <w:rsid w:val="009D4B03"/>
    <w:rsid w:val="009D4B52"/>
    <w:rsid w:val="009D4B62"/>
    <w:rsid w:val="009D4B7F"/>
    <w:rsid w:val="009D4BAA"/>
    <w:rsid w:val="009D4BF6"/>
    <w:rsid w:val="009D4C10"/>
    <w:rsid w:val="009D4DF8"/>
    <w:rsid w:val="009D500C"/>
    <w:rsid w:val="009D5036"/>
    <w:rsid w:val="009D509E"/>
    <w:rsid w:val="009D532B"/>
    <w:rsid w:val="009D53EF"/>
    <w:rsid w:val="009D55E6"/>
    <w:rsid w:val="009D5651"/>
    <w:rsid w:val="009D5694"/>
    <w:rsid w:val="009D5802"/>
    <w:rsid w:val="009D58E4"/>
    <w:rsid w:val="009D5904"/>
    <w:rsid w:val="009D5972"/>
    <w:rsid w:val="009D5A40"/>
    <w:rsid w:val="009D5BA9"/>
    <w:rsid w:val="009D5C47"/>
    <w:rsid w:val="009D5C95"/>
    <w:rsid w:val="009D5D20"/>
    <w:rsid w:val="009D5D29"/>
    <w:rsid w:val="009D5E7E"/>
    <w:rsid w:val="009D5EEE"/>
    <w:rsid w:val="009D5EF7"/>
    <w:rsid w:val="009D5F56"/>
    <w:rsid w:val="009D5FC5"/>
    <w:rsid w:val="009D600E"/>
    <w:rsid w:val="009D6104"/>
    <w:rsid w:val="009D612C"/>
    <w:rsid w:val="009D6205"/>
    <w:rsid w:val="009D6226"/>
    <w:rsid w:val="009D6272"/>
    <w:rsid w:val="009D6281"/>
    <w:rsid w:val="009D6376"/>
    <w:rsid w:val="009D638F"/>
    <w:rsid w:val="009D6425"/>
    <w:rsid w:val="009D646E"/>
    <w:rsid w:val="009D64D3"/>
    <w:rsid w:val="009D6526"/>
    <w:rsid w:val="009D65B8"/>
    <w:rsid w:val="009D65D4"/>
    <w:rsid w:val="009D6644"/>
    <w:rsid w:val="009D6852"/>
    <w:rsid w:val="009D6972"/>
    <w:rsid w:val="009D6B4E"/>
    <w:rsid w:val="009D6BF6"/>
    <w:rsid w:val="009D6C4F"/>
    <w:rsid w:val="009D6C5A"/>
    <w:rsid w:val="009D6C74"/>
    <w:rsid w:val="009D6D0F"/>
    <w:rsid w:val="009D6DB7"/>
    <w:rsid w:val="009D6E19"/>
    <w:rsid w:val="009D6ECF"/>
    <w:rsid w:val="009D7073"/>
    <w:rsid w:val="009D70B8"/>
    <w:rsid w:val="009D70DA"/>
    <w:rsid w:val="009D713F"/>
    <w:rsid w:val="009D721B"/>
    <w:rsid w:val="009D72A4"/>
    <w:rsid w:val="009D732F"/>
    <w:rsid w:val="009D73BC"/>
    <w:rsid w:val="009D7402"/>
    <w:rsid w:val="009D74F9"/>
    <w:rsid w:val="009D7579"/>
    <w:rsid w:val="009D759B"/>
    <w:rsid w:val="009D7684"/>
    <w:rsid w:val="009D76A3"/>
    <w:rsid w:val="009D7703"/>
    <w:rsid w:val="009D7772"/>
    <w:rsid w:val="009D786B"/>
    <w:rsid w:val="009D786C"/>
    <w:rsid w:val="009D78E2"/>
    <w:rsid w:val="009D795E"/>
    <w:rsid w:val="009D7A10"/>
    <w:rsid w:val="009D7A43"/>
    <w:rsid w:val="009D7B37"/>
    <w:rsid w:val="009D7B5B"/>
    <w:rsid w:val="009D7BB5"/>
    <w:rsid w:val="009D7DA7"/>
    <w:rsid w:val="009D7EE2"/>
    <w:rsid w:val="009D7F32"/>
    <w:rsid w:val="009D7F8D"/>
    <w:rsid w:val="009D7FDA"/>
    <w:rsid w:val="009E0146"/>
    <w:rsid w:val="009E0184"/>
    <w:rsid w:val="009E0352"/>
    <w:rsid w:val="009E03DD"/>
    <w:rsid w:val="009E040E"/>
    <w:rsid w:val="009E058B"/>
    <w:rsid w:val="009E0660"/>
    <w:rsid w:val="009E06E0"/>
    <w:rsid w:val="009E06F1"/>
    <w:rsid w:val="009E0801"/>
    <w:rsid w:val="009E080B"/>
    <w:rsid w:val="009E08C8"/>
    <w:rsid w:val="009E09B5"/>
    <w:rsid w:val="009E0A20"/>
    <w:rsid w:val="009E0BEF"/>
    <w:rsid w:val="009E0C39"/>
    <w:rsid w:val="009E0C6F"/>
    <w:rsid w:val="009E0CAD"/>
    <w:rsid w:val="009E0CCB"/>
    <w:rsid w:val="009E0CDA"/>
    <w:rsid w:val="009E0F5B"/>
    <w:rsid w:val="009E1045"/>
    <w:rsid w:val="009E10D2"/>
    <w:rsid w:val="009E10D7"/>
    <w:rsid w:val="009E10FA"/>
    <w:rsid w:val="009E114F"/>
    <w:rsid w:val="009E11EF"/>
    <w:rsid w:val="009E1325"/>
    <w:rsid w:val="009E135D"/>
    <w:rsid w:val="009E13CB"/>
    <w:rsid w:val="009E1498"/>
    <w:rsid w:val="009E14C0"/>
    <w:rsid w:val="009E1560"/>
    <w:rsid w:val="009E16E5"/>
    <w:rsid w:val="009E1722"/>
    <w:rsid w:val="009E18E4"/>
    <w:rsid w:val="009E19A3"/>
    <w:rsid w:val="009E1A36"/>
    <w:rsid w:val="009E1AAF"/>
    <w:rsid w:val="009E1B0E"/>
    <w:rsid w:val="009E1DB2"/>
    <w:rsid w:val="009E1E11"/>
    <w:rsid w:val="009E1E23"/>
    <w:rsid w:val="009E1E6F"/>
    <w:rsid w:val="009E1EB4"/>
    <w:rsid w:val="009E1EFB"/>
    <w:rsid w:val="009E1F7F"/>
    <w:rsid w:val="009E206C"/>
    <w:rsid w:val="009E2070"/>
    <w:rsid w:val="009E2179"/>
    <w:rsid w:val="009E21CA"/>
    <w:rsid w:val="009E2221"/>
    <w:rsid w:val="009E22A9"/>
    <w:rsid w:val="009E2367"/>
    <w:rsid w:val="009E23B8"/>
    <w:rsid w:val="009E243A"/>
    <w:rsid w:val="009E245E"/>
    <w:rsid w:val="009E24C2"/>
    <w:rsid w:val="009E2591"/>
    <w:rsid w:val="009E25DD"/>
    <w:rsid w:val="009E26A7"/>
    <w:rsid w:val="009E270E"/>
    <w:rsid w:val="009E27B5"/>
    <w:rsid w:val="009E27EE"/>
    <w:rsid w:val="009E2A71"/>
    <w:rsid w:val="009E2B3B"/>
    <w:rsid w:val="009E2B54"/>
    <w:rsid w:val="009E2B6C"/>
    <w:rsid w:val="009E2B99"/>
    <w:rsid w:val="009E2BF5"/>
    <w:rsid w:val="009E2D31"/>
    <w:rsid w:val="009E2D3D"/>
    <w:rsid w:val="009E2D80"/>
    <w:rsid w:val="009E2DFA"/>
    <w:rsid w:val="009E2E05"/>
    <w:rsid w:val="009E2E29"/>
    <w:rsid w:val="009E2E56"/>
    <w:rsid w:val="009E2F48"/>
    <w:rsid w:val="009E2F90"/>
    <w:rsid w:val="009E3050"/>
    <w:rsid w:val="009E3081"/>
    <w:rsid w:val="009E308C"/>
    <w:rsid w:val="009E30D7"/>
    <w:rsid w:val="009E30D8"/>
    <w:rsid w:val="009E31BE"/>
    <w:rsid w:val="009E322E"/>
    <w:rsid w:val="009E32B2"/>
    <w:rsid w:val="009E32D6"/>
    <w:rsid w:val="009E3401"/>
    <w:rsid w:val="009E3467"/>
    <w:rsid w:val="009E35D1"/>
    <w:rsid w:val="009E365E"/>
    <w:rsid w:val="009E37DC"/>
    <w:rsid w:val="009E3966"/>
    <w:rsid w:val="009E3A7B"/>
    <w:rsid w:val="009E3A8C"/>
    <w:rsid w:val="009E3B2B"/>
    <w:rsid w:val="009E3B5B"/>
    <w:rsid w:val="009E3BCA"/>
    <w:rsid w:val="009E3F07"/>
    <w:rsid w:val="009E3F4F"/>
    <w:rsid w:val="009E4058"/>
    <w:rsid w:val="009E4112"/>
    <w:rsid w:val="009E4122"/>
    <w:rsid w:val="009E414C"/>
    <w:rsid w:val="009E4234"/>
    <w:rsid w:val="009E4295"/>
    <w:rsid w:val="009E439F"/>
    <w:rsid w:val="009E43C3"/>
    <w:rsid w:val="009E443F"/>
    <w:rsid w:val="009E4452"/>
    <w:rsid w:val="009E44BE"/>
    <w:rsid w:val="009E44E7"/>
    <w:rsid w:val="009E455A"/>
    <w:rsid w:val="009E45BB"/>
    <w:rsid w:val="009E460C"/>
    <w:rsid w:val="009E46E4"/>
    <w:rsid w:val="009E47B6"/>
    <w:rsid w:val="009E4995"/>
    <w:rsid w:val="009E49C3"/>
    <w:rsid w:val="009E4AA6"/>
    <w:rsid w:val="009E4C86"/>
    <w:rsid w:val="009E4CE5"/>
    <w:rsid w:val="009E4CF5"/>
    <w:rsid w:val="009E4D5C"/>
    <w:rsid w:val="009E4DB6"/>
    <w:rsid w:val="009E4DC0"/>
    <w:rsid w:val="009E4EC3"/>
    <w:rsid w:val="009E4F4B"/>
    <w:rsid w:val="009E5056"/>
    <w:rsid w:val="009E50A4"/>
    <w:rsid w:val="009E50FB"/>
    <w:rsid w:val="009E518E"/>
    <w:rsid w:val="009E51D0"/>
    <w:rsid w:val="009E5342"/>
    <w:rsid w:val="009E540E"/>
    <w:rsid w:val="009E5414"/>
    <w:rsid w:val="009E55BF"/>
    <w:rsid w:val="009E55EE"/>
    <w:rsid w:val="009E564B"/>
    <w:rsid w:val="009E5676"/>
    <w:rsid w:val="009E56CF"/>
    <w:rsid w:val="009E57B3"/>
    <w:rsid w:val="009E5801"/>
    <w:rsid w:val="009E58B6"/>
    <w:rsid w:val="009E59E7"/>
    <w:rsid w:val="009E59F0"/>
    <w:rsid w:val="009E59FB"/>
    <w:rsid w:val="009E5A39"/>
    <w:rsid w:val="009E5AAA"/>
    <w:rsid w:val="009E5B44"/>
    <w:rsid w:val="009E5B5A"/>
    <w:rsid w:val="009E5BF8"/>
    <w:rsid w:val="009E5CD9"/>
    <w:rsid w:val="009E5F4C"/>
    <w:rsid w:val="009E5F6F"/>
    <w:rsid w:val="009E6049"/>
    <w:rsid w:val="009E613F"/>
    <w:rsid w:val="009E6169"/>
    <w:rsid w:val="009E616F"/>
    <w:rsid w:val="009E6185"/>
    <w:rsid w:val="009E61A8"/>
    <w:rsid w:val="009E6263"/>
    <w:rsid w:val="009E627E"/>
    <w:rsid w:val="009E636E"/>
    <w:rsid w:val="009E652E"/>
    <w:rsid w:val="009E6545"/>
    <w:rsid w:val="009E65CD"/>
    <w:rsid w:val="009E663E"/>
    <w:rsid w:val="009E6669"/>
    <w:rsid w:val="009E67C5"/>
    <w:rsid w:val="009E6847"/>
    <w:rsid w:val="009E689A"/>
    <w:rsid w:val="009E6A19"/>
    <w:rsid w:val="009E6A9B"/>
    <w:rsid w:val="009E6B1B"/>
    <w:rsid w:val="009E6B9C"/>
    <w:rsid w:val="009E6C38"/>
    <w:rsid w:val="009E6C56"/>
    <w:rsid w:val="009E6E62"/>
    <w:rsid w:val="009E6E8F"/>
    <w:rsid w:val="009E6EFE"/>
    <w:rsid w:val="009E6F11"/>
    <w:rsid w:val="009E6F35"/>
    <w:rsid w:val="009E70B6"/>
    <w:rsid w:val="009E7174"/>
    <w:rsid w:val="009E7179"/>
    <w:rsid w:val="009E72C3"/>
    <w:rsid w:val="009E72C4"/>
    <w:rsid w:val="009E7312"/>
    <w:rsid w:val="009E7763"/>
    <w:rsid w:val="009E7790"/>
    <w:rsid w:val="009E790E"/>
    <w:rsid w:val="009E7A76"/>
    <w:rsid w:val="009E7AD8"/>
    <w:rsid w:val="009E7BA3"/>
    <w:rsid w:val="009E7BB1"/>
    <w:rsid w:val="009E7DB7"/>
    <w:rsid w:val="009E7EA9"/>
    <w:rsid w:val="009E7EAC"/>
    <w:rsid w:val="009E7F6C"/>
    <w:rsid w:val="009F0029"/>
    <w:rsid w:val="009F00B3"/>
    <w:rsid w:val="009F00CE"/>
    <w:rsid w:val="009F01D7"/>
    <w:rsid w:val="009F0279"/>
    <w:rsid w:val="009F02B8"/>
    <w:rsid w:val="009F03AD"/>
    <w:rsid w:val="009F03D5"/>
    <w:rsid w:val="009F0459"/>
    <w:rsid w:val="009F0471"/>
    <w:rsid w:val="009F048A"/>
    <w:rsid w:val="009F04CF"/>
    <w:rsid w:val="009F055D"/>
    <w:rsid w:val="009F0698"/>
    <w:rsid w:val="009F06CB"/>
    <w:rsid w:val="009F076D"/>
    <w:rsid w:val="009F07B2"/>
    <w:rsid w:val="009F07D5"/>
    <w:rsid w:val="009F07E7"/>
    <w:rsid w:val="009F0803"/>
    <w:rsid w:val="009F08BB"/>
    <w:rsid w:val="009F0908"/>
    <w:rsid w:val="009F091B"/>
    <w:rsid w:val="009F09E5"/>
    <w:rsid w:val="009F0A4D"/>
    <w:rsid w:val="009F0B1D"/>
    <w:rsid w:val="009F0BA5"/>
    <w:rsid w:val="009F0BB6"/>
    <w:rsid w:val="009F0C80"/>
    <w:rsid w:val="009F0CA3"/>
    <w:rsid w:val="009F0CCF"/>
    <w:rsid w:val="009F0CDF"/>
    <w:rsid w:val="009F0CF0"/>
    <w:rsid w:val="009F0DA4"/>
    <w:rsid w:val="009F0DE5"/>
    <w:rsid w:val="009F0E7A"/>
    <w:rsid w:val="009F0ECC"/>
    <w:rsid w:val="009F0F22"/>
    <w:rsid w:val="009F0F6D"/>
    <w:rsid w:val="009F0FBD"/>
    <w:rsid w:val="009F10E1"/>
    <w:rsid w:val="009F1173"/>
    <w:rsid w:val="009F11F7"/>
    <w:rsid w:val="009F11FB"/>
    <w:rsid w:val="009F133F"/>
    <w:rsid w:val="009F1449"/>
    <w:rsid w:val="009F148E"/>
    <w:rsid w:val="009F157E"/>
    <w:rsid w:val="009F16CD"/>
    <w:rsid w:val="009F1903"/>
    <w:rsid w:val="009F1957"/>
    <w:rsid w:val="009F1AF0"/>
    <w:rsid w:val="009F1BE6"/>
    <w:rsid w:val="009F1BFB"/>
    <w:rsid w:val="009F1C50"/>
    <w:rsid w:val="009F1C55"/>
    <w:rsid w:val="009F1C58"/>
    <w:rsid w:val="009F1C5D"/>
    <w:rsid w:val="009F1C76"/>
    <w:rsid w:val="009F1DE5"/>
    <w:rsid w:val="009F1EF5"/>
    <w:rsid w:val="009F2006"/>
    <w:rsid w:val="009F2123"/>
    <w:rsid w:val="009F2165"/>
    <w:rsid w:val="009F21C6"/>
    <w:rsid w:val="009F2270"/>
    <w:rsid w:val="009F22A5"/>
    <w:rsid w:val="009F22AF"/>
    <w:rsid w:val="009F2438"/>
    <w:rsid w:val="009F24A8"/>
    <w:rsid w:val="009F2563"/>
    <w:rsid w:val="009F25AF"/>
    <w:rsid w:val="009F260A"/>
    <w:rsid w:val="009F261A"/>
    <w:rsid w:val="009F2760"/>
    <w:rsid w:val="009F2796"/>
    <w:rsid w:val="009F27A9"/>
    <w:rsid w:val="009F27B3"/>
    <w:rsid w:val="009F28E6"/>
    <w:rsid w:val="009F2926"/>
    <w:rsid w:val="009F2ABD"/>
    <w:rsid w:val="009F2B43"/>
    <w:rsid w:val="009F2B8F"/>
    <w:rsid w:val="009F2C08"/>
    <w:rsid w:val="009F2C1B"/>
    <w:rsid w:val="009F2D6F"/>
    <w:rsid w:val="009F2D9E"/>
    <w:rsid w:val="009F2E24"/>
    <w:rsid w:val="009F2E6D"/>
    <w:rsid w:val="009F2EB4"/>
    <w:rsid w:val="009F30AB"/>
    <w:rsid w:val="009F30C3"/>
    <w:rsid w:val="009F30D1"/>
    <w:rsid w:val="009F3107"/>
    <w:rsid w:val="009F3444"/>
    <w:rsid w:val="009F34BF"/>
    <w:rsid w:val="009F3504"/>
    <w:rsid w:val="009F361C"/>
    <w:rsid w:val="009F3680"/>
    <w:rsid w:val="009F37E4"/>
    <w:rsid w:val="009F3832"/>
    <w:rsid w:val="009F38B8"/>
    <w:rsid w:val="009F3926"/>
    <w:rsid w:val="009F39F8"/>
    <w:rsid w:val="009F3B81"/>
    <w:rsid w:val="009F3BE9"/>
    <w:rsid w:val="009F3C25"/>
    <w:rsid w:val="009F3C82"/>
    <w:rsid w:val="009F3D57"/>
    <w:rsid w:val="009F3E5C"/>
    <w:rsid w:val="009F3EAE"/>
    <w:rsid w:val="009F3EE3"/>
    <w:rsid w:val="009F3EEE"/>
    <w:rsid w:val="009F4087"/>
    <w:rsid w:val="009F40FE"/>
    <w:rsid w:val="009F4194"/>
    <w:rsid w:val="009F419D"/>
    <w:rsid w:val="009F42E0"/>
    <w:rsid w:val="009F4337"/>
    <w:rsid w:val="009F443A"/>
    <w:rsid w:val="009F44DF"/>
    <w:rsid w:val="009F460A"/>
    <w:rsid w:val="009F4683"/>
    <w:rsid w:val="009F47AB"/>
    <w:rsid w:val="009F49D9"/>
    <w:rsid w:val="009F4A09"/>
    <w:rsid w:val="009F4AB8"/>
    <w:rsid w:val="009F4AFD"/>
    <w:rsid w:val="009F4B38"/>
    <w:rsid w:val="009F4BA0"/>
    <w:rsid w:val="009F4F51"/>
    <w:rsid w:val="009F4F96"/>
    <w:rsid w:val="009F5221"/>
    <w:rsid w:val="009F52A6"/>
    <w:rsid w:val="009F5326"/>
    <w:rsid w:val="009F537A"/>
    <w:rsid w:val="009F53AE"/>
    <w:rsid w:val="009F54FA"/>
    <w:rsid w:val="009F55D4"/>
    <w:rsid w:val="009F5712"/>
    <w:rsid w:val="009F5884"/>
    <w:rsid w:val="009F58FB"/>
    <w:rsid w:val="009F5951"/>
    <w:rsid w:val="009F5974"/>
    <w:rsid w:val="009F5AC2"/>
    <w:rsid w:val="009F5B3B"/>
    <w:rsid w:val="009F5BB1"/>
    <w:rsid w:val="009F5C6D"/>
    <w:rsid w:val="009F5C8E"/>
    <w:rsid w:val="009F5CB3"/>
    <w:rsid w:val="009F5D28"/>
    <w:rsid w:val="009F5DA6"/>
    <w:rsid w:val="009F5DBC"/>
    <w:rsid w:val="009F5ECB"/>
    <w:rsid w:val="009F5F65"/>
    <w:rsid w:val="009F5F9A"/>
    <w:rsid w:val="009F5FA4"/>
    <w:rsid w:val="009F60C9"/>
    <w:rsid w:val="009F611D"/>
    <w:rsid w:val="009F6213"/>
    <w:rsid w:val="009F6256"/>
    <w:rsid w:val="009F625B"/>
    <w:rsid w:val="009F62B1"/>
    <w:rsid w:val="009F62BD"/>
    <w:rsid w:val="009F63E1"/>
    <w:rsid w:val="009F647E"/>
    <w:rsid w:val="009F656E"/>
    <w:rsid w:val="009F659E"/>
    <w:rsid w:val="009F66BE"/>
    <w:rsid w:val="009F6757"/>
    <w:rsid w:val="009F6799"/>
    <w:rsid w:val="009F6861"/>
    <w:rsid w:val="009F6973"/>
    <w:rsid w:val="009F6A5E"/>
    <w:rsid w:val="009F6A9E"/>
    <w:rsid w:val="009F6BC8"/>
    <w:rsid w:val="009F6C55"/>
    <w:rsid w:val="009F6C6A"/>
    <w:rsid w:val="009F6D0D"/>
    <w:rsid w:val="009F6D5A"/>
    <w:rsid w:val="009F6EB1"/>
    <w:rsid w:val="009F6EBE"/>
    <w:rsid w:val="009F6F23"/>
    <w:rsid w:val="009F6F8E"/>
    <w:rsid w:val="009F72EF"/>
    <w:rsid w:val="009F73DC"/>
    <w:rsid w:val="009F7432"/>
    <w:rsid w:val="009F74EB"/>
    <w:rsid w:val="009F7597"/>
    <w:rsid w:val="009F7601"/>
    <w:rsid w:val="009F7608"/>
    <w:rsid w:val="009F762C"/>
    <w:rsid w:val="009F7670"/>
    <w:rsid w:val="009F7684"/>
    <w:rsid w:val="009F772F"/>
    <w:rsid w:val="009F7765"/>
    <w:rsid w:val="009F77C0"/>
    <w:rsid w:val="009F7823"/>
    <w:rsid w:val="009F78DE"/>
    <w:rsid w:val="009F78FE"/>
    <w:rsid w:val="009F7933"/>
    <w:rsid w:val="009F79CE"/>
    <w:rsid w:val="009F79E6"/>
    <w:rsid w:val="009F7AA0"/>
    <w:rsid w:val="009F7BB4"/>
    <w:rsid w:val="009F7C3E"/>
    <w:rsid w:val="009F7C69"/>
    <w:rsid w:val="009F7CE6"/>
    <w:rsid w:val="009F7D78"/>
    <w:rsid w:val="009F7DA6"/>
    <w:rsid w:val="009F7E1B"/>
    <w:rsid w:val="009F7E34"/>
    <w:rsid w:val="009F7E81"/>
    <w:rsid w:val="009F7F0B"/>
    <w:rsid w:val="00A00170"/>
    <w:rsid w:val="00A00182"/>
    <w:rsid w:val="00A00254"/>
    <w:rsid w:val="00A0030D"/>
    <w:rsid w:val="00A00322"/>
    <w:rsid w:val="00A0032B"/>
    <w:rsid w:val="00A0038A"/>
    <w:rsid w:val="00A003B0"/>
    <w:rsid w:val="00A004D3"/>
    <w:rsid w:val="00A004E9"/>
    <w:rsid w:val="00A00572"/>
    <w:rsid w:val="00A005EF"/>
    <w:rsid w:val="00A00641"/>
    <w:rsid w:val="00A00660"/>
    <w:rsid w:val="00A0068E"/>
    <w:rsid w:val="00A00784"/>
    <w:rsid w:val="00A008C6"/>
    <w:rsid w:val="00A00923"/>
    <w:rsid w:val="00A00931"/>
    <w:rsid w:val="00A00987"/>
    <w:rsid w:val="00A009FC"/>
    <w:rsid w:val="00A00A34"/>
    <w:rsid w:val="00A00B42"/>
    <w:rsid w:val="00A00BC3"/>
    <w:rsid w:val="00A00BF4"/>
    <w:rsid w:val="00A00C34"/>
    <w:rsid w:val="00A00CDD"/>
    <w:rsid w:val="00A00D87"/>
    <w:rsid w:val="00A00DB3"/>
    <w:rsid w:val="00A00E40"/>
    <w:rsid w:val="00A00FC3"/>
    <w:rsid w:val="00A01110"/>
    <w:rsid w:val="00A011B0"/>
    <w:rsid w:val="00A01330"/>
    <w:rsid w:val="00A013D1"/>
    <w:rsid w:val="00A01482"/>
    <w:rsid w:val="00A01564"/>
    <w:rsid w:val="00A015E9"/>
    <w:rsid w:val="00A0163E"/>
    <w:rsid w:val="00A016A6"/>
    <w:rsid w:val="00A016BE"/>
    <w:rsid w:val="00A0175B"/>
    <w:rsid w:val="00A017BA"/>
    <w:rsid w:val="00A017BE"/>
    <w:rsid w:val="00A0190C"/>
    <w:rsid w:val="00A019A9"/>
    <w:rsid w:val="00A01A0C"/>
    <w:rsid w:val="00A01A0E"/>
    <w:rsid w:val="00A01AC0"/>
    <w:rsid w:val="00A01B0C"/>
    <w:rsid w:val="00A01B92"/>
    <w:rsid w:val="00A01B9F"/>
    <w:rsid w:val="00A01BFC"/>
    <w:rsid w:val="00A01C0E"/>
    <w:rsid w:val="00A01C66"/>
    <w:rsid w:val="00A01CD6"/>
    <w:rsid w:val="00A01D4D"/>
    <w:rsid w:val="00A01DA4"/>
    <w:rsid w:val="00A01E1E"/>
    <w:rsid w:val="00A01E39"/>
    <w:rsid w:val="00A01E41"/>
    <w:rsid w:val="00A01E7D"/>
    <w:rsid w:val="00A01F37"/>
    <w:rsid w:val="00A01FC0"/>
    <w:rsid w:val="00A02047"/>
    <w:rsid w:val="00A0213D"/>
    <w:rsid w:val="00A0232A"/>
    <w:rsid w:val="00A0234E"/>
    <w:rsid w:val="00A0253F"/>
    <w:rsid w:val="00A025C1"/>
    <w:rsid w:val="00A0265E"/>
    <w:rsid w:val="00A0279E"/>
    <w:rsid w:val="00A028C0"/>
    <w:rsid w:val="00A028F2"/>
    <w:rsid w:val="00A029AD"/>
    <w:rsid w:val="00A029FE"/>
    <w:rsid w:val="00A02C03"/>
    <w:rsid w:val="00A02CD6"/>
    <w:rsid w:val="00A02EAB"/>
    <w:rsid w:val="00A02F6D"/>
    <w:rsid w:val="00A03168"/>
    <w:rsid w:val="00A031FB"/>
    <w:rsid w:val="00A0321A"/>
    <w:rsid w:val="00A03235"/>
    <w:rsid w:val="00A032A8"/>
    <w:rsid w:val="00A03364"/>
    <w:rsid w:val="00A034AA"/>
    <w:rsid w:val="00A034C8"/>
    <w:rsid w:val="00A035C3"/>
    <w:rsid w:val="00A0367F"/>
    <w:rsid w:val="00A03686"/>
    <w:rsid w:val="00A037B0"/>
    <w:rsid w:val="00A03991"/>
    <w:rsid w:val="00A039E0"/>
    <w:rsid w:val="00A039FA"/>
    <w:rsid w:val="00A03A26"/>
    <w:rsid w:val="00A03A50"/>
    <w:rsid w:val="00A03D03"/>
    <w:rsid w:val="00A03E90"/>
    <w:rsid w:val="00A03EF4"/>
    <w:rsid w:val="00A03FA6"/>
    <w:rsid w:val="00A04084"/>
    <w:rsid w:val="00A040D1"/>
    <w:rsid w:val="00A04175"/>
    <w:rsid w:val="00A041E6"/>
    <w:rsid w:val="00A0429B"/>
    <w:rsid w:val="00A042FD"/>
    <w:rsid w:val="00A04363"/>
    <w:rsid w:val="00A04576"/>
    <w:rsid w:val="00A04584"/>
    <w:rsid w:val="00A04609"/>
    <w:rsid w:val="00A0463E"/>
    <w:rsid w:val="00A0464A"/>
    <w:rsid w:val="00A04690"/>
    <w:rsid w:val="00A046B1"/>
    <w:rsid w:val="00A046E5"/>
    <w:rsid w:val="00A04854"/>
    <w:rsid w:val="00A04856"/>
    <w:rsid w:val="00A0486E"/>
    <w:rsid w:val="00A04897"/>
    <w:rsid w:val="00A048AD"/>
    <w:rsid w:val="00A048EF"/>
    <w:rsid w:val="00A048F2"/>
    <w:rsid w:val="00A049E5"/>
    <w:rsid w:val="00A04A12"/>
    <w:rsid w:val="00A04A9A"/>
    <w:rsid w:val="00A04AB4"/>
    <w:rsid w:val="00A04B05"/>
    <w:rsid w:val="00A04BE7"/>
    <w:rsid w:val="00A04E5B"/>
    <w:rsid w:val="00A04F05"/>
    <w:rsid w:val="00A04F96"/>
    <w:rsid w:val="00A0510E"/>
    <w:rsid w:val="00A051F4"/>
    <w:rsid w:val="00A05271"/>
    <w:rsid w:val="00A052FA"/>
    <w:rsid w:val="00A05365"/>
    <w:rsid w:val="00A05528"/>
    <w:rsid w:val="00A05529"/>
    <w:rsid w:val="00A0552C"/>
    <w:rsid w:val="00A05684"/>
    <w:rsid w:val="00A05699"/>
    <w:rsid w:val="00A05879"/>
    <w:rsid w:val="00A05897"/>
    <w:rsid w:val="00A05921"/>
    <w:rsid w:val="00A059A3"/>
    <w:rsid w:val="00A05A04"/>
    <w:rsid w:val="00A05A1A"/>
    <w:rsid w:val="00A05AA7"/>
    <w:rsid w:val="00A05B95"/>
    <w:rsid w:val="00A05C67"/>
    <w:rsid w:val="00A05D78"/>
    <w:rsid w:val="00A05DA0"/>
    <w:rsid w:val="00A05E9A"/>
    <w:rsid w:val="00A05FAF"/>
    <w:rsid w:val="00A05FC5"/>
    <w:rsid w:val="00A05FC9"/>
    <w:rsid w:val="00A0601E"/>
    <w:rsid w:val="00A061B5"/>
    <w:rsid w:val="00A061CC"/>
    <w:rsid w:val="00A0625C"/>
    <w:rsid w:val="00A062DA"/>
    <w:rsid w:val="00A062F9"/>
    <w:rsid w:val="00A0631E"/>
    <w:rsid w:val="00A063E5"/>
    <w:rsid w:val="00A063E7"/>
    <w:rsid w:val="00A06422"/>
    <w:rsid w:val="00A0643B"/>
    <w:rsid w:val="00A0645C"/>
    <w:rsid w:val="00A064F0"/>
    <w:rsid w:val="00A06525"/>
    <w:rsid w:val="00A06529"/>
    <w:rsid w:val="00A06549"/>
    <w:rsid w:val="00A06576"/>
    <w:rsid w:val="00A06683"/>
    <w:rsid w:val="00A066FC"/>
    <w:rsid w:val="00A06719"/>
    <w:rsid w:val="00A0685C"/>
    <w:rsid w:val="00A0685D"/>
    <w:rsid w:val="00A06893"/>
    <w:rsid w:val="00A06A07"/>
    <w:rsid w:val="00A06A38"/>
    <w:rsid w:val="00A06B32"/>
    <w:rsid w:val="00A06B61"/>
    <w:rsid w:val="00A06E21"/>
    <w:rsid w:val="00A06FD9"/>
    <w:rsid w:val="00A07043"/>
    <w:rsid w:val="00A0719B"/>
    <w:rsid w:val="00A07252"/>
    <w:rsid w:val="00A072CD"/>
    <w:rsid w:val="00A07484"/>
    <w:rsid w:val="00A074D5"/>
    <w:rsid w:val="00A0757A"/>
    <w:rsid w:val="00A07669"/>
    <w:rsid w:val="00A076A1"/>
    <w:rsid w:val="00A076DB"/>
    <w:rsid w:val="00A078B3"/>
    <w:rsid w:val="00A078F4"/>
    <w:rsid w:val="00A07907"/>
    <w:rsid w:val="00A079C7"/>
    <w:rsid w:val="00A07A86"/>
    <w:rsid w:val="00A07B28"/>
    <w:rsid w:val="00A07D79"/>
    <w:rsid w:val="00A07DB4"/>
    <w:rsid w:val="00A07DE3"/>
    <w:rsid w:val="00A07E3B"/>
    <w:rsid w:val="00A07E8C"/>
    <w:rsid w:val="00A07ED9"/>
    <w:rsid w:val="00A1006E"/>
    <w:rsid w:val="00A100B9"/>
    <w:rsid w:val="00A102DA"/>
    <w:rsid w:val="00A10305"/>
    <w:rsid w:val="00A1031A"/>
    <w:rsid w:val="00A10703"/>
    <w:rsid w:val="00A10802"/>
    <w:rsid w:val="00A10842"/>
    <w:rsid w:val="00A1090A"/>
    <w:rsid w:val="00A10923"/>
    <w:rsid w:val="00A1092A"/>
    <w:rsid w:val="00A10A35"/>
    <w:rsid w:val="00A10A69"/>
    <w:rsid w:val="00A10B57"/>
    <w:rsid w:val="00A10BE8"/>
    <w:rsid w:val="00A10C78"/>
    <w:rsid w:val="00A10D3C"/>
    <w:rsid w:val="00A10DC5"/>
    <w:rsid w:val="00A10DED"/>
    <w:rsid w:val="00A10E73"/>
    <w:rsid w:val="00A10F12"/>
    <w:rsid w:val="00A10FC6"/>
    <w:rsid w:val="00A11038"/>
    <w:rsid w:val="00A1104B"/>
    <w:rsid w:val="00A11096"/>
    <w:rsid w:val="00A110FA"/>
    <w:rsid w:val="00A1112E"/>
    <w:rsid w:val="00A1113C"/>
    <w:rsid w:val="00A111EE"/>
    <w:rsid w:val="00A1135B"/>
    <w:rsid w:val="00A113BC"/>
    <w:rsid w:val="00A113F4"/>
    <w:rsid w:val="00A113F9"/>
    <w:rsid w:val="00A1145A"/>
    <w:rsid w:val="00A1147D"/>
    <w:rsid w:val="00A1149B"/>
    <w:rsid w:val="00A114F3"/>
    <w:rsid w:val="00A11576"/>
    <w:rsid w:val="00A1166F"/>
    <w:rsid w:val="00A117F2"/>
    <w:rsid w:val="00A117FD"/>
    <w:rsid w:val="00A11942"/>
    <w:rsid w:val="00A119C2"/>
    <w:rsid w:val="00A119E7"/>
    <w:rsid w:val="00A119F5"/>
    <w:rsid w:val="00A11A24"/>
    <w:rsid w:val="00A11A38"/>
    <w:rsid w:val="00A11A94"/>
    <w:rsid w:val="00A11AA3"/>
    <w:rsid w:val="00A11B1F"/>
    <w:rsid w:val="00A11B5B"/>
    <w:rsid w:val="00A11C43"/>
    <w:rsid w:val="00A11CFD"/>
    <w:rsid w:val="00A11D36"/>
    <w:rsid w:val="00A11D90"/>
    <w:rsid w:val="00A11DE8"/>
    <w:rsid w:val="00A11DFF"/>
    <w:rsid w:val="00A11F00"/>
    <w:rsid w:val="00A1235D"/>
    <w:rsid w:val="00A1238B"/>
    <w:rsid w:val="00A12520"/>
    <w:rsid w:val="00A12669"/>
    <w:rsid w:val="00A12818"/>
    <w:rsid w:val="00A12820"/>
    <w:rsid w:val="00A1287B"/>
    <w:rsid w:val="00A12892"/>
    <w:rsid w:val="00A128AE"/>
    <w:rsid w:val="00A128B7"/>
    <w:rsid w:val="00A12988"/>
    <w:rsid w:val="00A12989"/>
    <w:rsid w:val="00A12A99"/>
    <w:rsid w:val="00A12AC5"/>
    <w:rsid w:val="00A12C20"/>
    <w:rsid w:val="00A12C29"/>
    <w:rsid w:val="00A12C5F"/>
    <w:rsid w:val="00A12CC9"/>
    <w:rsid w:val="00A12CF2"/>
    <w:rsid w:val="00A12D13"/>
    <w:rsid w:val="00A12D1E"/>
    <w:rsid w:val="00A12D3C"/>
    <w:rsid w:val="00A12E6E"/>
    <w:rsid w:val="00A12EFB"/>
    <w:rsid w:val="00A1301D"/>
    <w:rsid w:val="00A131AE"/>
    <w:rsid w:val="00A1335D"/>
    <w:rsid w:val="00A13363"/>
    <w:rsid w:val="00A1341A"/>
    <w:rsid w:val="00A13544"/>
    <w:rsid w:val="00A13651"/>
    <w:rsid w:val="00A13664"/>
    <w:rsid w:val="00A13754"/>
    <w:rsid w:val="00A1385B"/>
    <w:rsid w:val="00A138B4"/>
    <w:rsid w:val="00A13C06"/>
    <w:rsid w:val="00A13C40"/>
    <w:rsid w:val="00A13C5F"/>
    <w:rsid w:val="00A13C6A"/>
    <w:rsid w:val="00A13D95"/>
    <w:rsid w:val="00A13E49"/>
    <w:rsid w:val="00A13EA9"/>
    <w:rsid w:val="00A13ED5"/>
    <w:rsid w:val="00A13F44"/>
    <w:rsid w:val="00A13F47"/>
    <w:rsid w:val="00A13F4D"/>
    <w:rsid w:val="00A13FAF"/>
    <w:rsid w:val="00A140AD"/>
    <w:rsid w:val="00A14102"/>
    <w:rsid w:val="00A14196"/>
    <w:rsid w:val="00A142F3"/>
    <w:rsid w:val="00A142F8"/>
    <w:rsid w:val="00A14314"/>
    <w:rsid w:val="00A14381"/>
    <w:rsid w:val="00A144AA"/>
    <w:rsid w:val="00A14522"/>
    <w:rsid w:val="00A146CF"/>
    <w:rsid w:val="00A14802"/>
    <w:rsid w:val="00A14864"/>
    <w:rsid w:val="00A14880"/>
    <w:rsid w:val="00A14B15"/>
    <w:rsid w:val="00A14B5A"/>
    <w:rsid w:val="00A14BC7"/>
    <w:rsid w:val="00A14BF4"/>
    <w:rsid w:val="00A14C3A"/>
    <w:rsid w:val="00A14D6D"/>
    <w:rsid w:val="00A14DAE"/>
    <w:rsid w:val="00A14F35"/>
    <w:rsid w:val="00A14FE9"/>
    <w:rsid w:val="00A15004"/>
    <w:rsid w:val="00A1500E"/>
    <w:rsid w:val="00A150AC"/>
    <w:rsid w:val="00A15161"/>
    <w:rsid w:val="00A151BA"/>
    <w:rsid w:val="00A151BE"/>
    <w:rsid w:val="00A151E3"/>
    <w:rsid w:val="00A1542B"/>
    <w:rsid w:val="00A1573F"/>
    <w:rsid w:val="00A15760"/>
    <w:rsid w:val="00A15798"/>
    <w:rsid w:val="00A15977"/>
    <w:rsid w:val="00A15ABD"/>
    <w:rsid w:val="00A15B09"/>
    <w:rsid w:val="00A15B11"/>
    <w:rsid w:val="00A15BA3"/>
    <w:rsid w:val="00A15C1F"/>
    <w:rsid w:val="00A15C6A"/>
    <w:rsid w:val="00A15D4A"/>
    <w:rsid w:val="00A15EB3"/>
    <w:rsid w:val="00A15FA6"/>
    <w:rsid w:val="00A1600A"/>
    <w:rsid w:val="00A16037"/>
    <w:rsid w:val="00A1608A"/>
    <w:rsid w:val="00A162E7"/>
    <w:rsid w:val="00A1633C"/>
    <w:rsid w:val="00A1639A"/>
    <w:rsid w:val="00A164F5"/>
    <w:rsid w:val="00A16534"/>
    <w:rsid w:val="00A1679F"/>
    <w:rsid w:val="00A16975"/>
    <w:rsid w:val="00A1697B"/>
    <w:rsid w:val="00A16A48"/>
    <w:rsid w:val="00A16A49"/>
    <w:rsid w:val="00A16C97"/>
    <w:rsid w:val="00A16D0B"/>
    <w:rsid w:val="00A16D13"/>
    <w:rsid w:val="00A16D14"/>
    <w:rsid w:val="00A16DB7"/>
    <w:rsid w:val="00A16EAA"/>
    <w:rsid w:val="00A17038"/>
    <w:rsid w:val="00A17068"/>
    <w:rsid w:val="00A17091"/>
    <w:rsid w:val="00A171DD"/>
    <w:rsid w:val="00A172FB"/>
    <w:rsid w:val="00A173EE"/>
    <w:rsid w:val="00A173F4"/>
    <w:rsid w:val="00A17423"/>
    <w:rsid w:val="00A17487"/>
    <w:rsid w:val="00A174D8"/>
    <w:rsid w:val="00A17567"/>
    <w:rsid w:val="00A17762"/>
    <w:rsid w:val="00A17770"/>
    <w:rsid w:val="00A177D0"/>
    <w:rsid w:val="00A17809"/>
    <w:rsid w:val="00A17869"/>
    <w:rsid w:val="00A178C1"/>
    <w:rsid w:val="00A17ACB"/>
    <w:rsid w:val="00A17B73"/>
    <w:rsid w:val="00A17BDD"/>
    <w:rsid w:val="00A17BFE"/>
    <w:rsid w:val="00A17FCD"/>
    <w:rsid w:val="00A17FD1"/>
    <w:rsid w:val="00A20090"/>
    <w:rsid w:val="00A201AD"/>
    <w:rsid w:val="00A20266"/>
    <w:rsid w:val="00A202EA"/>
    <w:rsid w:val="00A20428"/>
    <w:rsid w:val="00A204D8"/>
    <w:rsid w:val="00A204EA"/>
    <w:rsid w:val="00A2055C"/>
    <w:rsid w:val="00A20586"/>
    <w:rsid w:val="00A205CF"/>
    <w:rsid w:val="00A2069D"/>
    <w:rsid w:val="00A206E2"/>
    <w:rsid w:val="00A20713"/>
    <w:rsid w:val="00A20863"/>
    <w:rsid w:val="00A208AB"/>
    <w:rsid w:val="00A20A00"/>
    <w:rsid w:val="00A20A0A"/>
    <w:rsid w:val="00A20A1C"/>
    <w:rsid w:val="00A20A86"/>
    <w:rsid w:val="00A20B57"/>
    <w:rsid w:val="00A20B6C"/>
    <w:rsid w:val="00A20BAD"/>
    <w:rsid w:val="00A20BCF"/>
    <w:rsid w:val="00A20CDB"/>
    <w:rsid w:val="00A20CE4"/>
    <w:rsid w:val="00A20D79"/>
    <w:rsid w:val="00A20F02"/>
    <w:rsid w:val="00A20F4E"/>
    <w:rsid w:val="00A20F5D"/>
    <w:rsid w:val="00A2104E"/>
    <w:rsid w:val="00A2107B"/>
    <w:rsid w:val="00A21170"/>
    <w:rsid w:val="00A211CC"/>
    <w:rsid w:val="00A2138E"/>
    <w:rsid w:val="00A21496"/>
    <w:rsid w:val="00A2164D"/>
    <w:rsid w:val="00A216CA"/>
    <w:rsid w:val="00A217E9"/>
    <w:rsid w:val="00A21809"/>
    <w:rsid w:val="00A21902"/>
    <w:rsid w:val="00A21C7A"/>
    <w:rsid w:val="00A21CB5"/>
    <w:rsid w:val="00A21CEC"/>
    <w:rsid w:val="00A21CEE"/>
    <w:rsid w:val="00A21D30"/>
    <w:rsid w:val="00A21D57"/>
    <w:rsid w:val="00A21DF7"/>
    <w:rsid w:val="00A21E0F"/>
    <w:rsid w:val="00A21E5A"/>
    <w:rsid w:val="00A21EEC"/>
    <w:rsid w:val="00A21F7F"/>
    <w:rsid w:val="00A22055"/>
    <w:rsid w:val="00A2213D"/>
    <w:rsid w:val="00A221FA"/>
    <w:rsid w:val="00A22492"/>
    <w:rsid w:val="00A225A2"/>
    <w:rsid w:val="00A2274D"/>
    <w:rsid w:val="00A22782"/>
    <w:rsid w:val="00A227F5"/>
    <w:rsid w:val="00A22A00"/>
    <w:rsid w:val="00A22A5E"/>
    <w:rsid w:val="00A22AB5"/>
    <w:rsid w:val="00A22B59"/>
    <w:rsid w:val="00A22BB3"/>
    <w:rsid w:val="00A22EFB"/>
    <w:rsid w:val="00A22FB6"/>
    <w:rsid w:val="00A231F4"/>
    <w:rsid w:val="00A23399"/>
    <w:rsid w:val="00A23443"/>
    <w:rsid w:val="00A2344C"/>
    <w:rsid w:val="00A23450"/>
    <w:rsid w:val="00A2347B"/>
    <w:rsid w:val="00A234E5"/>
    <w:rsid w:val="00A235C6"/>
    <w:rsid w:val="00A23633"/>
    <w:rsid w:val="00A2367D"/>
    <w:rsid w:val="00A2368A"/>
    <w:rsid w:val="00A23729"/>
    <w:rsid w:val="00A23896"/>
    <w:rsid w:val="00A238C2"/>
    <w:rsid w:val="00A23A30"/>
    <w:rsid w:val="00A23B61"/>
    <w:rsid w:val="00A23BCD"/>
    <w:rsid w:val="00A23C50"/>
    <w:rsid w:val="00A23C87"/>
    <w:rsid w:val="00A23CCD"/>
    <w:rsid w:val="00A23D7E"/>
    <w:rsid w:val="00A23DBA"/>
    <w:rsid w:val="00A23E85"/>
    <w:rsid w:val="00A23F05"/>
    <w:rsid w:val="00A23FEF"/>
    <w:rsid w:val="00A24023"/>
    <w:rsid w:val="00A24071"/>
    <w:rsid w:val="00A241DA"/>
    <w:rsid w:val="00A24302"/>
    <w:rsid w:val="00A24347"/>
    <w:rsid w:val="00A24391"/>
    <w:rsid w:val="00A2445E"/>
    <w:rsid w:val="00A2447E"/>
    <w:rsid w:val="00A2465C"/>
    <w:rsid w:val="00A24856"/>
    <w:rsid w:val="00A24989"/>
    <w:rsid w:val="00A249B9"/>
    <w:rsid w:val="00A24B12"/>
    <w:rsid w:val="00A24BAB"/>
    <w:rsid w:val="00A24C8F"/>
    <w:rsid w:val="00A24D5B"/>
    <w:rsid w:val="00A24DA5"/>
    <w:rsid w:val="00A24E23"/>
    <w:rsid w:val="00A24E2C"/>
    <w:rsid w:val="00A24E2E"/>
    <w:rsid w:val="00A24E87"/>
    <w:rsid w:val="00A24E97"/>
    <w:rsid w:val="00A24FC2"/>
    <w:rsid w:val="00A25062"/>
    <w:rsid w:val="00A251EA"/>
    <w:rsid w:val="00A25286"/>
    <w:rsid w:val="00A252FC"/>
    <w:rsid w:val="00A25421"/>
    <w:rsid w:val="00A254FC"/>
    <w:rsid w:val="00A255CF"/>
    <w:rsid w:val="00A255DD"/>
    <w:rsid w:val="00A2564E"/>
    <w:rsid w:val="00A25829"/>
    <w:rsid w:val="00A25871"/>
    <w:rsid w:val="00A25920"/>
    <w:rsid w:val="00A259A1"/>
    <w:rsid w:val="00A25AF6"/>
    <w:rsid w:val="00A25C52"/>
    <w:rsid w:val="00A25D4A"/>
    <w:rsid w:val="00A25D85"/>
    <w:rsid w:val="00A25E91"/>
    <w:rsid w:val="00A25ED3"/>
    <w:rsid w:val="00A25F41"/>
    <w:rsid w:val="00A26130"/>
    <w:rsid w:val="00A26153"/>
    <w:rsid w:val="00A262D0"/>
    <w:rsid w:val="00A263B3"/>
    <w:rsid w:val="00A26405"/>
    <w:rsid w:val="00A26449"/>
    <w:rsid w:val="00A264C6"/>
    <w:rsid w:val="00A265A1"/>
    <w:rsid w:val="00A265BB"/>
    <w:rsid w:val="00A265E5"/>
    <w:rsid w:val="00A265F0"/>
    <w:rsid w:val="00A26683"/>
    <w:rsid w:val="00A26827"/>
    <w:rsid w:val="00A268A5"/>
    <w:rsid w:val="00A26A5B"/>
    <w:rsid w:val="00A26B0B"/>
    <w:rsid w:val="00A26C8D"/>
    <w:rsid w:val="00A26CAD"/>
    <w:rsid w:val="00A26D8D"/>
    <w:rsid w:val="00A26DF3"/>
    <w:rsid w:val="00A26F3F"/>
    <w:rsid w:val="00A26F7B"/>
    <w:rsid w:val="00A27005"/>
    <w:rsid w:val="00A27006"/>
    <w:rsid w:val="00A27090"/>
    <w:rsid w:val="00A272CC"/>
    <w:rsid w:val="00A27386"/>
    <w:rsid w:val="00A273D1"/>
    <w:rsid w:val="00A27470"/>
    <w:rsid w:val="00A274A0"/>
    <w:rsid w:val="00A27503"/>
    <w:rsid w:val="00A27509"/>
    <w:rsid w:val="00A27592"/>
    <w:rsid w:val="00A275BE"/>
    <w:rsid w:val="00A276A8"/>
    <w:rsid w:val="00A27767"/>
    <w:rsid w:val="00A27846"/>
    <w:rsid w:val="00A2788F"/>
    <w:rsid w:val="00A279BE"/>
    <w:rsid w:val="00A279CE"/>
    <w:rsid w:val="00A279DD"/>
    <w:rsid w:val="00A27A01"/>
    <w:rsid w:val="00A27AEF"/>
    <w:rsid w:val="00A27AF9"/>
    <w:rsid w:val="00A27C00"/>
    <w:rsid w:val="00A27C6C"/>
    <w:rsid w:val="00A27C85"/>
    <w:rsid w:val="00A27C86"/>
    <w:rsid w:val="00A27CB6"/>
    <w:rsid w:val="00A27CE5"/>
    <w:rsid w:val="00A27D42"/>
    <w:rsid w:val="00A27D57"/>
    <w:rsid w:val="00A27DF9"/>
    <w:rsid w:val="00A27E68"/>
    <w:rsid w:val="00A27E80"/>
    <w:rsid w:val="00A27EBA"/>
    <w:rsid w:val="00A27ECE"/>
    <w:rsid w:val="00A27F2D"/>
    <w:rsid w:val="00A27FB6"/>
    <w:rsid w:val="00A27FD0"/>
    <w:rsid w:val="00A27FEA"/>
    <w:rsid w:val="00A3002B"/>
    <w:rsid w:val="00A30059"/>
    <w:rsid w:val="00A301E4"/>
    <w:rsid w:val="00A30255"/>
    <w:rsid w:val="00A302EB"/>
    <w:rsid w:val="00A302FD"/>
    <w:rsid w:val="00A30312"/>
    <w:rsid w:val="00A30503"/>
    <w:rsid w:val="00A30586"/>
    <w:rsid w:val="00A30746"/>
    <w:rsid w:val="00A307E6"/>
    <w:rsid w:val="00A30920"/>
    <w:rsid w:val="00A3095B"/>
    <w:rsid w:val="00A30A1E"/>
    <w:rsid w:val="00A30AFF"/>
    <w:rsid w:val="00A30B66"/>
    <w:rsid w:val="00A30B6B"/>
    <w:rsid w:val="00A30C1E"/>
    <w:rsid w:val="00A30D3B"/>
    <w:rsid w:val="00A30E2B"/>
    <w:rsid w:val="00A30EC0"/>
    <w:rsid w:val="00A310C6"/>
    <w:rsid w:val="00A310CD"/>
    <w:rsid w:val="00A3113B"/>
    <w:rsid w:val="00A312A9"/>
    <w:rsid w:val="00A31308"/>
    <w:rsid w:val="00A31348"/>
    <w:rsid w:val="00A31399"/>
    <w:rsid w:val="00A3144F"/>
    <w:rsid w:val="00A314AE"/>
    <w:rsid w:val="00A314D6"/>
    <w:rsid w:val="00A31620"/>
    <w:rsid w:val="00A31751"/>
    <w:rsid w:val="00A317B7"/>
    <w:rsid w:val="00A317F7"/>
    <w:rsid w:val="00A31857"/>
    <w:rsid w:val="00A31980"/>
    <w:rsid w:val="00A319AA"/>
    <w:rsid w:val="00A31B0D"/>
    <w:rsid w:val="00A31CB5"/>
    <w:rsid w:val="00A31D71"/>
    <w:rsid w:val="00A31DCA"/>
    <w:rsid w:val="00A31E22"/>
    <w:rsid w:val="00A31E46"/>
    <w:rsid w:val="00A31EE3"/>
    <w:rsid w:val="00A31F76"/>
    <w:rsid w:val="00A31FE3"/>
    <w:rsid w:val="00A31FF5"/>
    <w:rsid w:val="00A3201A"/>
    <w:rsid w:val="00A322DA"/>
    <w:rsid w:val="00A3235D"/>
    <w:rsid w:val="00A324EF"/>
    <w:rsid w:val="00A3258F"/>
    <w:rsid w:val="00A325AB"/>
    <w:rsid w:val="00A325EF"/>
    <w:rsid w:val="00A32656"/>
    <w:rsid w:val="00A326E8"/>
    <w:rsid w:val="00A32706"/>
    <w:rsid w:val="00A327C5"/>
    <w:rsid w:val="00A32829"/>
    <w:rsid w:val="00A3282A"/>
    <w:rsid w:val="00A32924"/>
    <w:rsid w:val="00A329D5"/>
    <w:rsid w:val="00A32A18"/>
    <w:rsid w:val="00A32AB7"/>
    <w:rsid w:val="00A32C10"/>
    <w:rsid w:val="00A32E9A"/>
    <w:rsid w:val="00A32FB7"/>
    <w:rsid w:val="00A33191"/>
    <w:rsid w:val="00A331AF"/>
    <w:rsid w:val="00A33249"/>
    <w:rsid w:val="00A332BF"/>
    <w:rsid w:val="00A3331D"/>
    <w:rsid w:val="00A333F3"/>
    <w:rsid w:val="00A3352D"/>
    <w:rsid w:val="00A336A4"/>
    <w:rsid w:val="00A336B6"/>
    <w:rsid w:val="00A336EB"/>
    <w:rsid w:val="00A336FC"/>
    <w:rsid w:val="00A3375F"/>
    <w:rsid w:val="00A33857"/>
    <w:rsid w:val="00A338CD"/>
    <w:rsid w:val="00A338F0"/>
    <w:rsid w:val="00A33AAC"/>
    <w:rsid w:val="00A33B76"/>
    <w:rsid w:val="00A33C72"/>
    <w:rsid w:val="00A33D33"/>
    <w:rsid w:val="00A33DD4"/>
    <w:rsid w:val="00A33E3C"/>
    <w:rsid w:val="00A33EC8"/>
    <w:rsid w:val="00A33EE4"/>
    <w:rsid w:val="00A33F33"/>
    <w:rsid w:val="00A33FDB"/>
    <w:rsid w:val="00A34094"/>
    <w:rsid w:val="00A34095"/>
    <w:rsid w:val="00A340CD"/>
    <w:rsid w:val="00A3419B"/>
    <w:rsid w:val="00A34219"/>
    <w:rsid w:val="00A34394"/>
    <w:rsid w:val="00A343EA"/>
    <w:rsid w:val="00A34478"/>
    <w:rsid w:val="00A34646"/>
    <w:rsid w:val="00A34710"/>
    <w:rsid w:val="00A347B0"/>
    <w:rsid w:val="00A3485C"/>
    <w:rsid w:val="00A348EC"/>
    <w:rsid w:val="00A34A58"/>
    <w:rsid w:val="00A34AD4"/>
    <w:rsid w:val="00A34B5C"/>
    <w:rsid w:val="00A34BCA"/>
    <w:rsid w:val="00A34CA0"/>
    <w:rsid w:val="00A34D68"/>
    <w:rsid w:val="00A34E06"/>
    <w:rsid w:val="00A34EAB"/>
    <w:rsid w:val="00A34F02"/>
    <w:rsid w:val="00A34F74"/>
    <w:rsid w:val="00A34FF9"/>
    <w:rsid w:val="00A3537D"/>
    <w:rsid w:val="00A35430"/>
    <w:rsid w:val="00A35566"/>
    <w:rsid w:val="00A35571"/>
    <w:rsid w:val="00A355D9"/>
    <w:rsid w:val="00A356B4"/>
    <w:rsid w:val="00A3573C"/>
    <w:rsid w:val="00A35977"/>
    <w:rsid w:val="00A35A2B"/>
    <w:rsid w:val="00A35AFE"/>
    <w:rsid w:val="00A35B43"/>
    <w:rsid w:val="00A35C2B"/>
    <w:rsid w:val="00A35D4E"/>
    <w:rsid w:val="00A35E08"/>
    <w:rsid w:val="00A35F46"/>
    <w:rsid w:val="00A36373"/>
    <w:rsid w:val="00A36435"/>
    <w:rsid w:val="00A36552"/>
    <w:rsid w:val="00A36599"/>
    <w:rsid w:val="00A36606"/>
    <w:rsid w:val="00A366FF"/>
    <w:rsid w:val="00A3685D"/>
    <w:rsid w:val="00A369CA"/>
    <w:rsid w:val="00A36A6B"/>
    <w:rsid w:val="00A36A83"/>
    <w:rsid w:val="00A36BC8"/>
    <w:rsid w:val="00A36C76"/>
    <w:rsid w:val="00A36CB7"/>
    <w:rsid w:val="00A36D4C"/>
    <w:rsid w:val="00A36D53"/>
    <w:rsid w:val="00A36E48"/>
    <w:rsid w:val="00A36ED2"/>
    <w:rsid w:val="00A36F10"/>
    <w:rsid w:val="00A36F2B"/>
    <w:rsid w:val="00A36F83"/>
    <w:rsid w:val="00A370E8"/>
    <w:rsid w:val="00A3711B"/>
    <w:rsid w:val="00A373B4"/>
    <w:rsid w:val="00A37428"/>
    <w:rsid w:val="00A37506"/>
    <w:rsid w:val="00A37565"/>
    <w:rsid w:val="00A37615"/>
    <w:rsid w:val="00A37712"/>
    <w:rsid w:val="00A37731"/>
    <w:rsid w:val="00A3780F"/>
    <w:rsid w:val="00A3781F"/>
    <w:rsid w:val="00A37826"/>
    <w:rsid w:val="00A378E0"/>
    <w:rsid w:val="00A378FE"/>
    <w:rsid w:val="00A37AA2"/>
    <w:rsid w:val="00A37B4D"/>
    <w:rsid w:val="00A37B8E"/>
    <w:rsid w:val="00A37BF0"/>
    <w:rsid w:val="00A37C61"/>
    <w:rsid w:val="00A37D7D"/>
    <w:rsid w:val="00A37DBE"/>
    <w:rsid w:val="00A37DC4"/>
    <w:rsid w:val="00A37F43"/>
    <w:rsid w:val="00A37F66"/>
    <w:rsid w:val="00A4004C"/>
    <w:rsid w:val="00A40151"/>
    <w:rsid w:val="00A40193"/>
    <w:rsid w:val="00A401FC"/>
    <w:rsid w:val="00A4022A"/>
    <w:rsid w:val="00A40317"/>
    <w:rsid w:val="00A403B4"/>
    <w:rsid w:val="00A4047C"/>
    <w:rsid w:val="00A4053F"/>
    <w:rsid w:val="00A405E4"/>
    <w:rsid w:val="00A406D4"/>
    <w:rsid w:val="00A40723"/>
    <w:rsid w:val="00A40786"/>
    <w:rsid w:val="00A408E4"/>
    <w:rsid w:val="00A40A53"/>
    <w:rsid w:val="00A40AA0"/>
    <w:rsid w:val="00A40AED"/>
    <w:rsid w:val="00A40B3A"/>
    <w:rsid w:val="00A40B6F"/>
    <w:rsid w:val="00A40C16"/>
    <w:rsid w:val="00A40C29"/>
    <w:rsid w:val="00A40C4D"/>
    <w:rsid w:val="00A40C82"/>
    <w:rsid w:val="00A40D36"/>
    <w:rsid w:val="00A40D7B"/>
    <w:rsid w:val="00A40DAB"/>
    <w:rsid w:val="00A40F3F"/>
    <w:rsid w:val="00A4100E"/>
    <w:rsid w:val="00A410A6"/>
    <w:rsid w:val="00A410D0"/>
    <w:rsid w:val="00A41240"/>
    <w:rsid w:val="00A412D9"/>
    <w:rsid w:val="00A4144E"/>
    <w:rsid w:val="00A41513"/>
    <w:rsid w:val="00A4164E"/>
    <w:rsid w:val="00A4167C"/>
    <w:rsid w:val="00A416AD"/>
    <w:rsid w:val="00A416D5"/>
    <w:rsid w:val="00A416D6"/>
    <w:rsid w:val="00A41719"/>
    <w:rsid w:val="00A41909"/>
    <w:rsid w:val="00A41978"/>
    <w:rsid w:val="00A4198E"/>
    <w:rsid w:val="00A41A50"/>
    <w:rsid w:val="00A41A6B"/>
    <w:rsid w:val="00A41C67"/>
    <w:rsid w:val="00A41E7E"/>
    <w:rsid w:val="00A41EFD"/>
    <w:rsid w:val="00A42007"/>
    <w:rsid w:val="00A42130"/>
    <w:rsid w:val="00A4220F"/>
    <w:rsid w:val="00A42319"/>
    <w:rsid w:val="00A42400"/>
    <w:rsid w:val="00A4245A"/>
    <w:rsid w:val="00A42531"/>
    <w:rsid w:val="00A425E2"/>
    <w:rsid w:val="00A42693"/>
    <w:rsid w:val="00A4270D"/>
    <w:rsid w:val="00A4271C"/>
    <w:rsid w:val="00A42788"/>
    <w:rsid w:val="00A4279C"/>
    <w:rsid w:val="00A42897"/>
    <w:rsid w:val="00A4289E"/>
    <w:rsid w:val="00A42950"/>
    <w:rsid w:val="00A42973"/>
    <w:rsid w:val="00A4299C"/>
    <w:rsid w:val="00A42A99"/>
    <w:rsid w:val="00A42BFC"/>
    <w:rsid w:val="00A42CA4"/>
    <w:rsid w:val="00A42D09"/>
    <w:rsid w:val="00A42F6C"/>
    <w:rsid w:val="00A42FBF"/>
    <w:rsid w:val="00A43092"/>
    <w:rsid w:val="00A4316C"/>
    <w:rsid w:val="00A4316E"/>
    <w:rsid w:val="00A43236"/>
    <w:rsid w:val="00A43292"/>
    <w:rsid w:val="00A43583"/>
    <w:rsid w:val="00A435DE"/>
    <w:rsid w:val="00A435F5"/>
    <w:rsid w:val="00A437EC"/>
    <w:rsid w:val="00A43995"/>
    <w:rsid w:val="00A439D9"/>
    <w:rsid w:val="00A43A15"/>
    <w:rsid w:val="00A43A85"/>
    <w:rsid w:val="00A43AE7"/>
    <w:rsid w:val="00A43B10"/>
    <w:rsid w:val="00A43BFE"/>
    <w:rsid w:val="00A43C6C"/>
    <w:rsid w:val="00A43C76"/>
    <w:rsid w:val="00A43D4E"/>
    <w:rsid w:val="00A43D67"/>
    <w:rsid w:val="00A44002"/>
    <w:rsid w:val="00A44073"/>
    <w:rsid w:val="00A4408A"/>
    <w:rsid w:val="00A4417D"/>
    <w:rsid w:val="00A441C2"/>
    <w:rsid w:val="00A441F1"/>
    <w:rsid w:val="00A44276"/>
    <w:rsid w:val="00A4456C"/>
    <w:rsid w:val="00A44572"/>
    <w:rsid w:val="00A4458F"/>
    <w:rsid w:val="00A445DB"/>
    <w:rsid w:val="00A44605"/>
    <w:rsid w:val="00A4465B"/>
    <w:rsid w:val="00A44789"/>
    <w:rsid w:val="00A447B1"/>
    <w:rsid w:val="00A447CB"/>
    <w:rsid w:val="00A44802"/>
    <w:rsid w:val="00A448F0"/>
    <w:rsid w:val="00A4491B"/>
    <w:rsid w:val="00A44A08"/>
    <w:rsid w:val="00A44AC4"/>
    <w:rsid w:val="00A44DDB"/>
    <w:rsid w:val="00A44EAA"/>
    <w:rsid w:val="00A44F00"/>
    <w:rsid w:val="00A44F50"/>
    <w:rsid w:val="00A45014"/>
    <w:rsid w:val="00A4509B"/>
    <w:rsid w:val="00A450C7"/>
    <w:rsid w:val="00A450D3"/>
    <w:rsid w:val="00A4534E"/>
    <w:rsid w:val="00A45370"/>
    <w:rsid w:val="00A453ED"/>
    <w:rsid w:val="00A4543F"/>
    <w:rsid w:val="00A45452"/>
    <w:rsid w:val="00A45469"/>
    <w:rsid w:val="00A455D3"/>
    <w:rsid w:val="00A45601"/>
    <w:rsid w:val="00A45767"/>
    <w:rsid w:val="00A45827"/>
    <w:rsid w:val="00A4582A"/>
    <w:rsid w:val="00A458A9"/>
    <w:rsid w:val="00A45982"/>
    <w:rsid w:val="00A45B14"/>
    <w:rsid w:val="00A45B7D"/>
    <w:rsid w:val="00A45FD3"/>
    <w:rsid w:val="00A46060"/>
    <w:rsid w:val="00A460E3"/>
    <w:rsid w:val="00A4611D"/>
    <w:rsid w:val="00A4626F"/>
    <w:rsid w:val="00A46334"/>
    <w:rsid w:val="00A46345"/>
    <w:rsid w:val="00A46525"/>
    <w:rsid w:val="00A4659A"/>
    <w:rsid w:val="00A4667D"/>
    <w:rsid w:val="00A46A7F"/>
    <w:rsid w:val="00A46AC9"/>
    <w:rsid w:val="00A46B20"/>
    <w:rsid w:val="00A46B5F"/>
    <w:rsid w:val="00A46B6D"/>
    <w:rsid w:val="00A46B78"/>
    <w:rsid w:val="00A46C0C"/>
    <w:rsid w:val="00A46C39"/>
    <w:rsid w:val="00A46D17"/>
    <w:rsid w:val="00A46EE9"/>
    <w:rsid w:val="00A46F44"/>
    <w:rsid w:val="00A47101"/>
    <w:rsid w:val="00A47196"/>
    <w:rsid w:val="00A471AC"/>
    <w:rsid w:val="00A471AE"/>
    <w:rsid w:val="00A4725E"/>
    <w:rsid w:val="00A47269"/>
    <w:rsid w:val="00A472A5"/>
    <w:rsid w:val="00A4744A"/>
    <w:rsid w:val="00A474D7"/>
    <w:rsid w:val="00A4750E"/>
    <w:rsid w:val="00A47585"/>
    <w:rsid w:val="00A47702"/>
    <w:rsid w:val="00A47728"/>
    <w:rsid w:val="00A47770"/>
    <w:rsid w:val="00A477F6"/>
    <w:rsid w:val="00A478BD"/>
    <w:rsid w:val="00A4793B"/>
    <w:rsid w:val="00A47964"/>
    <w:rsid w:val="00A47AF8"/>
    <w:rsid w:val="00A47C53"/>
    <w:rsid w:val="00A47CBA"/>
    <w:rsid w:val="00A47CBB"/>
    <w:rsid w:val="00A47E31"/>
    <w:rsid w:val="00A47FE4"/>
    <w:rsid w:val="00A5000B"/>
    <w:rsid w:val="00A500BD"/>
    <w:rsid w:val="00A50333"/>
    <w:rsid w:val="00A50382"/>
    <w:rsid w:val="00A50394"/>
    <w:rsid w:val="00A50566"/>
    <w:rsid w:val="00A505EE"/>
    <w:rsid w:val="00A5060F"/>
    <w:rsid w:val="00A5076C"/>
    <w:rsid w:val="00A508C5"/>
    <w:rsid w:val="00A508CC"/>
    <w:rsid w:val="00A509BD"/>
    <w:rsid w:val="00A50A4F"/>
    <w:rsid w:val="00A50A79"/>
    <w:rsid w:val="00A50A8D"/>
    <w:rsid w:val="00A50AB7"/>
    <w:rsid w:val="00A50ABE"/>
    <w:rsid w:val="00A50CD9"/>
    <w:rsid w:val="00A50D67"/>
    <w:rsid w:val="00A50D88"/>
    <w:rsid w:val="00A50E11"/>
    <w:rsid w:val="00A50E9C"/>
    <w:rsid w:val="00A50F8B"/>
    <w:rsid w:val="00A50FD8"/>
    <w:rsid w:val="00A50FFC"/>
    <w:rsid w:val="00A5111D"/>
    <w:rsid w:val="00A51186"/>
    <w:rsid w:val="00A51231"/>
    <w:rsid w:val="00A51374"/>
    <w:rsid w:val="00A513F4"/>
    <w:rsid w:val="00A5140B"/>
    <w:rsid w:val="00A516A2"/>
    <w:rsid w:val="00A51881"/>
    <w:rsid w:val="00A51B36"/>
    <w:rsid w:val="00A51CCA"/>
    <w:rsid w:val="00A51DBC"/>
    <w:rsid w:val="00A51DDC"/>
    <w:rsid w:val="00A51DEC"/>
    <w:rsid w:val="00A51E98"/>
    <w:rsid w:val="00A51FA9"/>
    <w:rsid w:val="00A51FC5"/>
    <w:rsid w:val="00A51FCC"/>
    <w:rsid w:val="00A52025"/>
    <w:rsid w:val="00A52030"/>
    <w:rsid w:val="00A52045"/>
    <w:rsid w:val="00A520AE"/>
    <w:rsid w:val="00A522A1"/>
    <w:rsid w:val="00A52459"/>
    <w:rsid w:val="00A524BA"/>
    <w:rsid w:val="00A524CB"/>
    <w:rsid w:val="00A526AD"/>
    <w:rsid w:val="00A526B9"/>
    <w:rsid w:val="00A5272E"/>
    <w:rsid w:val="00A52776"/>
    <w:rsid w:val="00A527D9"/>
    <w:rsid w:val="00A5290B"/>
    <w:rsid w:val="00A52B0A"/>
    <w:rsid w:val="00A52B8E"/>
    <w:rsid w:val="00A52BF4"/>
    <w:rsid w:val="00A52D4C"/>
    <w:rsid w:val="00A52D9C"/>
    <w:rsid w:val="00A52EA0"/>
    <w:rsid w:val="00A5301C"/>
    <w:rsid w:val="00A532B5"/>
    <w:rsid w:val="00A53380"/>
    <w:rsid w:val="00A533F3"/>
    <w:rsid w:val="00A53414"/>
    <w:rsid w:val="00A5348C"/>
    <w:rsid w:val="00A534F4"/>
    <w:rsid w:val="00A53572"/>
    <w:rsid w:val="00A535CA"/>
    <w:rsid w:val="00A53766"/>
    <w:rsid w:val="00A53821"/>
    <w:rsid w:val="00A5382F"/>
    <w:rsid w:val="00A53852"/>
    <w:rsid w:val="00A5387C"/>
    <w:rsid w:val="00A53976"/>
    <w:rsid w:val="00A53BAE"/>
    <w:rsid w:val="00A53BE2"/>
    <w:rsid w:val="00A53BEA"/>
    <w:rsid w:val="00A53C4D"/>
    <w:rsid w:val="00A53D1B"/>
    <w:rsid w:val="00A53D1C"/>
    <w:rsid w:val="00A53D8E"/>
    <w:rsid w:val="00A53DC9"/>
    <w:rsid w:val="00A53F35"/>
    <w:rsid w:val="00A53FD0"/>
    <w:rsid w:val="00A54061"/>
    <w:rsid w:val="00A541F0"/>
    <w:rsid w:val="00A54235"/>
    <w:rsid w:val="00A54266"/>
    <w:rsid w:val="00A54267"/>
    <w:rsid w:val="00A542B3"/>
    <w:rsid w:val="00A543AB"/>
    <w:rsid w:val="00A543EA"/>
    <w:rsid w:val="00A54402"/>
    <w:rsid w:val="00A545FA"/>
    <w:rsid w:val="00A54636"/>
    <w:rsid w:val="00A5487A"/>
    <w:rsid w:val="00A548DB"/>
    <w:rsid w:val="00A549E4"/>
    <w:rsid w:val="00A54BA3"/>
    <w:rsid w:val="00A54DA0"/>
    <w:rsid w:val="00A54EF9"/>
    <w:rsid w:val="00A54FD3"/>
    <w:rsid w:val="00A54FE7"/>
    <w:rsid w:val="00A54FED"/>
    <w:rsid w:val="00A54FF8"/>
    <w:rsid w:val="00A55089"/>
    <w:rsid w:val="00A550C5"/>
    <w:rsid w:val="00A55124"/>
    <w:rsid w:val="00A5529A"/>
    <w:rsid w:val="00A5538C"/>
    <w:rsid w:val="00A55418"/>
    <w:rsid w:val="00A5545B"/>
    <w:rsid w:val="00A55608"/>
    <w:rsid w:val="00A5593B"/>
    <w:rsid w:val="00A559C0"/>
    <w:rsid w:val="00A55AF1"/>
    <w:rsid w:val="00A55C2C"/>
    <w:rsid w:val="00A55ECF"/>
    <w:rsid w:val="00A55F90"/>
    <w:rsid w:val="00A56046"/>
    <w:rsid w:val="00A56050"/>
    <w:rsid w:val="00A56060"/>
    <w:rsid w:val="00A5613C"/>
    <w:rsid w:val="00A5621B"/>
    <w:rsid w:val="00A5631B"/>
    <w:rsid w:val="00A5631F"/>
    <w:rsid w:val="00A563CF"/>
    <w:rsid w:val="00A56452"/>
    <w:rsid w:val="00A5646B"/>
    <w:rsid w:val="00A56474"/>
    <w:rsid w:val="00A564F7"/>
    <w:rsid w:val="00A5650D"/>
    <w:rsid w:val="00A56525"/>
    <w:rsid w:val="00A5654F"/>
    <w:rsid w:val="00A565BA"/>
    <w:rsid w:val="00A56633"/>
    <w:rsid w:val="00A566C8"/>
    <w:rsid w:val="00A567A7"/>
    <w:rsid w:val="00A5682A"/>
    <w:rsid w:val="00A56848"/>
    <w:rsid w:val="00A5685E"/>
    <w:rsid w:val="00A568DB"/>
    <w:rsid w:val="00A568E7"/>
    <w:rsid w:val="00A569B0"/>
    <w:rsid w:val="00A569B5"/>
    <w:rsid w:val="00A56AA2"/>
    <w:rsid w:val="00A56C0F"/>
    <w:rsid w:val="00A56CD1"/>
    <w:rsid w:val="00A56D1D"/>
    <w:rsid w:val="00A56DA8"/>
    <w:rsid w:val="00A56DAF"/>
    <w:rsid w:val="00A56E00"/>
    <w:rsid w:val="00A56E0C"/>
    <w:rsid w:val="00A56E55"/>
    <w:rsid w:val="00A5703F"/>
    <w:rsid w:val="00A57061"/>
    <w:rsid w:val="00A57092"/>
    <w:rsid w:val="00A57162"/>
    <w:rsid w:val="00A5717B"/>
    <w:rsid w:val="00A571DB"/>
    <w:rsid w:val="00A57267"/>
    <w:rsid w:val="00A57329"/>
    <w:rsid w:val="00A5732B"/>
    <w:rsid w:val="00A57357"/>
    <w:rsid w:val="00A5739B"/>
    <w:rsid w:val="00A5741B"/>
    <w:rsid w:val="00A574BE"/>
    <w:rsid w:val="00A57503"/>
    <w:rsid w:val="00A5763E"/>
    <w:rsid w:val="00A57643"/>
    <w:rsid w:val="00A576D8"/>
    <w:rsid w:val="00A576DE"/>
    <w:rsid w:val="00A5788D"/>
    <w:rsid w:val="00A5790B"/>
    <w:rsid w:val="00A57A71"/>
    <w:rsid w:val="00A57B74"/>
    <w:rsid w:val="00A57C40"/>
    <w:rsid w:val="00A57C45"/>
    <w:rsid w:val="00A57C4E"/>
    <w:rsid w:val="00A57C91"/>
    <w:rsid w:val="00A57CCB"/>
    <w:rsid w:val="00A57D29"/>
    <w:rsid w:val="00A57E2C"/>
    <w:rsid w:val="00A57FDB"/>
    <w:rsid w:val="00A60054"/>
    <w:rsid w:val="00A600EE"/>
    <w:rsid w:val="00A602FC"/>
    <w:rsid w:val="00A6059F"/>
    <w:rsid w:val="00A60671"/>
    <w:rsid w:val="00A606AB"/>
    <w:rsid w:val="00A606E0"/>
    <w:rsid w:val="00A60737"/>
    <w:rsid w:val="00A607B8"/>
    <w:rsid w:val="00A607F2"/>
    <w:rsid w:val="00A60819"/>
    <w:rsid w:val="00A60876"/>
    <w:rsid w:val="00A60956"/>
    <w:rsid w:val="00A609E7"/>
    <w:rsid w:val="00A60AFB"/>
    <w:rsid w:val="00A60B9D"/>
    <w:rsid w:val="00A60C16"/>
    <w:rsid w:val="00A60CB8"/>
    <w:rsid w:val="00A60CE7"/>
    <w:rsid w:val="00A60D28"/>
    <w:rsid w:val="00A60E46"/>
    <w:rsid w:val="00A60E5F"/>
    <w:rsid w:val="00A60F16"/>
    <w:rsid w:val="00A60FFA"/>
    <w:rsid w:val="00A61078"/>
    <w:rsid w:val="00A610D5"/>
    <w:rsid w:val="00A6111B"/>
    <w:rsid w:val="00A6127F"/>
    <w:rsid w:val="00A6130F"/>
    <w:rsid w:val="00A613E3"/>
    <w:rsid w:val="00A61410"/>
    <w:rsid w:val="00A61610"/>
    <w:rsid w:val="00A6167E"/>
    <w:rsid w:val="00A6171F"/>
    <w:rsid w:val="00A617AB"/>
    <w:rsid w:val="00A618F2"/>
    <w:rsid w:val="00A61969"/>
    <w:rsid w:val="00A61A1C"/>
    <w:rsid w:val="00A61A99"/>
    <w:rsid w:val="00A61AB0"/>
    <w:rsid w:val="00A61B86"/>
    <w:rsid w:val="00A61BB3"/>
    <w:rsid w:val="00A61BB4"/>
    <w:rsid w:val="00A61BD2"/>
    <w:rsid w:val="00A61C33"/>
    <w:rsid w:val="00A61CBC"/>
    <w:rsid w:val="00A61DDD"/>
    <w:rsid w:val="00A61F59"/>
    <w:rsid w:val="00A61FB7"/>
    <w:rsid w:val="00A62197"/>
    <w:rsid w:val="00A621AD"/>
    <w:rsid w:val="00A6223C"/>
    <w:rsid w:val="00A62279"/>
    <w:rsid w:val="00A622D4"/>
    <w:rsid w:val="00A622F2"/>
    <w:rsid w:val="00A623F3"/>
    <w:rsid w:val="00A6242C"/>
    <w:rsid w:val="00A62572"/>
    <w:rsid w:val="00A6269D"/>
    <w:rsid w:val="00A626C8"/>
    <w:rsid w:val="00A626C9"/>
    <w:rsid w:val="00A627C7"/>
    <w:rsid w:val="00A6289D"/>
    <w:rsid w:val="00A62963"/>
    <w:rsid w:val="00A6296B"/>
    <w:rsid w:val="00A62A87"/>
    <w:rsid w:val="00A62B1E"/>
    <w:rsid w:val="00A62CE5"/>
    <w:rsid w:val="00A62E5D"/>
    <w:rsid w:val="00A62E89"/>
    <w:rsid w:val="00A62F16"/>
    <w:rsid w:val="00A63093"/>
    <w:rsid w:val="00A630D4"/>
    <w:rsid w:val="00A630EB"/>
    <w:rsid w:val="00A631CF"/>
    <w:rsid w:val="00A6322D"/>
    <w:rsid w:val="00A63260"/>
    <w:rsid w:val="00A63394"/>
    <w:rsid w:val="00A633D7"/>
    <w:rsid w:val="00A634BE"/>
    <w:rsid w:val="00A63511"/>
    <w:rsid w:val="00A63777"/>
    <w:rsid w:val="00A637DA"/>
    <w:rsid w:val="00A637F9"/>
    <w:rsid w:val="00A63953"/>
    <w:rsid w:val="00A639A4"/>
    <w:rsid w:val="00A639B0"/>
    <w:rsid w:val="00A63A9E"/>
    <w:rsid w:val="00A63AE8"/>
    <w:rsid w:val="00A63B95"/>
    <w:rsid w:val="00A63C03"/>
    <w:rsid w:val="00A63C35"/>
    <w:rsid w:val="00A63D2D"/>
    <w:rsid w:val="00A63EAA"/>
    <w:rsid w:val="00A63F0A"/>
    <w:rsid w:val="00A63F84"/>
    <w:rsid w:val="00A63FA4"/>
    <w:rsid w:val="00A63FC6"/>
    <w:rsid w:val="00A640AD"/>
    <w:rsid w:val="00A6413A"/>
    <w:rsid w:val="00A6414F"/>
    <w:rsid w:val="00A64156"/>
    <w:rsid w:val="00A6423C"/>
    <w:rsid w:val="00A64296"/>
    <w:rsid w:val="00A642EC"/>
    <w:rsid w:val="00A6436A"/>
    <w:rsid w:val="00A6440A"/>
    <w:rsid w:val="00A644A4"/>
    <w:rsid w:val="00A644F8"/>
    <w:rsid w:val="00A645AD"/>
    <w:rsid w:val="00A645BC"/>
    <w:rsid w:val="00A645C2"/>
    <w:rsid w:val="00A645E4"/>
    <w:rsid w:val="00A64764"/>
    <w:rsid w:val="00A64791"/>
    <w:rsid w:val="00A6484E"/>
    <w:rsid w:val="00A64872"/>
    <w:rsid w:val="00A64887"/>
    <w:rsid w:val="00A64932"/>
    <w:rsid w:val="00A64A14"/>
    <w:rsid w:val="00A64B29"/>
    <w:rsid w:val="00A64C05"/>
    <w:rsid w:val="00A64CCC"/>
    <w:rsid w:val="00A64DD2"/>
    <w:rsid w:val="00A64E5D"/>
    <w:rsid w:val="00A64F1E"/>
    <w:rsid w:val="00A64F46"/>
    <w:rsid w:val="00A64F56"/>
    <w:rsid w:val="00A65073"/>
    <w:rsid w:val="00A6508F"/>
    <w:rsid w:val="00A65110"/>
    <w:rsid w:val="00A65138"/>
    <w:rsid w:val="00A65182"/>
    <w:rsid w:val="00A651A9"/>
    <w:rsid w:val="00A6538B"/>
    <w:rsid w:val="00A654C3"/>
    <w:rsid w:val="00A654EF"/>
    <w:rsid w:val="00A6551E"/>
    <w:rsid w:val="00A6553E"/>
    <w:rsid w:val="00A65564"/>
    <w:rsid w:val="00A65669"/>
    <w:rsid w:val="00A65707"/>
    <w:rsid w:val="00A657ED"/>
    <w:rsid w:val="00A6585D"/>
    <w:rsid w:val="00A6586E"/>
    <w:rsid w:val="00A659F7"/>
    <w:rsid w:val="00A65A13"/>
    <w:rsid w:val="00A65B29"/>
    <w:rsid w:val="00A65BF9"/>
    <w:rsid w:val="00A65C65"/>
    <w:rsid w:val="00A65CF7"/>
    <w:rsid w:val="00A65DCB"/>
    <w:rsid w:val="00A65E8B"/>
    <w:rsid w:val="00A65EB7"/>
    <w:rsid w:val="00A65EE9"/>
    <w:rsid w:val="00A65F87"/>
    <w:rsid w:val="00A65FC6"/>
    <w:rsid w:val="00A6603C"/>
    <w:rsid w:val="00A66049"/>
    <w:rsid w:val="00A6616B"/>
    <w:rsid w:val="00A66202"/>
    <w:rsid w:val="00A662BC"/>
    <w:rsid w:val="00A663B3"/>
    <w:rsid w:val="00A663CC"/>
    <w:rsid w:val="00A6643B"/>
    <w:rsid w:val="00A664F0"/>
    <w:rsid w:val="00A665E8"/>
    <w:rsid w:val="00A6660D"/>
    <w:rsid w:val="00A6661C"/>
    <w:rsid w:val="00A666E0"/>
    <w:rsid w:val="00A6675E"/>
    <w:rsid w:val="00A667AA"/>
    <w:rsid w:val="00A6684E"/>
    <w:rsid w:val="00A668D5"/>
    <w:rsid w:val="00A66A10"/>
    <w:rsid w:val="00A66A34"/>
    <w:rsid w:val="00A66B90"/>
    <w:rsid w:val="00A66BBC"/>
    <w:rsid w:val="00A66BD9"/>
    <w:rsid w:val="00A66BE8"/>
    <w:rsid w:val="00A66D7C"/>
    <w:rsid w:val="00A66DB0"/>
    <w:rsid w:val="00A66DDE"/>
    <w:rsid w:val="00A66DF1"/>
    <w:rsid w:val="00A66FB5"/>
    <w:rsid w:val="00A670A5"/>
    <w:rsid w:val="00A670AE"/>
    <w:rsid w:val="00A670B9"/>
    <w:rsid w:val="00A67239"/>
    <w:rsid w:val="00A672F6"/>
    <w:rsid w:val="00A67376"/>
    <w:rsid w:val="00A6755C"/>
    <w:rsid w:val="00A67584"/>
    <w:rsid w:val="00A675DF"/>
    <w:rsid w:val="00A67629"/>
    <w:rsid w:val="00A67656"/>
    <w:rsid w:val="00A67698"/>
    <w:rsid w:val="00A676D0"/>
    <w:rsid w:val="00A676D6"/>
    <w:rsid w:val="00A67791"/>
    <w:rsid w:val="00A677EA"/>
    <w:rsid w:val="00A6785E"/>
    <w:rsid w:val="00A678A5"/>
    <w:rsid w:val="00A678F6"/>
    <w:rsid w:val="00A679D2"/>
    <w:rsid w:val="00A67A1A"/>
    <w:rsid w:val="00A67A30"/>
    <w:rsid w:val="00A67A3D"/>
    <w:rsid w:val="00A67A40"/>
    <w:rsid w:val="00A67A50"/>
    <w:rsid w:val="00A67AA1"/>
    <w:rsid w:val="00A67ADA"/>
    <w:rsid w:val="00A67B3C"/>
    <w:rsid w:val="00A67BBC"/>
    <w:rsid w:val="00A67C81"/>
    <w:rsid w:val="00A67CB7"/>
    <w:rsid w:val="00A67CF7"/>
    <w:rsid w:val="00A67D71"/>
    <w:rsid w:val="00A67E12"/>
    <w:rsid w:val="00A67E20"/>
    <w:rsid w:val="00A67E3C"/>
    <w:rsid w:val="00A67F12"/>
    <w:rsid w:val="00A67F25"/>
    <w:rsid w:val="00A67F3D"/>
    <w:rsid w:val="00A700B4"/>
    <w:rsid w:val="00A700D7"/>
    <w:rsid w:val="00A70115"/>
    <w:rsid w:val="00A70335"/>
    <w:rsid w:val="00A7033C"/>
    <w:rsid w:val="00A7042D"/>
    <w:rsid w:val="00A7053F"/>
    <w:rsid w:val="00A7056D"/>
    <w:rsid w:val="00A7057B"/>
    <w:rsid w:val="00A70627"/>
    <w:rsid w:val="00A70773"/>
    <w:rsid w:val="00A70793"/>
    <w:rsid w:val="00A7086A"/>
    <w:rsid w:val="00A7095D"/>
    <w:rsid w:val="00A70A4E"/>
    <w:rsid w:val="00A70AB8"/>
    <w:rsid w:val="00A70C0A"/>
    <w:rsid w:val="00A70C10"/>
    <w:rsid w:val="00A70C15"/>
    <w:rsid w:val="00A70D3E"/>
    <w:rsid w:val="00A70D82"/>
    <w:rsid w:val="00A70D8B"/>
    <w:rsid w:val="00A70E4F"/>
    <w:rsid w:val="00A70EB2"/>
    <w:rsid w:val="00A70EBC"/>
    <w:rsid w:val="00A70EBE"/>
    <w:rsid w:val="00A71041"/>
    <w:rsid w:val="00A71126"/>
    <w:rsid w:val="00A71132"/>
    <w:rsid w:val="00A71183"/>
    <w:rsid w:val="00A71434"/>
    <w:rsid w:val="00A714B8"/>
    <w:rsid w:val="00A71551"/>
    <w:rsid w:val="00A7166F"/>
    <w:rsid w:val="00A71685"/>
    <w:rsid w:val="00A71699"/>
    <w:rsid w:val="00A717B3"/>
    <w:rsid w:val="00A7184D"/>
    <w:rsid w:val="00A7188E"/>
    <w:rsid w:val="00A718B9"/>
    <w:rsid w:val="00A718C7"/>
    <w:rsid w:val="00A71920"/>
    <w:rsid w:val="00A7197A"/>
    <w:rsid w:val="00A719C2"/>
    <w:rsid w:val="00A71A5F"/>
    <w:rsid w:val="00A71B32"/>
    <w:rsid w:val="00A71B9D"/>
    <w:rsid w:val="00A71BCE"/>
    <w:rsid w:val="00A71DB4"/>
    <w:rsid w:val="00A71DC9"/>
    <w:rsid w:val="00A71E7A"/>
    <w:rsid w:val="00A71EF4"/>
    <w:rsid w:val="00A71FEF"/>
    <w:rsid w:val="00A72012"/>
    <w:rsid w:val="00A720E2"/>
    <w:rsid w:val="00A7211B"/>
    <w:rsid w:val="00A721BB"/>
    <w:rsid w:val="00A72213"/>
    <w:rsid w:val="00A72268"/>
    <w:rsid w:val="00A72275"/>
    <w:rsid w:val="00A7229A"/>
    <w:rsid w:val="00A722A2"/>
    <w:rsid w:val="00A7240D"/>
    <w:rsid w:val="00A724BA"/>
    <w:rsid w:val="00A72501"/>
    <w:rsid w:val="00A725BC"/>
    <w:rsid w:val="00A725D5"/>
    <w:rsid w:val="00A7268D"/>
    <w:rsid w:val="00A72724"/>
    <w:rsid w:val="00A7273C"/>
    <w:rsid w:val="00A728E9"/>
    <w:rsid w:val="00A728EA"/>
    <w:rsid w:val="00A7293D"/>
    <w:rsid w:val="00A72B3F"/>
    <w:rsid w:val="00A72BEB"/>
    <w:rsid w:val="00A72C87"/>
    <w:rsid w:val="00A72CE3"/>
    <w:rsid w:val="00A72D9F"/>
    <w:rsid w:val="00A72E27"/>
    <w:rsid w:val="00A72EDA"/>
    <w:rsid w:val="00A72FD9"/>
    <w:rsid w:val="00A72FF0"/>
    <w:rsid w:val="00A730FA"/>
    <w:rsid w:val="00A7313E"/>
    <w:rsid w:val="00A7328A"/>
    <w:rsid w:val="00A73308"/>
    <w:rsid w:val="00A733CA"/>
    <w:rsid w:val="00A7350F"/>
    <w:rsid w:val="00A737EA"/>
    <w:rsid w:val="00A738BC"/>
    <w:rsid w:val="00A73A1B"/>
    <w:rsid w:val="00A73A2C"/>
    <w:rsid w:val="00A73A40"/>
    <w:rsid w:val="00A73B41"/>
    <w:rsid w:val="00A73C20"/>
    <w:rsid w:val="00A73C3A"/>
    <w:rsid w:val="00A73C6E"/>
    <w:rsid w:val="00A73D25"/>
    <w:rsid w:val="00A73D34"/>
    <w:rsid w:val="00A73DF3"/>
    <w:rsid w:val="00A73E70"/>
    <w:rsid w:val="00A73E8A"/>
    <w:rsid w:val="00A73F3D"/>
    <w:rsid w:val="00A73FD6"/>
    <w:rsid w:val="00A7400C"/>
    <w:rsid w:val="00A74129"/>
    <w:rsid w:val="00A74249"/>
    <w:rsid w:val="00A7433F"/>
    <w:rsid w:val="00A743D2"/>
    <w:rsid w:val="00A743D7"/>
    <w:rsid w:val="00A74461"/>
    <w:rsid w:val="00A744F4"/>
    <w:rsid w:val="00A74570"/>
    <w:rsid w:val="00A745AF"/>
    <w:rsid w:val="00A74734"/>
    <w:rsid w:val="00A74773"/>
    <w:rsid w:val="00A7479D"/>
    <w:rsid w:val="00A74885"/>
    <w:rsid w:val="00A74984"/>
    <w:rsid w:val="00A74A03"/>
    <w:rsid w:val="00A74B1D"/>
    <w:rsid w:val="00A74BA8"/>
    <w:rsid w:val="00A74BAB"/>
    <w:rsid w:val="00A74D2B"/>
    <w:rsid w:val="00A74E29"/>
    <w:rsid w:val="00A74F3C"/>
    <w:rsid w:val="00A750ED"/>
    <w:rsid w:val="00A750F4"/>
    <w:rsid w:val="00A7514C"/>
    <w:rsid w:val="00A752E5"/>
    <w:rsid w:val="00A7532E"/>
    <w:rsid w:val="00A75399"/>
    <w:rsid w:val="00A754C8"/>
    <w:rsid w:val="00A7558D"/>
    <w:rsid w:val="00A755AB"/>
    <w:rsid w:val="00A755CF"/>
    <w:rsid w:val="00A756BE"/>
    <w:rsid w:val="00A75783"/>
    <w:rsid w:val="00A75799"/>
    <w:rsid w:val="00A7583E"/>
    <w:rsid w:val="00A7586D"/>
    <w:rsid w:val="00A758D3"/>
    <w:rsid w:val="00A759DA"/>
    <w:rsid w:val="00A75C18"/>
    <w:rsid w:val="00A75C5B"/>
    <w:rsid w:val="00A75CF6"/>
    <w:rsid w:val="00A75DC0"/>
    <w:rsid w:val="00A75DCB"/>
    <w:rsid w:val="00A75E9C"/>
    <w:rsid w:val="00A75F6C"/>
    <w:rsid w:val="00A75F96"/>
    <w:rsid w:val="00A76125"/>
    <w:rsid w:val="00A7619B"/>
    <w:rsid w:val="00A761D3"/>
    <w:rsid w:val="00A76204"/>
    <w:rsid w:val="00A7624F"/>
    <w:rsid w:val="00A76281"/>
    <w:rsid w:val="00A76325"/>
    <w:rsid w:val="00A7633E"/>
    <w:rsid w:val="00A76341"/>
    <w:rsid w:val="00A7638B"/>
    <w:rsid w:val="00A7649A"/>
    <w:rsid w:val="00A76518"/>
    <w:rsid w:val="00A7658D"/>
    <w:rsid w:val="00A7663D"/>
    <w:rsid w:val="00A766F2"/>
    <w:rsid w:val="00A76701"/>
    <w:rsid w:val="00A7687D"/>
    <w:rsid w:val="00A7693A"/>
    <w:rsid w:val="00A76966"/>
    <w:rsid w:val="00A769B4"/>
    <w:rsid w:val="00A76AB1"/>
    <w:rsid w:val="00A76B69"/>
    <w:rsid w:val="00A76B88"/>
    <w:rsid w:val="00A76C70"/>
    <w:rsid w:val="00A76D0F"/>
    <w:rsid w:val="00A76EDD"/>
    <w:rsid w:val="00A76F02"/>
    <w:rsid w:val="00A7709E"/>
    <w:rsid w:val="00A770AC"/>
    <w:rsid w:val="00A7713C"/>
    <w:rsid w:val="00A77160"/>
    <w:rsid w:val="00A771B0"/>
    <w:rsid w:val="00A771B7"/>
    <w:rsid w:val="00A771E0"/>
    <w:rsid w:val="00A773A1"/>
    <w:rsid w:val="00A77434"/>
    <w:rsid w:val="00A774A6"/>
    <w:rsid w:val="00A774F2"/>
    <w:rsid w:val="00A77515"/>
    <w:rsid w:val="00A77525"/>
    <w:rsid w:val="00A7764A"/>
    <w:rsid w:val="00A776B3"/>
    <w:rsid w:val="00A776CC"/>
    <w:rsid w:val="00A77927"/>
    <w:rsid w:val="00A7795A"/>
    <w:rsid w:val="00A77A33"/>
    <w:rsid w:val="00A77A42"/>
    <w:rsid w:val="00A77BEB"/>
    <w:rsid w:val="00A77D1F"/>
    <w:rsid w:val="00A77D51"/>
    <w:rsid w:val="00A77EBF"/>
    <w:rsid w:val="00A77EDE"/>
    <w:rsid w:val="00A77EFA"/>
    <w:rsid w:val="00A77F40"/>
    <w:rsid w:val="00A77FD7"/>
    <w:rsid w:val="00A80106"/>
    <w:rsid w:val="00A8014E"/>
    <w:rsid w:val="00A801A6"/>
    <w:rsid w:val="00A80227"/>
    <w:rsid w:val="00A80238"/>
    <w:rsid w:val="00A80266"/>
    <w:rsid w:val="00A80338"/>
    <w:rsid w:val="00A8041E"/>
    <w:rsid w:val="00A8044A"/>
    <w:rsid w:val="00A80482"/>
    <w:rsid w:val="00A804A0"/>
    <w:rsid w:val="00A80572"/>
    <w:rsid w:val="00A805C2"/>
    <w:rsid w:val="00A8063D"/>
    <w:rsid w:val="00A80674"/>
    <w:rsid w:val="00A806A9"/>
    <w:rsid w:val="00A806E1"/>
    <w:rsid w:val="00A80792"/>
    <w:rsid w:val="00A80794"/>
    <w:rsid w:val="00A8084B"/>
    <w:rsid w:val="00A808CF"/>
    <w:rsid w:val="00A808F2"/>
    <w:rsid w:val="00A80BFE"/>
    <w:rsid w:val="00A80C27"/>
    <w:rsid w:val="00A80E97"/>
    <w:rsid w:val="00A80EFC"/>
    <w:rsid w:val="00A80F35"/>
    <w:rsid w:val="00A80F6F"/>
    <w:rsid w:val="00A8103E"/>
    <w:rsid w:val="00A8136A"/>
    <w:rsid w:val="00A813B9"/>
    <w:rsid w:val="00A8162E"/>
    <w:rsid w:val="00A8165F"/>
    <w:rsid w:val="00A8177B"/>
    <w:rsid w:val="00A8183A"/>
    <w:rsid w:val="00A818C3"/>
    <w:rsid w:val="00A81911"/>
    <w:rsid w:val="00A81B9B"/>
    <w:rsid w:val="00A81D0F"/>
    <w:rsid w:val="00A81D8E"/>
    <w:rsid w:val="00A81E47"/>
    <w:rsid w:val="00A81F8B"/>
    <w:rsid w:val="00A820B4"/>
    <w:rsid w:val="00A8222D"/>
    <w:rsid w:val="00A8230F"/>
    <w:rsid w:val="00A82381"/>
    <w:rsid w:val="00A823D6"/>
    <w:rsid w:val="00A8273F"/>
    <w:rsid w:val="00A8285B"/>
    <w:rsid w:val="00A82A0A"/>
    <w:rsid w:val="00A82A1D"/>
    <w:rsid w:val="00A82A95"/>
    <w:rsid w:val="00A82AAE"/>
    <w:rsid w:val="00A82B07"/>
    <w:rsid w:val="00A82B12"/>
    <w:rsid w:val="00A82C40"/>
    <w:rsid w:val="00A82CD7"/>
    <w:rsid w:val="00A82CDB"/>
    <w:rsid w:val="00A82D13"/>
    <w:rsid w:val="00A82D9B"/>
    <w:rsid w:val="00A82E43"/>
    <w:rsid w:val="00A82E7D"/>
    <w:rsid w:val="00A82F82"/>
    <w:rsid w:val="00A830B4"/>
    <w:rsid w:val="00A83165"/>
    <w:rsid w:val="00A831E5"/>
    <w:rsid w:val="00A83422"/>
    <w:rsid w:val="00A8348A"/>
    <w:rsid w:val="00A834C5"/>
    <w:rsid w:val="00A83747"/>
    <w:rsid w:val="00A83787"/>
    <w:rsid w:val="00A83966"/>
    <w:rsid w:val="00A83AB0"/>
    <w:rsid w:val="00A83B32"/>
    <w:rsid w:val="00A83B61"/>
    <w:rsid w:val="00A83BA5"/>
    <w:rsid w:val="00A83C43"/>
    <w:rsid w:val="00A83D85"/>
    <w:rsid w:val="00A84082"/>
    <w:rsid w:val="00A84092"/>
    <w:rsid w:val="00A840B9"/>
    <w:rsid w:val="00A841C6"/>
    <w:rsid w:val="00A84321"/>
    <w:rsid w:val="00A84387"/>
    <w:rsid w:val="00A844BC"/>
    <w:rsid w:val="00A844BE"/>
    <w:rsid w:val="00A844DA"/>
    <w:rsid w:val="00A8452D"/>
    <w:rsid w:val="00A8458C"/>
    <w:rsid w:val="00A8459A"/>
    <w:rsid w:val="00A845A3"/>
    <w:rsid w:val="00A84652"/>
    <w:rsid w:val="00A846BD"/>
    <w:rsid w:val="00A8494F"/>
    <w:rsid w:val="00A84B2C"/>
    <w:rsid w:val="00A84B83"/>
    <w:rsid w:val="00A84CB4"/>
    <w:rsid w:val="00A84ED1"/>
    <w:rsid w:val="00A84EE9"/>
    <w:rsid w:val="00A84F27"/>
    <w:rsid w:val="00A85029"/>
    <w:rsid w:val="00A85123"/>
    <w:rsid w:val="00A851D7"/>
    <w:rsid w:val="00A852A5"/>
    <w:rsid w:val="00A853D5"/>
    <w:rsid w:val="00A853F1"/>
    <w:rsid w:val="00A85413"/>
    <w:rsid w:val="00A854A2"/>
    <w:rsid w:val="00A85541"/>
    <w:rsid w:val="00A8567C"/>
    <w:rsid w:val="00A856A5"/>
    <w:rsid w:val="00A85927"/>
    <w:rsid w:val="00A85936"/>
    <w:rsid w:val="00A8599C"/>
    <w:rsid w:val="00A85A08"/>
    <w:rsid w:val="00A85A3B"/>
    <w:rsid w:val="00A85A5B"/>
    <w:rsid w:val="00A85A73"/>
    <w:rsid w:val="00A85B57"/>
    <w:rsid w:val="00A85D04"/>
    <w:rsid w:val="00A85D34"/>
    <w:rsid w:val="00A85D49"/>
    <w:rsid w:val="00A85D95"/>
    <w:rsid w:val="00A85DC7"/>
    <w:rsid w:val="00A85E62"/>
    <w:rsid w:val="00A85EB1"/>
    <w:rsid w:val="00A85EB6"/>
    <w:rsid w:val="00A85F53"/>
    <w:rsid w:val="00A86047"/>
    <w:rsid w:val="00A86051"/>
    <w:rsid w:val="00A86071"/>
    <w:rsid w:val="00A86092"/>
    <w:rsid w:val="00A86119"/>
    <w:rsid w:val="00A8612D"/>
    <w:rsid w:val="00A861AE"/>
    <w:rsid w:val="00A8625F"/>
    <w:rsid w:val="00A86300"/>
    <w:rsid w:val="00A863BB"/>
    <w:rsid w:val="00A86400"/>
    <w:rsid w:val="00A8648B"/>
    <w:rsid w:val="00A8656F"/>
    <w:rsid w:val="00A8661D"/>
    <w:rsid w:val="00A8667E"/>
    <w:rsid w:val="00A866A3"/>
    <w:rsid w:val="00A8675D"/>
    <w:rsid w:val="00A86841"/>
    <w:rsid w:val="00A86879"/>
    <w:rsid w:val="00A86890"/>
    <w:rsid w:val="00A8694F"/>
    <w:rsid w:val="00A86A64"/>
    <w:rsid w:val="00A86A81"/>
    <w:rsid w:val="00A86B11"/>
    <w:rsid w:val="00A86B19"/>
    <w:rsid w:val="00A86BA7"/>
    <w:rsid w:val="00A86CE1"/>
    <w:rsid w:val="00A86CFF"/>
    <w:rsid w:val="00A86D3F"/>
    <w:rsid w:val="00A86D41"/>
    <w:rsid w:val="00A86DCE"/>
    <w:rsid w:val="00A86E0F"/>
    <w:rsid w:val="00A86E1F"/>
    <w:rsid w:val="00A86ECB"/>
    <w:rsid w:val="00A86F38"/>
    <w:rsid w:val="00A86F96"/>
    <w:rsid w:val="00A8707A"/>
    <w:rsid w:val="00A87141"/>
    <w:rsid w:val="00A8716A"/>
    <w:rsid w:val="00A87269"/>
    <w:rsid w:val="00A872CC"/>
    <w:rsid w:val="00A872E1"/>
    <w:rsid w:val="00A87349"/>
    <w:rsid w:val="00A8734B"/>
    <w:rsid w:val="00A87366"/>
    <w:rsid w:val="00A873CB"/>
    <w:rsid w:val="00A8743D"/>
    <w:rsid w:val="00A87480"/>
    <w:rsid w:val="00A874F5"/>
    <w:rsid w:val="00A87603"/>
    <w:rsid w:val="00A87621"/>
    <w:rsid w:val="00A87692"/>
    <w:rsid w:val="00A876C8"/>
    <w:rsid w:val="00A87718"/>
    <w:rsid w:val="00A8775A"/>
    <w:rsid w:val="00A8781F"/>
    <w:rsid w:val="00A87993"/>
    <w:rsid w:val="00A87AB4"/>
    <w:rsid w:val="00A87AF5"/>
    <w:rsid w:val="00A87BD0"/>
    <w:rsid w:val="00A87D30"/>
    <w:rsid w:val="00A87E5F"/>
    <w:rsid w:val="00A87F64"/>
    <w:rsid w:val="00A87F75"/>
    <w:rsid w:val="00A87FA4"/>
    <w:rsid w:val="00A90049"/>
    <w:rsid w:val="00A9006D"/>
    <w:rsid w:val="00A90103"/>
    <w:rsid w:val="00A90117"/>
    <w:rsid w:val="00A90130"/>
    <w:rsid w:val="00A90151"/>
    <w:rsid w:val="00A9019A"/>
    <w:rsid w:val="00A901F2"/>
    <w:rsid w:val="00A90256"/>
    <w:rsid w:val="00A90264"/>
    <w:rsid w:val="00A9027A"/>
    <w:rsid w:val="00A9027C"/>
    <w:rsid w:val="00A902D9"/>
    <w:rsid w:val="00A902E1"/>
    <w:rsid w:val="00A9040F"/>
    <w:rsid w:val="00A90476"/>
    <w:rsid w:val="00A904B8"/>
    <w:rsid w:val="00A9051E"/>
    <w:rsid w:val="00A905B0"/>
    <w:rsid w:val="00A90780"/>
    <w:rsid w:val="00A90790"/>
    <w:rsid w:val="00A90808"/>
    <w:rsid w:val="00A90854"/>
    <w:rsid w:val="00A90894"/>
    <w:rsid w:val="00A908D6"/>
    <w:rsid w:val="00A909C9"/>
    <w:rsid w:val="00A90A86"/>
    <w:rsid w:val="00A90A93"/>
    <w:rsid w:val="00A90B85"/>
    <w:rsid w:val="00A90C7C"/>
    <w:rsid w:val="00A90D68"/>
    <w:rsid w:val="00A90DB2"/>
    <w:rsid w:val="00A90DBF"/>
    <w:rsid w:val="00A90DD3"/>
    <w:rsid w:val="00A90DF6"/>
    <w:rsid w:val="00A91025"/>
    <w:rsid w:val="00A91087"/>
    <w:rsid w:val="00A91141"/>
    <w:rsid w:val="00A911A5"/>
    <w:rsid w:val="00A911D3"/>
    <w:rsid w:val="00A91207"/>
    <w:rsid w:val="00A913F9"/>
    <w:rsid w:val="00A91458"/>
    <w:rsid w:val="00A9146C"/>
    <w:rsid w:val="00A91551"/>
    <w:rsid w:val="00A91555"/>
    <w:rsid w:val="00A9155D"/>
    <w:rsid w:val="00A915E6"/>
    <w:rsid w:val="00A916DF"/>
    <w:rsid w:val="00A917E1"/>
    <w:rsid w:val="00A91840"/>
    <w:rsid w:val="00A9185B"/>
    <w:rsid w:val="00A91938"/>
    <w:rsid w:val="00A91993"/>
    <w:rsid w:val="00A91A03"/>
    <w:rsid w:val="00A91B6F"/>
    <w:rsid w:val="00A91CB2"/>
    <w:rsid w:val="00A91FB6"/>
    <w:rsid w:val="00A9204E"/>
    <w:rsid w:val="00A92062"/>
    <w:rsid w:val="00A9206E"/>
    <w:rsid w:val="00A921E5"/>
    <w:rsid w:val="00A92219"/>
    <w:rsid w:val="00A923AC"/>
    <w:rsid w:val="00A923B1"/>
    <w:rsid w:val="00A9248C"/>
    <w:rsid w:val="00A924CF"/>
    <w:rsid w:val="00A925B5"/>
    <w:rsid w:val="00A925D7"/>
    <w:rsid w:val="00A92667"/>
    <w:rsid w:val="00A92677"/>
    <w:rsid w:val="00A926A4"/>
    <w:rsid w:val="00A926A8"/>
    <w:rsid w:val="00A9280B"/>
    <w:rsid w:val="00A92868"/>
    <w:rsid w:val="00A928F8"/>
    <w:rsid w:val="00A928F9"/>
    <w:rsid w:val="00A9293C"/>
    <w:rsid w:val="00A92AA0"/>
    <w:rsid w:val="00A92AB0"/>
    <w:rsid w:val="00A92BA1"/>
    <w:rsid w:val="00A92D43"/>
    <w:rsid w:val="00A92DD6"/>
    <w:rsid w:val="00A92DFB"/>
    <w:rsid w:val="00A92F87"/>
    <w:rsid w:val="00A93166"/>
    <w:rsid w:val="00A9341D"/>
    <w:rsid w:val="00A934D6"/>
    <w:rsid w:val="00A93525"/>
    <w:rsid w:val="00A93586"/>
    <w:rsid w:val="00A9359B"/>
    <w:rsid w:val="00A935B3"/>
    <w:rsid w:val="00A936B1"/>
    <w:rsid w:val="00A9379D"/>
    <w:rsid w:val="00A9388D"/>
    <w:rsid w:val="00A939E5"/>
    <w:rsid w:val="00A93B8F"/>
    <w:rsid w:val="00A93BC2"/>
    <w:rsid w:val="00A93BE6"/>
    <w:rsid w:val="00A93C2A"/>
    <w:rsid w:val="00A93D2E"/>
    <w:rsid w:val="00A93D65"/>
    <w:rsid w:val="00A93D92"/>
    <w:rsid w:val="00A93ECA"/>
    <w:rsid w:val="00A93F00"/>
    <w:rsid w:val="00A93F1F"/>
    <w:rsid w:val="00A93F78"/>
    <w:rsid w:val="00A93FA7"/>
    <w:rsid w:val="00A93FC0"/>
    <w:rsid w:val="00A94008"/>
    <w:rsid w:val="00A94048"/>
    <w:rsid w:val="00A9405F"/>
    <w:rsid w:val="00A941B1"/>
    <w:rsid w:val="00A94226"/>
    <w:rsid w:val="00A9454F"/>
    <w:rsid w:val="00A94709"/>
    <w:rsid w:val="00A94781"/>
    <w:rsid w:val="00A94884"/>
    <w:rsid w:val="00A9495A"/>
    <w:rsid w:val="00A94A37"/>
    <w:rsid w:val="00A94AFA"/>
    <w:rsid w:val="00A94B64"/>
    <w:rsid w:val="00A94B8F"/>
    <w:rsid w:val="00A94C3E"/>
    <w:rsid w:val="00A94C48"/>
    <w:rsid w:val="00A94CD8"/>
    <w:rsid w:val="00A94D1E"/>
    <w:rsid w:val="00A94DD2"/>
    <w:rsid w:val="00A94E87"/>
    <w:rsid w:val="00A94FDD"/>
    <w:rsid w:val="00A94FEB"/>
    <w:rsid w:val="00A95034"/>
    <w:rsid w:val="00A9507F"/>
    <w:rsid w:val="00A950A9"/>
    <w:rsid w:val="00A950E0"/>
    <w:rsid w:val="00A951CC"/>
    <w:rsid w:val="00A9538A"/>
    <w:rsid w:val="00A95391"/>
    <w:rsid w:val="00A9545C"/>
    <w:rsid w:val="00A954A6"/>
    <w:rsid w:val="00A95541"/>
    <w:rsid w:val="00A95562"/>
    <w:rsid w:val="00A9577E"/>
    <w:rsid w:val="00A95863"/>
    <w:rsid w:val="00A958B9"/>
    <w:rsid w:val="00A95A67"/>
    <w:rsid w:val="00A95A6B"/>
    <w:rsid w:val="00A95AF9"/>
    <w:rsid w:val="00A95B34"/>
    <w:rsid w:val="00A95BF5"/>
    <w:rsid w:val="00A95D08"/>
    <w:rsid w:val="00A95DA0"/>
    <w:rsid w:val="00A95DA5"/>
    <w:rsid w:val="00A95E22"/>
    <w:rsid w:val="00A95F24"/>
    <w:rsid w:val="00A95FED"/>
    <w:rsid w:val="00A96018"/>
    <w:rsid w:val="00A9607E"/>
    <w:rsid w:val="00A96097"/>
    <w:rsid w:val="00A9612F"/>
    <w:rsid w:val="00A96169"/>
    <w:rsid w:val="00A961FF"/>
    <w:rsid w:val="00A9625A"/>
    <w:rsid w:val="00A962A7"/>
    <w:rsid w:val="00A962AA"/>
    <w:rsid w:val="00A96511"/>
    <w:rsid w:val="00A96528"/>
    <w:rsid w:val="00A965A0"/>
    <w:rsid w:val="00A966C3"/>
    <w:rsid w:val="00A9673E"/>
    <w:rsid w:val="00A9682A"/>
    <w:rsid w:val="00A969C4"/>
    <w:rsid w:val="00A96A87"/>
    <w:rsid w:val="00A96B16"/>
    <w:rsid w:val="00A96C32"/>
    <w:rsid w:val="00A96DA5"/>
    <w:rsid w:val="00A96DB7"/>
    <w:rsid w:val="00A96DDA"/>
    <w:rsid w:val="00A96EC9"/>
    <w:rsid w:val="00A96F57"/>
    <w:rsid w:val="00A96FD1"/>
    <w:rsid w:val="00A97072"/>
    <w:rsid w:val="00A97094"/>
    <w:rsid w:val="00A970A6"/>
    <w:rsid w:val="00A970DB"/>
    <w:rsid w:val="00A97163"/>
    <w:rsid w:val="00A971AB"/>
    <w:rsid w:val="00A971E4"/>
    <w:rsid w:val="00A9730F"/>
    <w:rsid w:val="00A973A1"/>
    <w:rsid w:val="00A973CF"/>
    <w:rsid w:val="00A974B3"/>
    <w:rsid w:val="00A974C0"/>
    <w:rsid w:val="00A97569"/>
    <w:rsid w:val="00A975C9"/>
    <w:rsid w:val="00A975D0"/>
    <w:rsid w:val="00A976C6"/>
    <w:rsid w:val="00A97786"/>
    <w:rsid w:val="00A9781B"/>
    <w:rsid w:val="00A97822"/>
    <w:rsid w:val="00A97874"/>
    <w:rsid w:val="00A978D7"/>
    <w:rsid w:val="00A978E4"/>
    <w:rsid w:val="00A9790F"/>
    <w:rsid w:val="00A97A2F"/>
    <w:rsid w:val="00A97A5A"/>
    <w:rsid w:val="00A97A79"/>
    <w:rsid w:val="00A97A9A"/>
    <w:rsid w:val="00A97C32"/>
    <w:rsid w:val="00A97C4B"/>
    <w:rsid w:val="00A97D11"/>
    <w:rsid w:val="00A97E0C"/>
    <w:rsid w:val="00A97F5A"/>
    <w:rsid w:val="00A97FBB"/>
    <w:rsid w:val="00AA0061"/>
    <w:rsid w:val="00AA0114"/>
    <w:rsid w:val="00AA0138"/>
    <w:rsid w:val="00AA0226"/>
    <w:rsid w:val="00AA0260"/>
    <w:rsid w:val="00AA02B4"/>
    <w:rsid w:val="00AA02D8"/>
    <w:rsid w:val="00AA0406"/>
    <w:rsid w:val="00AA044B"/>
    <w:rsid w:val="00AA047B"/>
    <w:rsid w:val="00AA04D4"/>
    <w:rsid w:val="00AA05B6"/>
    <w:rsid w:val="00AA05C9"/>
    <w:rsid w:val="00AA0676"/>
    <w:rsid w:val="00AA0740"/>
    <w:rsid w:val="00AA076C"/>
    <w:rsid w:val="00AA087B"/>
    <w:rsid w:val="00AA08E1"/>
    <w:rsid w:val="00AA0A67"/>
    <w:rsid w:val="00AA0AD6"/>
    <w:rsid w:val="00AA0AF4"/>
    <w:rsid w:val="00AA0B8D"/>
    <w:rsid w:val="00AA0B98"/>
    <w:rsid w:val="00AA0BAF"/>
    <w:rsid w:val="00AA0C77"/>
    <w:rsid w:val="00AA0D95"/>
    <w:rsid w:val="00AA0F79"/>
    <w:rsid w:val="00AA0FD3"/>
    <w:rsid w:val="00AA104B"/>
    <w:rsid w:val="00AA10D4"/>
    <w:rsid w:val="00AA1232"/>
    <w:rsid w:val="00AA12F0"/>
    <w:rsid w:val="00AA1312"/>
    <w:rsid w:val="00AA1381"/>
    <w:rsid w:val="00AA1388"/>
    <w:rsid w:val="00AA13B1"/>
    <w:rsid w:val="00AA142F"/>
    <w:rsid w:val="00AA145D"/>
    <w:rsid w:val="00AA14DF"/>
    <w:rsid w:val="00AA14E9"/>
    <w:rsid w:val="00AA1523"/>
    <w:rsid w:val="00AA158D"/>
    <w:rsid w:val="00AA163B"/>
    <w:rsid w:val="00AA1842"/>
    <w:rsid w:val="00AA1A3F"/>
    <w:rsid w:val="00AA1B06"/>
    <w:rsid w:val="00AA1B3A"/>
    <w:rsid w:val="00AA1B74"/>
    <w:rsid w:val="00AA1BE2"/>
    <w:rsid w:val="00AA1C28"/>
    <w:rsid w:val="00AA1C2C"/>
    <w:rsid w:val="00AA1CEE"/>
    <w:rsid w:val="00AA1E9B"/>
    <w:rsid w:val="00AA1F8D"/>
    <w:rsid w:val="00AA1FD5"/>
    <w:rsid w:val="00AA209B"/>
    <w:rsid w:val="00AA2188"/>
    <w:rsid w:val="00AA21E5"/>
    <w:rsid w:val="00AA222C"/>
    <w:rsid w:val="00AA2277"/>
    <w:rsid w:val="00AA2362"/>
    <w:rsid w:val="00AA2388"/>
    <w:rsid w:val="00AA239C"/>
    <w:rsid w:val="00AA23FE"/>
    <w:rsid w:val="00AA244A"/>
    <w:rsid w:val="00AA249E"/>
    <w:rsid w:val="00AA24D6"/>
    <w:rsid w:val="00AA25C3"/>
    <w:rsid w:val="00AA25D5"/>
    <w:rsid w:val="00AA2702"/>
    <w:rsid w:val="00AA275B"/>
    <w:rsid w:val="00AA2A44"/>
    <w:rsid w:val="00AA2B03"/>
    <w:rsid w:val="00AA2B63"/>
    <w:rsid w:val="00AA2BC9"/>
    <w:rsid w:val="00AA2BD3"/>
    <w:rsid w:val="00AA2DD6"/>
    <w:rsid w:val="00AA2E04"/>
    <w:rsid w:val="00AA2E0B"/>
    <w:rsid w:val="00AA2FA5"/>
    <w:rsid w:val="00AA2FFC"/>
    <w:rsid w:val="00AA301F"/>
    <w:rsid w:val="00AA313A"/>
    <w:rsid w:val="00AA314F"/>
    <w:rsid w:val="00AA32F7"/>
    <w:rsid w:val="00AA3569"/>
    <w:rsid w:val="00AA36D4"/>
    <w:rsid w:val="00AA3794"/>
    <w:rsid w:val="00AA37E0"/>
    <w:rsid w:val="00AA384C"/>
    <w:rsid w:val="00AA3892"/>
    <w:rsid w:val="00AA3895"/>
    <w:rsid w:val="00AA394B"/>
    <w:rsid w:val="00AA395C"/>
    <w:rsid w:val="00AA39C7"/>
    <w:rsid w:val="00AA3B4F"/>
    <w:rsid w:val="00AA3B85"/>
    <w:rsid w:val="00AA3D9B"/>
    <w:rsid w:val="00AA3DFC"/>
    <w:rsid w:val="00AA3E23"/>
    <w:rsid w:val="00AA3E2C"/>
    <w:rsid w:val="00AA3ECE"/>
    <w:rsid w:val="00AA3EF7"/>
    <w:rsid w:val="00AA3F18"/>
    <w:rsid w:val="00AA402D"/>
    <w:rsid w:val="00AA405D"/>
    <w:rsid w:val="00AA4098"/>
    <w:rsid w:val="00AA40FC"/>
    <w:rsid w:val="00AA4149"/>
    <w:rsid w:val="00AA4183"/>
    <w:rsid w:val="00AA423C"/>
    <w:rsid w:val="00AA4249"/>
    <w:rsid w:val="00AA42EE"/>
    <w:rsid w:val="00AA431F"/>
    <w:rsid w:val="00AA4374"/>
    <w:rsid w:val="00AA4435"/>
    <w:rsid w:val="00AA45BD"/>
    <w:rsid w:val="00AA462E"/>
    <w:rsid w:val="00AA4660"/>
    <w:rsid w:val="00AA46F4"/>
    <w:rsid w:val="00AA47E6"/>
    <w:rsid w:val="00AA49D0"/>
    <w:rsid w:val="00AA4A3B"/>
    <w:rsid w:val="00AA4A54"/>
    <w:rsid w:val="00AA4E5A"/>
    <w:rsid w:val="00AA4F27"/>
    <w:rsid w:val="00AA4F33"/>
    <w:rsid w:val="00AA4FB1"/>
    <w:rsid w:val="00AA50EA"/>
    <w:rsid w:val="00AA5167"/>
    <w:rsid w:val="00AA519A"/>
    <w:rsid w:val="00AA51E1"/>
    <w:rsid w:val="00AA51F4"/>
    <w:rsid w:val="00AA535B"/>
    <w:rsid w:val="00AA5398"/>
    <w:rsid w:val="00AA541B"/>
    <w:rsid w:val="00AA5472"/>
    <w:rsid w:val="00AA547F"/>
    <w:rsid w:val="00AA55DA"/>
    <w:rsid w:val="00AA565F"/>
    <w:rsid w:val="00AA56C9"/>
    <w:rsid w:val="00AA5752"/>
    <w:rsid w:val="00AA57C0"/>
    <w:rsid w:val="00AA582A"/>
    <w:rsid w:val="00AA5954"/>
    <w:rsid w:val="00AA5A88"/>
    <w:rsid w:val="00AA5A95"/>
    <w:rsid w:val="00AA5AD2"/>
    <w:rsid w:val="00AA5B0F"/>
    <w:rsid w:val="00AA5B42"/>
    <w:rsid w:val="00AA5C32"/>
    <w:rsid w:val="00AA5C57"/>
    <w:rsid w:val="00AA5C86"/>
    <w:rsid w:val="00AA5D0C"/>
    <w:rsid w:val="00AA5D66"/>
    <w:rsid w:val="00AA5E73"/>
    <w:rsid w:val="00AA5EA0"/>
    <w:rsid w:val="00AA5EF6"/>
    <w:rsid w:val="00AA6068"/>
    <w:rsid w:val="00AA60C1"/>
    <w:rsid w:val="00AA60EB"/>
    <w:rsid w:val="00AA610D"/>
    <w:rsid w:val="00AA6322"/>
    <w:rsid w:val="00AA6525"/>
    <w:rsid w:val="00AA662F"/>
    <w:rsid w:val="00AA6684"/>
    <w:rsid w:val="00AA67B8"/>
    <w:rsid w:val="00AA6806"/>
    <w:rsid w:val="00AA6952"/>
    <w:rsid w:val="00AA699E"/>
    <w:rsid w:val="00AA6A48"/>
    <w:rsid w:val="00AA6A79"/>
    <w:rsid w:val="00AA6AAA"/>
    <w:rsid w:val="00AA6AB3"/>
    <w:rsid w:val="00AA6B34"/>
    <w:rsid w:val="00AA6BBA"/>
    <w:rsid w:val="00AA6BF7"/>
    <w:rsid w:val="00AA6BFA"/>
    <w:rsid w:val="00AA6C17"/>
    <w:rsid w:val="00AA6D38"/>
    <w:rsid w:val="00AA6E50"/>
    <w:rsid w:val="00AA6EDF"/>
    <w:rsid w:val="00AA6F8C"/>
    <w:rsid w:val="00AA7023"/>
    <w:rsid w:val="00AA7061"/>
    <w:rsid w:val="00AA70AE"/>
    <w:rsid w:val="00AA71ED"/>
    <w:rsid w:val="00AA71F5"/>
    <w:rsid w:val="00AA72E2"/>
    <w:rsid w:val="00AA747A"/>
    <w:rsid w:val="00AA74A2"/>
    <w:rsid w:val="00AA7612"/>
    <w:rsid w:val="00AA7655"/>
    <w:rsid w:val="00AA768D"/>
    <w:rsid w:val="00AA76E8"/>
    <w:rsid w:val="00AA77A0"/>
    <w:rsid w:val="00AA77EA"/>
    <w:rsid w:val="00AA781B"/>
    <w:rsid w:val="00AA783A"/>
    <w:rsid w:val="00AA78E8"/>
    <w:rsid w:val="00AA78EC"/>
    <w:rsid w:val="00AA78FE"/>
    <w:rsid w:val="00AA7928"/>
    <w:rsid w:val="00AA79FB"/>
    <w:rsid w:val="00AA7AC9"/>
    <w:rsid w:val="00AA7CD3"/>
    <w:rsid w:val="00AA7DE1"/>
    <w:rsid w:val="00AA7E1F"/>
    <w:rsid w:val="00AA7E60"/>
    <w:rsid w:val="00AA7E84"/>
    <w:rsid w:val="00AA7ED0"/>
    <w:rsid w:val="00AA7F15"/>
    <w:rsid w:val="00AA7FD3"/>
    <w:rsid w:val="00AB0083"/>
    <w:rsid w:val="00AB013F"/>
    <w:rsid w:val="00AB01C3"/>
    <w:rsid w:val="00AB020E"/>
    <w:rsid w:val="00AB02D2"/>
    <w:rsid w:val="00AB041B"/>
    <w:rsid w:val="00AB0477"/>
    <w:rsid w:val="00AB0478"/>
    <w:rsid w:val="00AB0532"/>
    <w:rsid w:val="00AB05B2"/>
    <w:rsid w:val="00AB05DF"/>
    <w:rsid w:val="00AB0683"/>
    <w:rsid w:val="00AB06F6"/>
    <w:rsid w:val="00AB0738"/>
    <w:rsid w:val="00AB082E"/>
    <w:rsid w:val="00AB088D"/>
    <w:rsid w:val="00AB08B6"/>
    <w:rsid w:val="00AB08BE"/>
    <w:rsid w:val="00AB09FD"/>
    <w:rsid w:val="00AB0A77"/>
    <w:rsid w:val="00AB0BAA"/>
    <w:rsid w:val="00AB0BE4"/>
    <w:rsid w:val="00AB0C45"/>
    <w:rsid w:val="00AB0C60"/>
    <w:rsid w:val="00AB0CF9"/>
    <w:rsid w:val="00AB0D51"/>
    <w:rsid w:val="00AB0DA2"/>
    <w:rsid w:val="00AB0F9A"/>
    <w:rsid w:val="00AB0FA9"/>
    <w:rsid w:val="00AB0FBA"/>
    <w:rsid w:val="00AB0FD5"/>
    <w:rsid w:val="00AB0FFB"/>
    <w:rsid w:val="00AB106E"/>
    <w:rsid w:val="00AB10F4"/>
    <w:rsid w:val="00AB12FB"/>
    <w:rsid w:val="00AB135D"/>
    <w:rsid w:val="00AB13CA"/>
    <w:rsid w:val="00AB1540"/>
    <w:rsid w:val="00AB16E7"/>
    <w:rsid w:val="00AB16ED"/>
    <w:rsid w:val="00AB17E2"/>
    <w:rsid w:val="00AB17F5"/>
    <w:rsid w:val="00AB188D"/>
    <w:rsid w:val="00AB19DE"/>
    <w:rsid w:val="00AB19FB"/>
    <w:rsid w:val="00AB1A48"/>
    <w:rsid w:val="00AB1A7C"/>
    <w:rsid w:val="00AB1AC1"/>
    <w:rsid w:val="00AB1ACD"/>
    <w:rsid w:val="00AB1C94"/>
    <w:rsid w:val="00AB1E10"/>
    <w:rsid w:val="00AB1E1D"/>
    <w:rsid w:val="00AB1F13"/>
    <w:rsid w:val="00AB1F1D"/>
    <w:rsid w:val="00AB1F7D"/>
    <w:rsid w:val="00AB200F"/>
    <w:rsid w:val="00AB217A"/>
    <w:rsid w:val="00AB217F"/>
    <w:rsid w:val="00AB21CA"/>
    <w:rsid w:val="00AB243E"/>
    <w:rsid w:val="00AB2538"/>
    <w:rsid w:val="00AB25B5"/>
    <w:rsid w:val="00AB268F"/>
    <w:rsid w:val="00AB2719"/>
    <w:rsid w:val="00AB2723"/>
    <w:rsid w:val="00AB2741"/>
    <w:rsid w:val="00AB2769"/>
    <w:rsid w:val="00AB27B7"/>
    <w:rsid w:val="00AB2812"/>
    <w:rsid w:val="00AB281D"/>
    <w:rsid w:val="00AB28BF"/>
    <w:rsid w:val="00AB28F6"/>
    <w:rsid w:val="00AB295E"/>
    <w:rsid w:val="00AB2A08"/>
    <w:rsid w:val="00AB2A38"/>
    <w:rsid w:val="00AB2A3E"/>
    <w:rsid w:val="00AB2A97"/>
    <w:rsid w:val="00AB2AAC"/>
    <w:rsid w:val="00AB2BD7"/>
    <w:rsid w:val="00AB2D17"/>
    <w:rsid w:val="00AB2E2B"/>
    <w:rsid w:val="00AB2E44"/>
    <w:rsid w:val="00AB2E6A"/>
    <w:rsid w:val="00AB2E75"/>
    <w:rsid w:val="00AB2E7D"/>
    <w:rsid w:val="00AB2FFF"/>
    <w:rsid w:val="00AB327B"/>
    <w:rsid w:val="00AB329D"/>
    <w:rsid w:val="00AB3435"/>
    <w:rsid w:val="00AB34AD"/>
    <w:rsid w:val="00AB351A"/>
    <w:rsid w:val="00AB3553"/>
    <w:rsid w:val="00AB3555"/>
    <w:rsid w:val="00AB35DD"/>
    <w:rsid w:val="00AB35EC"/>
    <w:rsid w:val="00AB37A8"/>
    <w:rsid w:val="00AB39EA"/>
    <w:rsid w:val="00AB39F8"/>
    <w:rsid w:val="00AB3A22"/>
    <w:rsid w:val="00AB3B6B"/>
    <w:rsid w:val="00AB3B92"/>
    <w:rsid w:val="00AB3EA9"/>
    <w:rsid w:val="00AB3F19"/>
    <w:rsid w:val="00AB3FB5"/>
    <w:rsid w:val="00AB40EF"/>
    <w:rsid w:val="00AB421C"/>
    <w:rsid w:val="00AB42C4"/>
    <w:rsid w:val="00AB42CF"/>
    <w:rsid w:val="00AB43A6"/>
    <w:rsid w:val="00AB43A7"/>
    <w:rsid w:val="00AB43AB"/>
    <w:rsid w:val="00AB43F1"/>
    <w:rsid w:val="00AB4400"/>
    <w:rsid w:val="00AB44BD"/>
    <w:rsid w:val="00AB44F8"/>
    <w:rsid w:val="00AB4611"/>
    <w:rsid w:val="00AB469E"/>
    <w:rsid w:val="00AB46E2"/>
    <w:rsid w:val="00AB46E9"/>
    <w:rsid w:val="00AB4791"/>
    <w:rsid w:val="00AB4ABC"/>
    <w:rsid w:val="00AB4C04"/>
    <w:rsid w:val="00AB4D45"/>
    <w:rsid w:val="00AB4DBD"/>
    <w:rsid w:val="00AB4E19"/>
    <w:rsid w:val="00AB4E4A"/>
    <w:rsid w:val="00AB4E6D"/>
    <w:rsid w:val="00AB4E9D"/>
    <w:rsid w:val="00AB4F02"/>
    <w:rsid w:val="00AB4FD8"/>
    <w:rsid w:val="00AB525C"/>
    <w:rsid w:val="00AB52FB"/>
    <w:rsid w:val="00AB5332"/>
    <w:rsid w:val="00AB5435"/>
    <w:rsid w:val="00AB5474"/>
    <w:rsid w:val="00AB5498"/>
    <w:rsid w:val="00AB5673"/>
    <w:rsid w:val="00AB56F5"/>
    <w:rsid w:val="00AB576C"/>
    <w:rsid w:val="00AB5777"/>
    <w:rsid w:val="00AB578F"/>
    <w:rsid w:val="00AB5796"/>
    <w:rsid w:val="00AB57B7"/>
    <w:rsid w:val="00AB58BC"/>
    <w:rsid w:val="00AB58FD"/>
    <w:rsid w:val="00AB58FF"/>
    <w:rsid w:val="00AB5968"/>
    <w:rsid w:val="00AB5A34"/>
    <w:rsid w:val="00AB5A6A"/>
    <w:rsid w:val="00AB5B0E"/>
    <w:rsid w:val="00AB5B47"/>
    <w:rsid w:val="00AB5BDB"/>
    <w:rsid w:val="00AB5C1A"/>
    <w:rsid w:val="00AB5C3C"/>
    <w:rsid w:val="00AB5CFD"/>
    <w:rsid w:val="00AB5D98"/>
    <w:rsid w:val="00AB5E37"/>
    <w:rsid w:val="00AB5EE0"/>
    <w:rsid w:val="00AB5F99"/>
    <w:rsid w:val="00AB60B7"/>
    <w:rsid w:val="00AB6146"/>
    <w:rsid w:val="00AB615E"/>
    <w:rsid w:val="00AB6233"/>
    <w:rsid w:val="00AB6244"/>
    <w:rsid w:val="00AB6355"/>
    <w:rsid w:val="00AB6371"/>
    <w:rsid w:val="00AB637D"/>
    <w:rsid w:val="00AB6458"/>
    <w:rsid w:val="00AB65A2"/>
    <w:rsid w:val="00AB65FA"/>
    <w:rsid w:val="00AB66AE"/>
    <w:rsid w:val="00AB66D8"/>
    <w:rsid w:val="00AB66DE"/>
    <w:rsid w:val="00AB673A"/>
    <w:rsid w:val="00AB675C"/>
    <w:rsid w:val="00AB67DC"/>
    <w:rsid w:val="00AB694F"/>
    <w:rsid w:val="00AB6976"/>
    <w:rsid w:val="00AB697C"/>
    <w:rsid w:val="00AB699F"/>
    <w:rsid w:val="00AB69D7"/>
    <w:rsid w:val="00AB6A39"/>
    <w:rsid w:val="00AB6A73"/>
    <w:rsid w:val="00AB6C4B"/>
    <w:rsid w:val="00AB6E31"/>
    <w:rsid w:val="00AB6EE2"/>
    <w:rsid w:val="00AB6EF2"/>
    <w:rsid w:val="00AB7159"/>
    <w:rsid w:val="00AB72F0"/>
    <w:rsid w:val="00AB7410"/>
    <w:rsid w:val="00AB747D"/>
    <w:rsid w:val="00AB757F"/>
    <w:rsid w:val="00AB75A0"/>
    <w:rsid w:val="00AB75C5"/>
    <w:rsid w:val="00AB75F1"/>
    <w:rsid w:val="00AB76CB"/>
    <w:rsid w:val="00AB7864"/>
    <w:rsid w:val="00AB78BD"/>
    <w:rsid w:val="00AB78DC"/>
    <w:rsid w:val="00AB7950"/>
    <w:rsid w:val="00AB795F"/>
    <w:rsid w:val="00AB7AF4"/>
    <w:rsid w:val="00AB7B5C"/>
    <w:rsid w:val="00AB7CA0"/>
    <w:rsid w:val="00AB7CA9"/>
    <w:rsid w:val="00AB7DBD"/>
    <w:rsid w:val="00AB7E21"/>
    <w:rsid w:val="00AB7F3C"/>
    <w:rsid w:val="00AB7FD5"/>
    <w:rsid w:val="00AC0008"/>
    <w:rsid w:val="00AC012C"/>
    <w:rsid w:val="00AC0136"/>
    <w:rsid w:val="00AC0214"/>
    <w:rsid w:val="00AC0226"/>
    <w:rsid w:val="00AC037E"/>
    <w:rsid w:val="00AC0435"/>
    <w:rsid w:val="00AC046B"/>
    <w:rsid w:val="00AC066F"/>
    <w:rsid w:val="00AC0685"/>
    <w:rsid w:val="00AC06CA"/>
    <w:rsid w:val="00AC0771"/>
    <w:rsid w:val="00AC07F4"/>
    <w:rsid w:val="00AC07FF"/>
    <w:rsid w:val="00AC08FD"/>
    <w:rsid w:val="00AC0972"/>
    <w:rsid w:val="00AC09C7"/>
    <w:rsid w:val="00AC0A14"/>
    <w:rsid w:val="00AC0B0E"/>
    <w:rsid w:val="00AC0D57"/>
    <w:rsid w:val="00AC0DEC"/>
    <w:rsid w:val="00AC0E2C"/>
    <w:rsid w:val="00AC0F0A"/>
    <w:rsid w:val="00AC0F3D"/>
    <w:rsid w:val="00AC0FEF"/>
    <w:rsid w:val="00AC1087"/>
    <w:rsid w:val="00AC10C3"/>
    <w:rsid w:val="00AC115A"/>
    <w:rsid w:val="00AC11B5"/>
    <w:rsid w:val="00AC11C2"/>
    <w:rsid w:val="00AC11D6"/>
    <w:rsid w:val="00AC12F6"/>
    <w:rsid w:val="00AC1306"/>
    <w:rsid w:val="00AC136B"/>
    <w:rsid w:val="00AC1399"/>
    <w:rsid w:val="00AC158E"/>
    <w:rsid w:val="00AC15ED"/>
    <w:rsid w:val="00AC18BB"/>
    <w:rsid w:val="00AC1938"/>
    <w:rsid w:val="00AC1A92"/>
    <w:rsid w:val="00AC1BB5"/>
    <w:rsid w:val="00AC1C6A"/>
    <w:rsid w:val="00AC1E39"/>
    <w:rsid w:val="00AC1E7C"/>
    <w:rsid w:val="00AC1F2F"/>
    <w:rsid w:val="00AC1F40"/>
    <w:rsid w:val="00AC1FC1"/>
    <w:rsid w:val="00AC1FF5"/>
    <w:rsid w:val="00AC206B"/>
    <w:rsid w:val="00AC20F6"/>
    <w:rsid w:val="00AC21AC"/>
    <w:rsid w:val="00AC21F5"/>
    <w:rsid w:val="00AC2276"/>
    <w:rsid w:val="00AC22F6"/>
    <w:rsid w:val="00AC2345"/>
    <w:rsid w:val="00AC24C3"/>
    <w:rsid w:val="00AC2528"/>
    <w:rsid w:val="00AC2544"/>
    <w:rsid w:val="00AC25F1"/>
    <w:rsid w:val="00AC2659"/>
    <w:rsid w:val="00AC26CD"/>
    <w:rsid w:val="00AC26EB"/>
    <w:rsid w:val="00AC28E2"/>
    <w:rsid w:val="00AC2A53"/>
    <w:rsid w:val="00AC2A77"/>
    <w:rsid w:val="00AC2C14"/>
    <w:rsid w:val="00AC2C20"/>
    <w:rsid w:val="00AC2CD0"/>
    <w:rsid w:val="00AC2EF6"/>
    <w:rsid w:val="00AC2F1D"/>
    <w:rsid w:val="00AC306D"/>
    <w:rsid w:val="00AC3099"/>
    <w:rsid w:val="00AC30B9"/>
    <w:rsid w:val="00AC3123"/>
    <w:rsid w:val="00AC314E"/>
    <w:rsid w:val="00AC31AA"/>
    <w:rsid w:val="00AC354C"/>
    <w:rsid w:val="00AC35B6"/>
    <w:rsid w:val="00AC3645"/>
    <w:rsid w:val="00AC385E"/>
    <w:rsid w:val="00AC387F"/>
    <w:rsid w:val="00AC3929"/>
    <w:rsid w:val="00AC394F"/>
    <w:rsid w:val="00AC39B5"/>
    <w:rsid w:val="00AC3A0E"/>
    <w:rsid w:val="00AC3A2B"/>
    <w:rsid w:val="00AC3A9B"/>
    <w:rsid w:val="00AC3B4C"/>
    <w:rsid w:val="00AC3BF9"/>
    <w:rsid w:val="00AC3D1D"/>
    <w:rsid w:val="00AC3D4E"/>
    <w:rsid w:val="00AC3D54"/>
    <w:rsid w:val="00AC3D56"/>
    <w:rsid w:val="00AC3DA7"/>
    <w:rsid w:val="00AC3DDF"/>
    <w:rsid w:val="00AC4014"/>
    <w:rsid w:val="00AC4123"/>
    <w:rsid w:val="00AC428D"/>
    <w:rsid w:val="00AC429C"/>
    <w:rsid w:val="00AC433A"/>
    <w:rsid w:val="00AC43B6"/>
    <w:rsid w:val="00AC44A5"/>
    <w:rsid w:val="00AC45ED"/>
    <w:rsid w:val="00AC4745"/>
    <w:rsid w:val="00AC47AA"/>
    <w:rsid w:val="00AC47E3"/>
    <w:rsid w:val="00AC4825"/>
    <w:rsid w:val="00AC48B3"/>
    <w:rsid w:val="00AC48B6"/>
    <w:rsid w:val="00AC48F2"/>
    <w:rsid w:val="00AC4970"/>
    <w:rsid w:val="00AC499A"/>
    <w:rsid w:val="00AC49B7"/>
    <w:rsid w:val="00AC4A0B"/>
    <w:rsid w:val="00AC4A6F"/>
    <w:rsid w:val="00AC4A97"/>
    <w:rsid w:val="00AC4B18"/>
    <w:rsid w:val="00AC4B38"/>
    <w:rsid w:val="00AC4B7E"/>
    <w:rsid w:val="00AC4D65"/>
    <w:rsid w:val="00AC4E24"/>
    <w:rsid w:val="00AC4E8C"/>
    <w:rsid w:val="00AC4EC4"/>
    <w:rsid w:val="00AC4ED3"/>
    <w:rsid w:val="00AC4F7C"/>
    <w:rsid w:val="00AC5012"/>
    <w:rsid w:val="00AC5061"/>
    <w:rsid w:val="00AC50F4"/>
    <w:rsid w:val="00AC510D"/>
    <w:rsid w:val="00AC5112"/>
    <w:rsid w:val="00AC514E"/>
    <w:rsid w:val="00AC51DB"/>
    <w:rsid w:val="00AC5232"/>
    <w:rsid w:val="00AC5279"/>
    <w:rsid w:val="00AC5362"/>
    <w:rsid w:val="00AC53A8"/>
    <w:rsid w:val="00AC540B"/>
    <w:rsid w:val="00AC5464"/>
    <w:rsid w:val="00AC54CF"/>
    <w:rsid w:val="00AC54D9"/>
    <w:rsid w:val="00AC54E2"/>
    <w:rsid w:val="00AC551C"/>
    <w:rsid w:val="00AC55B2"/>
    <w:rsid w:val="00AC55C5"/>
    <w:rsid w:val="00AC55CD"/>
    <w:rsid w:val="00AC55D7"/>
    <w:rsid w:val="00AC5659"/>
    <w:rsid w:val="00AC56A9"/>
    <w:rsid w:val="00AC5742"/>
    <w:rsid w:val="00AC57A5"/>
    <w:rsid w:val="00AC580A"/>
    <w:rsid w:val="00AC5811"/>
    <w:rsid w:val="00AC5873"/>
    <w:rsid w:val="00AC587D"/>
    <w:rsid w:val="00AC59C5"/>
    <w:rsid w:val="00AC5AC9"/>
    <w:rsid w:val="00AC5BB7"/>
    <w:rsid w:val="00AC5C00"/>
    <w:rsid w:val="00AC5C7C"/>
    <w:rsid w:val="00AC5D2A"/>
    <w:rsid w:val="00AC5DB5"/>
    <w:rsid w:val="00AC5E2A"/>
    <w:rsid w:val="00AC5E36"/>
    <w:rsid w:val="00AC5EE5"/>
    <w:rsid w:val="00AC6072"/>
    <w:rsid w:val="00AC63D6"/>
    <w:rsid w:val="00AC65F3"/>
    <w:rsid w:val="00AC66C2"/>
    <w:rsid w:val="00AC66EA"/>
    <w:rsid w:val="00AC6704"/>
    <w:rsid w:val="00AC6722"/>
    <w:rsid w:val="00AC6769"/>
    <w:rsid w:val="00AC6822"/>
    <w:rsid w:val="00AC6909"/>
    <w:rsid w:val="00AC6994"/>
    <w:rsid w:val="00AC6B10"/>
    <w:rsid w:val="00AC6B1D"/>
    <w:rsid w:val="00AC6BD9"/>
    <w:rsid w:val="00AC6BE1"/>
    <w:rsid w:val="00AC6C26"/>
    <w:rsid w:val="00AC6CBB"/>
    <w:rsid w:val="00AC6D1E"/>
    <w:rsid w:val="00AC6D9C"/>
    <w:rsid w:val="00AC6F35"/>
    <w:rsid w:val="00AC70D2"/>
    <w:rsid w:val="00AC71DE"/>
    <w:rsid w:val="00AC7224"/>
    <w:rsid w:val="00AC7228"/>
    <w:rsid w:val="00AC72DB"/>
    <w:rsid w:val="00AC72DE"/>
    <w:rsid w:val="00AC72EF"/>
    <w:rsid w:val="00AC731B"/>
    <w:rsid w:val="00AC73EE"/>
    <w:rsid w:val="00AC7426"/>
    <w:rsid w:val="00AC742C"/>
    <w:rsid w:val="00AC762F"/>
    <w:rsid w:val="00AC7690"/>
    <w:rsid w:val="00AC76D2"/>
    <w:rsid w:val="00AC770B"/>
    <w:rsid w:val="00AC7753"/>
    <w:rsid w:val="00AC77E8"/>
    <w:rsid w:val="00AC784E"/>
    <w:rsid w:val="00AC7A0E"/>
    <w:rsid w:val="00AC7A5A"/>
    <w:rsid w:val="00AC7BEA"/>
    <w:rsid w:val="00AC7C3F"/>
    <w:rsid w:val="00AC7C78"/>
    <w:rsid w:val="00AC7D3A"/>
    <w:rsid w:val="00AC7DA3"/>
    <w:rsid w:val="00AC7DEC"/>
    <w:rsid w:val="00AC7E49"/>
    <w:rsid w:val="00AC7F01"/>
    <w:rsid w:val="00AC7F8B"/>
    <w:rsid w:val="00AC7F8D"/>
    <w:rsid w:val="00AC7FCA"/>
    <w:rsid w:val="00AD0098"/>
    <w:rsid w:val="00AD009B"/>
    <w:rsid w:val="00AD00C6"/>
    <w:rsid w:val="00AD0109"/>
    <w:rsid w:val="00AD0110"/>
    <w:rsid w:val="00AD0209"/>
    <w:rsid w:val="00AD0257"/>
    <w:rsid w:val="00AD0354"/>
    <w:rsid w:val="00AD0407"/>
    <w:rsid w:val="00AD0419"/>
    <w:rsid w:val="00AD0444"/>
    <w:rsid w:val="00AD05A9"/>
    <w:rsid w:val="00AD05D5"/>
    <w:rsid w:val="00AD072C"/>
    <w:rsid w:val="00AD0792"/>
    <w:rsid w:val="00AD0809"/>
    <w:rsid w:val="00AD0892"/>
    <w:rsid w:val="00AD08FD"/>
    <w:rsid w:val="00AD0924"/>
    <w:rsid w:val="00AD0955"/>
    <w:rsid w:val="00AD0A3F"/>
    <w:rsid w:val="00AD0ADF"/>
    <w:rsid w:val="00AD0B19"/>
    <w:rsid w:val="00AD0BE2"/>
    <w:rsid w:val="00AD0C2C"/>
    <w:rsid w:val="00AD0CD4"/>
    <w:rsid w:val="00AD0F98"/>
    <w:rsid w:val="00AD1103"/>
    <w:rsid w:val="00AD1143"/>
    <w:rsid w:val="00AD114E"/>
    <w:rsid w:val="00AD1280"/>
    <w:rsid w:val="00AD12A6"/>
    <w:rsid w:val="00AD1305"/>
    <w:rsid w:val="00AD13C1"/>
    <w:rsid w:val="00AD140F"/>
    <w:rsid w:val="00AD1599"/>
    <w:rsid w:val="00AD17A6"/>
    <w:rsid w:val="00AD17CA"/>
    <w:rsid w:val="00AD19A6"/>
    <w:rsid w:val="00AD1A81"/>
    <w:rsid w:val="00AD1AA2"/>
    <w:rsid w:val="00AD1B3E"/>
    <w:rsid w:val="00AD1B69"/>
    <w:rsid w:val="00AD1BC4"/>
    <w:rsid w:val="00AD1DEC"/>
    <w:rsid w:val="00AD1FB7"/>
    <w:rsid w:val="00AD1FDE"/>
    <w:rsid w:val="00AD2018"/>
    <w:rsid w:val="00AD2086"/>
    <w:rsid w:val="00AD20B9"/>
    <w:rsid w:val="00AD2102"/>
    <w:rsid w:val="00AD2203"/>
    <w:rsid w:val="00AD2293"/>
    <w:rsid w:val="00AD2326"/>
    <w:rsid w:val="00AD23B0"/>
    <w:rsid w:val="00AD241C"/>
    <w:rsid w:val="00AD243F"/>
    <w:rsid w:val="00AD25AD"/>
    <w:rsid w:val="00AD25FE"/>
    <w:rsid w:val="00AD2657"/>
    <w:rsid w:val="00AD266F"/>
    <w:rsid w:val="00AD26B0"/>
    <w:rsid w:val="00AD2782"/>
    <w:rsid w:val="00AD280F"/>
    <w:rsid w:val="00AD295A"/>
    <w:rsid w:val="00AD2BF6"/>
    <w:rsid w:val="00AD2C42"/>
    <w:rsid w:val="00AD2C53"/>
    <w:rsid w:val="00AD2F9C"/>
    <w:rsid w:val="00AD2FAA"/>
    <w:rsid w:val="00AD3028"/>
    <w:rsid w:val="00AD310E"/>
    <w:rsid w:val="00AD3149"/>
    <w:rsid w:val="00AD31A1"/>
    <w:rsid w:val="00AD3293"/>
    <w:rsid w:val="00AD32D9"/>
    <w:rsid w:val="00AD32E0"/>
    <w:rsid w:val="00AD33F2"/>
    <w:rsid w:val="00AD353C"/>
    <w:rsid w:val="00AD3562"/>
    <w:rsid w:val="00AD368F"/>
    <w:rsid w:val="00AD3771"/>
    <w:rsid w:val="00AD3825"/>
    <w:rsid w:val="00AD383C"/>
    <w:rsid w:val="00AD38AD"/>
    <w:rsid w:val="00AD3927"/>
    <w:rsid w:val="00AD39BF"/>
    <w:rsid w:val="00AD3A70"/>
    <w:rsid w:val="00AD3B0A"/>
    <w:rsid w:val="00AD3B5E"/>
    <w:rsid w:val="00AD3CFF"/>
    <w:rsid w:val="00AD3D52"/>
    <w:rsid w:val="00AD3DDD"/>
    <w:rsid w:val="00AD3E34"/>
    <w:rsid w:val="00AD3E91"/>
    <w:rsid w:val="00AD3F6B"/>
    <w:rsid w:val="00AD4245"/>
    <w:rsid w:val="00AD4281"/>
    <w:rsid w:val="00AD4299"/>
    <w:rsid w:val="00AD429C"/>
    <w:rsid w:val="00AD437C"/>
    <w:rsid w:val="00AD438A"/>
    <w:rsid w:val="00AD4482"/>
    <w:rsid w:val="00AD4515"/>
    <w:rsid w:val="00AD4557"/>
    <w:rsid w:val="00AD4573"/>
    <w:rsid w:val="00AD4596"/>
    <w:rsid w:val="00AD45CC"/>
    <w:rsid w:val="00AD45EB"/>
    <w:rsid w:val="00AD4615"/>
    <w:rsid w:val="00AD461D"/>
    <w:rsid w:val="00AD465B"/>
    <w:rsid w:val="00AD4726"/>
    <w:rsid w:val="00AD473B"/>
    <w:rsid w:val="00AD480C"/>
    <w:rsid w:val="00AD4AB9"/>
    <w:rsid w:val="00AD4B7F"/>
    <w:rsid w:val="00AD4BFB"/>
    <w:rsid w:val="00AD4CEA"/>
    <w:rsid w:val="00AD4D69"/>
    <w:rsid w:val="00AD4DAB"/>
    <w:rsid w:val="00AD4E76"/>
    <w:rsid w:val="00AD4F21"/>
    <w:rsid w:val="00AD4F45"/>
    <w:rsid w:val="00AD4F48"/>
    <w:rsid w:val="00AD4F9A"/>
    <w:rsid w:val="00AD5046"/>
    <w:rsid w:val="00AD50B6"/>
    <w:rsid w:val="00AD50C0"/>
    <w:rsid w:val="00AD5140"/>
    <w:rsid w:val="00AD518A"/>
    <w:rsid w:val="00AD51B4"/>
    <w:rsid w:val="00AD524E"/>
    <w:rsid w:val="00AD5280"/>
    <w:rsid w:val="00AD52B5"/>
    <w:rsid w:val="00AD52F5"/>
    <w:rsid w:val="00AD530E"/>
    <w:rsid w:val="00AD531C"/>
    <w:rsid w:val="00AD53BE"/>
    <w:rsid w:val="00AD53FA"/>
    <w:rsid w:val="00AD54BA"/>
    <w:rsid w:val="00AD5569"/>
    <w:rsid w:val="00AD55D8"/>
    <w:rsid w:val="00AD55E6"/>
    <w:rsid w:val="00AD5747"/>
    <w:rsid w:val="00AD5787"/>
    <w:rsid w:val="00AD57AD"/>
    <w:rsid w:val="00AD57CD"/>
    <w:rsid w:val="00AD5850"/>
    <w:rsid w:val="00AD58FA"/>
    <w:rsid w:val="00AD59DB"/>
    <w:rsid w:val="00AD59E9"/>
    <w:rsid w:val="00AD5DB0"/>
    <w:rsid w:val="00AD5DCB"/>
    <w:rsid w:val="00AD5EE0"/>
    <w:rsid w:val="00AD5F69"/>
    <w:rsid w:val="00AD606A"/>
    <w:rsid w:val="00AD60B0"/>
    <w:rsid w:val="00AD61AA"/>
    <w:rsid w:val="00AD61EA"/>
    <w:rsid w:val="00AD62A6"/>
    <w:rsid w:val="00AD62CA"/>
    <w:rsid w:val="00AD63BD"/>
    <w:rsid w:val="00AD64FD"/>
    <w:rsid w:val="00AD65F9"/>
    <w:rsid w:val="00AD6629"/>
    <w:rsid w:val="00AD6815"/>
    <w:rsid w:val="00AD69B4"/>
    <w:rsid w:val="00AD69F7"/>
    <w:rsid w:val="00AD6C3E"/>
    <w:rsid w:val="00AD6C59"/>
    <w:rsid w:val="00AD6CB6"/>
    <w:rsid w:val="00AD6CC0"/>
    <w:rsid w:val="00AD6DE6"/>
    <w:rsid w:val="00AD6F91"/>
    <w:rsid w:val="00AD7000"/>
    <w:rsid w:val="00AD7074"/>
    <w:rsid w:val="00AD70A6"/>
    <w:rsid w:val="00AD710B"/>
    <w:rsid w:val="00AD7296"/>
    <w:rsid w:val="00AD7483"/>
    <w:rsid w:val="00AD74DA"/>
    <w:rsid w:val="00AD75B7"/>
    <w:rsid w:val="00AD75EC"/>
    <w:rsid w:val="00AD7611"/>
    <w:rsid w:val="00AD7677"/>
    <w:rsid w:val="00AD76D8"/>
    <w:rsid w:val="00AD773C"/>
    <w:rsid w:val="00AD78E8"/>
    <w:rsid w:val="00AD7925"/>
    <w:rsid w:val="00AD7939"/>
    <w:rsid w:val="00AD79A2"/>
    <w:rsid w:val="00AD79EC"/>
    <w:rsid w:val="00AD7A30"/>
    <w:rsid w:val="00AD7AE7"/>
    <w:rsid w:val="00AD7C24"/>
    <w:rsid w:val="00AD7D0D"/>
    <w:rsid w:val="00AD7D8A"/>
    <w:rsid w:val="00AD7DDE"/>
    <w:rsid w:val="00AE00F2"/>
    <w:rsid w:val="00AE01E5"/>
    <w:rsid w:val="00AE0266"/>
    <w:rsid w:val="00AE0284"/>
    <w:rsid w:val="00AE02C6"/>
    <w:rsid w:val="00AE032D"/>
    <w:rsid w:val="00AE04A6"/>
    <w:rsid w:val="00AE04C2"/>
    <w:rsid w:val="00AE0786"/>
    <w:rsid w:val="00AE07B7"/>
    <w:rsid w:val="00AE0851"/>
    <w:rsid w:val="00AE0889"/>
    <w:rsid w:val="00AE08C3"/>
    <w:rsid w:val="00AE0903"/>
    <w:rsid w:val="00AE0A98"/>
    <w:rsid w:val="00AE0AB0"/>
    <w:rsid w:val="00AE0BA3"/>
    <w:rsid w:val="00AE0C34"/>
    <w:rsid w:val="00AE0C7C"/>
    <w:rsid w:val="00AE0D1F"/>
    <w:rsid w:val="00AE0D53"/>
    <w:rsid w:val="00AE0DE9"/>
    <w:rsid w:val="00AE0FF2"/>
    <w:rsid w:val="00AE110B"/>
    <w:rsid w:val="00AE116E"/>
    <w:rsid w:val="00AE1178"/>
    <w:rsid w:val="00AE11C5"/>
    <w:rsid w:val="00AE12EB"/>
    <w:rsid w:val="00AE12FE"/>
    <w:rsid w:val="00AE1300"/>
    <w:rsid w:val="00AE1367"/>
    <w:rsid w:val="00AE13EB"/>
    <w:rsid w:val="00AE140E"/>
    <w:rsid w:val="00AE14AD"/>
    <w:rsid w:val="00AE1505"/>
    <w:rsid w:val="00AE15D2"/>
    <w:rsid w:val="00AE1661"/>
    <w:rsid w:val="00AE179B"/>
    <w:rsid w:val="00AE17BA"/>
    <w:rsid w:val="00AE189F"/>
    <w:rsid w:val="00AE18B6"/>
    <w:rsid w:val="00AE1902"/>
    <w:rsid w:val="00AE197F"/>
    <w:rsid w:val="00AE1B52"/>
    <w:rsid w:val="00AE1B84"/>
    <w:rsid w:val="00AE1BD5"/>
    <w:rsid w:val="00AE1D1C"/>
    <w:rsid w:val="00AE1D20"/>
    <w:rsid w:val="00AE1D3A"/>
    <w:rsid w:val="00AE1E4F"/>
    <w:rsid w:val="00AE1EFB"/>
    <w:rsid w:val="00AE1F5A"/>
    <w:rsid w:val="00AE1F93"/>
    <w:rsid w:val="00AE20FD"/>
    <w:rsid w:val="00AE214B"/>
    <w:rsid w:val="00AE218B"/>
    <w:rsid w:val="00AE2419"/>
    <w:rsid w:val="00AE24D6"/>
    <w:rsid w:val="00AE2568"/>
    <w:rsid w:val="00AE2592"/>
    <w:rsid w:val="00AE2594"/>
    <w:rsid w:val="00AE2669"/>
    <w:rsid w:val="00AE26C2"/>
    <w:rsid w:val="00AE2796"/>
    <w:rsid w:val="00AE283E"/>
    <w:rsid w:val="00AE28FD"/>
    <w:rsid w:val="00AE2966"/>
    <w:rsid w:val="00AE29DE"/>
    <w:rsid w:val="00AE2AA5"/>
    <w:rsid w:val="00AE2B1A"/>
    <w:rsid w:val="00AE2B5B"/>
    <w:rsid w:val="00AE2B5E"/>
    <w:rsid w:val="00AE2C0D"/>
    <w:rsid w:val="00AE2C57"/>
    <w:rsid w:val="00AE2F1F"/>
    <w:rsid w:val="00AE308A"/>
    <w:rsid w:val="00AE30C9"/>
    <w:rsid w:val="00AE3100"/>
    <w:rsid w:val="00AE3189"/>
    <w:rsid w:val="00AE318D"/>
    <w:rsid w:val="00AE31CA"/>
    <w:rsid w:val="00AE3281"/>
    <w:rsid w:val="00AE32C8"/>
    <w:rsid w:val="00AE33F5"/>
    <w:rsid w:val="00AE3542"/>
    <w:rsid w:val="00AE369F"/>
    <w:rsid w:val="00AE36D1"/>
    <w:rsid w:val="00AE36EB"/>
    <w:rsid w:val="00AE373C"/>
    <w:rsid w:val="00AE3763"/>
    <w:rsid w:val="00AE3786"/>
    <w:rsid w:val="00AE3798"/>
    <w:rsid w:val="00AE37B5"/>
    <w:rsid w:val="00AE3803"/>
    <w:rsid w:val="00AE390D"/>
    <w:rsid w:val="00AE3944"/>
    <w:rsid w:val="00AE3986"/>
    <w:rsid w:val="00AE39FE"/>
    <w:rsid w:val="00AE3ACC"/>
    <w:rsid w:val="00AE3CDD"/>
    <w:rsid w:val="00AE3D11"/>
    <w:rsid w:val="00AE3D2A"/>
    <w:rsid w:val="00AE3D40"/>
    <w:rsid w:val="00AE3DED"/>
    <w:rsid w:val="00AE3E1F"/>
    <w:rsid w:val="00AE3FAC"/>
    <w:rsid w:val="00AE4146"/>
    <w:rsid w:val="00AE415D"/>
    <w:rsid w:val="00AE41D7"/>
    <w:rsid w:val="00AE4231"/>
    <w:rsid w:val="00AE424A"/>
    <w:rsid w:val="00AE4339"/>
    <w:rsid w:val="00AE441F"/>
    <w:rsid w:val="00AE4490"/>
    <w:rsid w:val="00AE460A"/>
    <w:rsid w:val="00AE47F1"/>
    <w:rsid w:val="00AE48CC"/>
    <w:rsid w:val="00AE4979"/>
    <w:rsid w:val="00AE497B"/>
    <w:rsid w:val="00AE499C"/>
    <w:rsid w:val="00AE49E0"/>
    <w:rsid w:val="00AE49F3"/>
    <w:rsid w:val="00AE4A0B"/>
    <w:rsid w:val="00AE4AE9"/>
    <w:rsid w:val="00AE4B19"/>
    <w:rsid w:val="00AE4C03"/>
    <w:rsid w:val="00AE4D00"/>
    <w:rsid w:val="00AE4FE1"/>
    <w:rsid w:val="00AE50B3"/>
    <w:rsid w:val="00AE50B4"/>
    <w:rsid w:val="00AE51FF"/>
    <w:rsid w:val="00AE5219"/>
    <w:rsid w:val="00AE528A"/>
    <w:rsid w:val="00AE533C"/>
    <w:rsid w:val="00AE53B2"/>
    <w:rsid w:val="00AE53B8"/>
    <w:rsid w:val="00AE5437"/>
    <w:rsid w:val="00AE5466"/>
    <w:rsid w:val="00AE5488"/>
    <w:rsid w:val="00AE558D"/>
    <w:rsid w:val="00AE5641"/>
    <w:rsid w:val="00AE56A1"/>
    <w:rsid w:val="00AE5773"/>
    <w:rsid w:val="00AE579B"/>
    <w:rsid w:val="00AE57FF"/>
    <w:rsid w:val="00AE5849"/>
    <w:rsid w:val="00AE5873"/>
    <w:rsid w:val="00AE592E"/>
    <w:rsid w:val="00AE59D0"/>
    <w:rsid w:val="00AE59D8"/>
    <w:rsid w:val="00AE5B8B"/>
    <w:rsid w:val="00AE5E69"/>
    <w:rsid w:val="00AE5E70"/>
    <w:rsid w:val="00AE6004"/>
    <w:rsid w:val="00AE601D"/>
    <w:rsid w:val="00AE6032"/>
    <w:rsid w:val="00AE6035"/>
    <w:rsid w:val="00AE60C6"/>
    <w:rsid w:val="00AE6119"/>
    <w:rsid w:val="00AE6157"/>
    <w:rsid w:val="00AE621F"/>
    <w:rsid w:val="00AE63BA"/>
    <w:rsid w:val="00AE6420"/>
    <w:rsid w:val="00AE6551"/>
    <w:rsid w:val="00AE6693"/>
    <w:rsid w:val="00AE6785"/>
    <w:rsid w:val="00AE67E8"/>
    <w:rsid w:val="00AE67FB"/>
    <w:rsid w:val="00AE6894"/>
    <w:rsid w:val="00AE6942"/>
    <w:rsid w:val="00AE6AEF"/>
    <w:rsid w:val="00AE6B5C"/>
    <w:rsid w:val="00AE6B5D"/>
    <w:rsid w:val="00AE6C14"/>
    <w:rsid w:val="00AE6D32"/>
    <w:rsid w:val="00AE6D95"/>
    <w:rsid w:val="00AE6DEC"/>
    <w:rsid w:val="00AE6DFA"/>
    <w:rsid w:val="00AE6E13"/>
    <w:rsid w:val="00AE6F81"/>
    <w:rsid w:val="00AE7024"/>
    <w:rsid w:val="00AE705C"/>
    <w:rsid w:val="00AE707C"/>
    <w:rsid w:val="00AE7082"/>
    <w:rsid w:val="00AE70E3"/>
    <w:rsid w:val="00AE711E"/>
    <w:rsid w:val="00AE7165"/>
    <w:rsid w:val="00AE71B5"/>
    <w:rsid w:val="00AE727E"/>
    <w:rsid w:val="00AE72A1"/>
    <w:rsid w:val="00AE72A3"/>
    <w:rsid w:val="00AE7416"/>
    <w:rsid w:val="00AE74E6"/>
    <w:rsid w:val="00AE74FA"/>
    <w:rsid w:val="00AE76A3"/>
    <w:rsid w:val="00AE7726"/>
    <w:rsid w:val="00AE77B4"/>
    <w:rsid w:val="00AE7834"/>
    <w:rsid w:val="00AE786E"/>
    <w:rsid w:val="00AE7975"/>
    <w:rsid w:val="00AE7BDB"/>
    <w:rsid w:val="00AE7CF0"/>
    <w:rsid w:val="00AE7E0D"/>
    <w:rsid w:val="00AE7E64"/>
    <w:rsid w:val="00AE7E90"/>
    <w:rsid w:val="00AF0097"/>
    <w:rsid w:val="00AF00D3"/>
    <w:rsid w:val="00AF014D"/>
    <w:rsid w:val="00AF0286"/>
    <w:rsid w:val="00AF0324"/>
    <w:rsid w:val="00AF0326"/>
    <w:rsid w:val="00AF0355"/>
    <w:rsid w:val="00AF03BC"/>
    <w:rsid w:val="00AF0407"/>
    <w:rsid w:val="00AF041D"/>
    <w:rsid w:val="00AF04AB"/>
    <w:rsid w:val="00AF0536"/>
    <w:rsid w:val="00AF0573"/>
    <w:rsid w:val="00AF05C2"/>
    <w:rsid w:val="00AF061D"/>
    <w:rsid w:val="00AF066A"/>
    <w:rsid w:val="00AF066D"/>
    <w:rsid w:val="00AF066F"/>
    <w:rsid w:val="00AF073E"/>
    <w:rsid w:val="00AF0765"/>
    <w:rsid w:val="00AF08B6"/>
    <w:rsid w:val="00AF09BA"/>
    <w:rsid w:val="00AF0A02"/>
    <w:rsid w:val="00AF0A1B"/>
    <w:rsid w:val="00AF0A39"/>
    <w:rsid w:val="00AF0B4A"/>
    <w:rsid w:val="00AF0CAC"/>
    <w:rsid w:val="00AF0D21"/>
    <w:rsid w:val="00AF0DEF"/>
    <w:rsid w:val="00AF0F2C"/>
    <w:rsid w:val="00AF0F64"/>
    <w:rsid w:val="00AF0FEB"/>
    <w:rsid w:val="00AF0FFD"/>
    <w:rsid w:val="00AF1040"/>
    <w:rsid w:val="00AF10DB"/>
    <w:rsid w:val="00AF10F3"/>
    <w:rsid w:val="00AF11D8"/>
    <w:rsid w:val="00AF1263"/>
    <w:rsid w:val="00AF12B3"/>
    <w:rsid w:val="00AF1325"/>
    <w:rsid w:val="00AF1353"/>
    <w:rsid w:val="00AF137C"/>
    <w:rsid w:val="00AF14BF"/>
    <w:rsid w:val="00AF1529"/>
    <w:rsid w:val="00AF1591"/>
    <w:rsid w:val="00AF160D"/>
    <w:rsid w:val="00AF1712"/>
    <w:rsid w:val="00AF17AA"/>
    <w:rsid w:val="00AF17E2"/>
    <w:rsid w:val="00AF1864"/>
    <w:rsid w:val="00AF1865"/>
    <w:rsid w:val="00AF18DD"/>
    <w:rsid w:val="00AF195C"/>
    <w:rsid w:val="00AF1974"/>
    <w:rsid w:val="00AF1BC8"/>
    <w:rsid w:val="00AF1BD9"/>
    <w:rsid w:val="00AF1C53"/>
    <w:rsid w:val="00AF1CB1"/>
    <w:rsid w:val="00AF1D00"/>
    <w:rsid w:val="00AF1DFE"/>
    <w:rsid w:val="00AF1EFC"/>
    <w:rsid w:val="00AF1F16"/>
    <w:rsid w:val="00AF1F48"/>
    <w:rsid w:val="00AF203A"/>
    <w:rsid w:val="00AF2053"/>
    <w:rsid w:val="00AF2096"/>
    <w:rsid w:val="00AF21B8"/>
    <w:rsid w:val="00AF21CF"/>
    <w:rsid w:val="00AF2368"/>
    <w:rsid w:val="00AF23A9"/>
    <w:rsid w:val="00AF23AB"/>
    <w:rsid w:val="00AF23C0"/>
    <w:rsid w:val="00AF2468"/>
    <w:rsid w:val="00AF2665"/>
    <w:rsid w:val="00AF28A2"/>
    <w:rsid w:val="00AF28C9"/>
    <w:rsid w:val="00AF2A5E"/>
    <w:rsid w:val="00AF2B48"/>
    <w:rsid w:val="00AF2BB0"/>
    <w:rsid w:val="00AF2BF4"/>
    <w:rsid w:val="00AF2EA2"/>
    <w:rsid w:val="00AF2EA8"/>
    <w:rsid w:val="00AF2EC6"/>
    <w:rsid w:val="00AF2F50"/>
    <w:rsid w:val="00AF2FD8"/>
    <w:rsid w:val="00AF2FFF"/>
    <w:rsid w:val="00AF30CF"/>
    <w:rsid w:val="00AF3253"/>
    <w:rsid w:val="00AF3255"/>
    <w:rsid w:val="00AF3273"/>
    <w:rsid w:val="00AF333E"/>
    <w:rsid w:val="00AF3480"/>
    <w:rsid w:val="00AF34AE"/>
    <w:rsid w:val="00AF3530"/>
    <w:rsid w:val="00AF362A"/>
    <w:rsid w:val="00AF36CD"/>
    <w:rsid w:val="00AF3725"/>
    <w:rsid w:val="00AF38EA"/>
    <w:rsid w:val="00AF3AFD"/>
    <w:rsid w:val="00AF3BD9"/>
    <w:rsid w:val="00AF3BE2"/>
    <w:rsid w:val="00AF3C01"/>
    <w:rsid w:val="00AF3C14"/>
    <w:rsid w:val="00AF3DC1"/>
    <w:rsid w:val="00AF3DDB"/>
    <w:rsid w:val="00AF3E7A"/>
    <w:rsid w:val="00AF3E87"/>
    <w:rsid w:val="00AF3F94"/>
    <w:rsid w:val="00AF3FB8"/>
    <w:rsid w:val="00AF4129"/>
    <w:rsid w:val="00AF4139"/>
    <w:rsid w:val="00AF4144"/>
    <w:rsid w:val="00AF41AA"/>
    <w:rsid w:val="00AF4287"/>
    <w:rsid w:val="00AF42A7"/>
    <w:rsid w:val="00AF42AF"/>
    <w:rsid w:val="00AF42B5"/>
    <w:rsid w:val="00AF42CD"/>
    <w:rsid w:val="00AF42EB"/>
    <w:rsid w:val="00AF433B"/>
    <w:rsid w:val="00AF43FB"/>
    <w:rsid w:val="00AF4442"/>
    <w:rsid w:val="00AF4586"/>
    <w:rsid w:val="00AF4588"/>
    <w:rsid w:val="00AF45B5"/>
    <w:rsid w:val="00AF45E8"/>
    <w:rsid w:val="00AF466C"/>
    <w:rsid w:val="00AF4676"/>
    <w:rsid w:val="00AF475C"/>
    <w:rsid w:val="00AF479F"/>
    <w:rsid w:val="00AF47D4"/>
    <w:rsid w:val="00AF4976"/>
    <w:rsid w:val="00AF4980"/>
    <w:rsid w:val="00AF49B2"/>
    <w:rsid w:val="00AF4A0A"/>
    <w:rsid w:val="00AF4B08"/>
    <w:rsid w:val="00AF4BA3"/>
    <w:rsid w:val="00AF4CC1"/>
    <w:rsid w:val="00AF4F87"/>
    <w:rsid w:val="00AF50D9"/>
    <w:rsid w:val="00AF51EE"/>
    <w:rsid w:val="00AF52B0"/>
    <w:rsid w:val="00AF5328"/>
    <w:rsid w:val="00AF5329"/>
    <w:rsid w:val="00AF53B6"/>
    <w:rsid w:val="00AF53C3"/>
    <w:rsid w:val="00AF54D5"/>
    <w:rsid w:val="00AF5711"/>
    <w:rsid w:val="00AF57C0"/>
    <w:rsid w:val="00AF5A4F"/>
    <w:rsid w:val="00AF5A9A"/>
    <w:rsid w:val="00AF5BA8"/>
    <w:rsid w:val="00AF5C01"/>
    <w:rsid w:val="00AF5C52"/>
    <w:rsid w:val="00AF5C99"/>
    <w:rsid w:val="00AF5D79"/>
    <w:rsid w:val="00AF5E57"/>
    <w:rsid w:val="00AF5EAD"/>
    <w:rsid w:val="00AF5F2E"/>
    <w:rsid w:val="00AF6017"/>
    <w:rsid w:val="00AF605B"/>
    <w:rsid w:val="00AF60A7"/>
    <w:rsid w:val="00AF60FC"/>
    <w:rsid w:val="00AF62C3"/>
    <w:rsid w:val="00AF62D3"/>
    <w:rsid w:val="00AF63EF"/>
    <w:rsid w:val="00AF64A0"/>
    <w:rsid w:val="00AF6615"/>
    <w:rsid w:val="00AF6641"/>
    <w:rsid w:val="00AF6689"/>
    <w:rsid w:val="00AF68F7"/>
    <w:rsid w:val="00AF697D"/>
    <w:rsid w:val="00AF6C75"/>
    <w:rsid w:val="00AF6C7A"/>
    <w:rsid w:val="00AF6C8A"/>
    <w:rsid w:val="00AF6D86"/>
    <w:rsid w:val="00AF6E5F"/>
    <w:rsid w:val="00AF6E89"/>
    <w:rsid w:val="00AF6EB0"/>
    <w:rsid w:val="00AF6EB5"/>
    <w:rsid w:val="00AF6EEB"/>
    <w:rsid w:val="00AF7066"/>
    <w:rsid w:val="00AF7141"/>
    <w:rsid w:val="00AF71AB"/>
    <w:rsid w:val="00AF73E8"/>
    <w:rsid w:val="00AF73FB"/>
    <w:rsid w:val="00AF7641"/>
    <w:rsid w:val="00AF7703"/>
    <w:rsid w:val="00AF772E"/>
    <w:rsid w:val="00AF7787"/>
    <w:rsid w:val="00AF784E"/>
    <w:rsid w:val="00AF7878"/>
    <w:rsid w:val="00AF789D"/>
    <w:rsid w:val="00AF78B4"/>
    <w:rsid w:val="00AF792A"/>
    <w:rsid w:val="00AF7A4F"/>
    <w:rsid w:val="00AF7C15"/>
    <w:rsid w:val="00AF7CBD"/>
    <w:rsid w:val="00AF7D56"/>
    <w:rsid w:val="00AF7E30"/>
    <w:rsid w:val="00AF7FA8"/>
    <w:rsid w:val="00AF7FD6"/>
    <w:rsid w:val="00B00006"/>
    <w:rsid w:val="00B00008"/>
    <w:rsid w:val="00B000A8"/>
    <w:rsid w:val="00B0012D"/>
    <w:rsid w:val="00B00148"/>
    <w:rsid w:val="00B001CE"/>
    <w:rsid w:val="00B00374"/>
    <w:rsid w:val="00B003F2"/>
    <w:rsid w:val="00B00404"/>
    <w:rsid w:val="00B00405"/>
    <w:rsid w:val="00B0047C"/>
    <w:rsid w:val="00B00535"/>
    <w:rsid w:val="00B00671"/>
    <w:rsid w:val="00B0079B"/>
    <w:rsid w:val="00B0081B"/>
    <w:rsid w:val="00B008CA"/>
    <w:rsid w:val="00B0097E"/>
    <w:rsid w:val="00B009ED"/>
    <w:rsid w:val="00B00A7A"/>
    <w:rsid w:val="00B00AA8"/>
    <w:rsid w:val="00B00B10"/>
    <w:rsid w:val="00B00BE2"/>
    <w:rsid w:val="00B00BE4"/>
    <w:rsid w:val="00B00C14"/>
    <w:rsid w:val="00B00C48"/>
    <w:rsid w:val="00B00CBA"/>
    <w:rsid w:val="00B00D2A"/>
    <w:rsid w:val="00B00D6F"/>
    <w:rsid w:val="00B00DF9"/>
    <w:rsid w:val="00B00ECD"/>
    <w:rsid w:val="00B00EE8"/>
    <w:rsid w:val="00B00F6F"/>
    <w:rsid w:val="00B010B0"/>
    <w:rsid w:val="00B011DD"/>
    <w:rsid w:val="00B011F6"/>
    <w:rsid w:val="00B01268"/>
    <w:rsid w:val="00B013DC"/>
    <w:rsid w:val="00B01400"/>
    <w:rsid w:val="00B0147A"/>
    <w:rsid w:val="00B0152A"/>
    <w:rsid w:val="00B01564"/>
    <w:rsid w:val="00B015E6"/>
    <w:rsid w:val="00B01616"/>
    <w:rsid w:val="00B01682"/>
    <w:rsid w:val="00B01687"/>
    <w:rsid w:val="00B01733"/>
    <w:rsid w:val="00B01766"/>
    <w:rsid w:val="00B018B5"/>
    <w:rsid w:val="00B01909"/>
    <w:rsid w:val="00B01910"/>
    <w:rsid w:val="00B019EC"/>
    <w:rsid w:val="00B01A48"/>
    <w:rsid w:val="00B01B3F"/>
    <w:rsid w:val="00B01B60"/>
    <w:rsid w:val="00B01B7B"/>
    <w:rsid w:val="00B01B81"/>
    <w:rsid w:val="00B01BDB"/>
    <w:rsid w:val="00B01E1E"/>
    <w:rsid w:val="00B01E30"/>
    <w:rsid w:val="00B01EB5"/>
    <w:rsid w:val="00B01EE3"/>
    <w:rsid w:val="00B01FD0"/>
    <w:rsid w:val="00B020D8"/>
    <w:rsid w:val="00B020F5"/>
    <w:rsid w:val="00B0212A"/>
    <w:rsid w:val="00B021FA"/>
    <w:rsid w:val="00B02205"/>
    <w:rsid w:val="00B02304"/>
    <w:rsid w:val="00B02367"/>
    <w:rsid w:val="00B02432"/>
    <w:rsid w:val="00B024BA"/>
    <w:rsid w:val="00B024CB"/>
    <w:rsid w:val="00B027DE"/>
    <w:rsid w:val="00B02825"/>
    <w:rsid w:val="00B028A4"/>
    <w:rsid w:val="00B02932"/>
    <w:rsid w:val="00B02968"/>
    <w:rsid w:val="00B0296A"/>
    <w:rsid w:val="00B02B13"/>
    <w:rsid w:val="00B02B79"/>
    <w:rsid w:val="00B02C57"/>
    <w:rsid w:val="00B02C77"/>
    <w:rsid w:val="00B02C8A"/>
    <w:rsid w:val="00B02E5E"/>
    <w:rsid w:val="00B02E8F"/>
    <w:rsid w:val="00B02EA6"/>
    <w:rsid w:val="00B02EF5"/>
    <w:rsid w:val="00B02F48"/>
    <w:rsid w:val="00B02F77"/>
    <w:rsid w:val="00B02FE0"/>
    <w:rsid w:val="00B0301D"/>
    <w:rsid w:val="00B030D4"/>
    <w:rsid w:val="00B030E9"/>
    <w:rsid w:val="00B031AD"/>
    <w:rsid w:val="00B03293"/>
    <w:rsid w:val="00B03423"/>
    <w:rsid w:val="00B03556"/>
    <w:rsid w:val="00B03585"/>
    <w:rsid w:val="00B0358F"/>
    <w:rsid w:val="00B035A1"/>
    <w:rsid w:val="00B0360C"/>
    <w:rsid w:val="00B03690"/>
    <w:rsid w:val="00B036FA"/>
    <w:rsid w:val="00B038DF"/>
    <w:rsid w:val="00B03B00"/>
    <w:rsid w:val="00B03B54"/>
    <w:rsid w:val="00B03BF7"/>
    <w:rsid w:val="00B03D1B"/>
    <w:rsid w:val="00B03DA0"/>
    <w:rsid w:val="00B03DD6"/>
    <w:rsid w:val="00B03E06"/>
    <w:rsid w:val="00B03E4D"/>
    <w:rsid w:val="00B03FCA"/>
    <w:rsid w:val="00B04098"/>
    <w:rsid w:val="00B040A5"/>
    <w:rsid w:val="00B0413F"/>
    <w:rsid w:val="00B041C1"/>
    <w:rsid w:val="00B04223"/>
    <w:rsid w:val="00B04238"/>
    <w:rsid w:val="00B04256"/>
    <w:rsid w:val="00B04321"/>
    <w:rsid w:val="00B0433F"/>
    <w:rsid w:val="00B044B9"/>
    <w:rsid w:val="00B044BC"/>
    <w:rsid w:val="00B0467F"/>
    <w:rsid w:val="00B0487E"/>
    <w:rsid w:val="00B04A1D"/>
    <w:rsid w:val="00B04B51"/>
    <w:rsid w:val="00B04BA2"/>
    <w:rsid w:val="00B04C1C"/>
    <w:rsid w:val="00B04C4A"/>
    <w:rsid w:val="00B04CC6"/>
    <w:rsid w:val="00B04CEA"/>
    <w:rsid w:val="00B04D4B"/>
    <w:rsid w:val="00B04E79"/>
    <w:rsid w:val="00B050B5"/>
    <w:rsid w:val="00B050C7"/>
    <w:rsid w:val="00B05161"/>
    <w:rsid w:val="00B051C5"/>
    <w:rsid w:val="00B051DF"/>
    <w:rsid w:val="00B051E3"/>
    <w:rsid w:val="00B05308"/>
    <w:rsid w:val="00B05378"/>
    <w:rsid w:val="00B053F1"/>
    <w:rsid w:val="00B054A8"/>
    <w:rsid w:val="00B054AA"/>
    <w:rsid w:val="00B055AF"/>
    <w:rsid w:val="00B055DF"/>
    <w:rsid w:val="00B056ED"/>
    <w:rsid w:val="00B0573B"/>
    <w:rsid w:val="00B0580A"/>
    <w:rsid w:val="00B058B3"/>
    <w:rsid w:val="00B058D5"/>
    <w:rsid w:val="00B05B7F"/>
    <w:rsid w:val="00B05C74"/>
    <w:rsid w:val="00B05D1A"/>
    <w:rsid w:val="00B05EF1"/>
    <w:rsid w:val="00B05F99"/>
    <w:rsid w:val="00B05FCB"/>
    <w:rsid w:val="00B0603E"/>
    <w:rsid w:val="00B0612E"/>
    <w:rsid w:val="00B0617E"/>
    <w:rsid w:val="00B0622E"/>
    <w:rsid w:val="00B06239"/>
    <w:rsid w:val="00B06366"/>
    <w:rsid w:val="00B0637C"/>
    <w:rsid w:val="00B0638C"/>
    <w:rsid w:val="00B0641B"/>
    <w:rsid w:val="00B0646A"/>
    <w:rsid w:val="00B064F4"/>
    <w:rsid w:val="00B06633"/>
    <w:rsid w:val="00B0672B"/>
    <w:rsid w:val="00B067D0"/>
    <w:rsid w:val="00B06843"/>
    <w:rsid w:val="00B068C1"/>
    <w:rsid w:val="00B068CB"/>
    <w:rsid w:val="00B068E4"/>
    <w:rsid w:val="00B069A8"/>
    <w:rsid w:val="00B069F8"/>
    <w:rsid w:val="00B06A4B"/>
    <w:rsid w:val="00B06AE6"/>
    <w:rsid w:val="00B06CB3"/>
    <w:rsid w:val="00B06CBC"/>
    <w:rsid w:val="00B06CEB"/>
    <w:rsid w:val="00B06D33"/>
    <w:rsid w:val="00B06D3A"/>
    <w:rsid w:val="00B06E2D"/>
    <w:rsid w:val="00B06E32"/>
    <w:rsid w:val="00B06E46"/>
    <w:rsid w:val="00B06E62"/>
    <w:rsid w:val="00B06ED9"/>
    <w:rsid w:val="00B06FE4"/>
    <w:rsid w:val="00B06FF1"/>
    <w:rsid w:val="00B07069"/>
    <w:rsid w:val="00B07139"/>
    <w:rsid w:val="00B071E1"/>
    <w:rsid w:val="00B072D7"/>
    <w:rsid w:val="00B07337"/>
    <w:rsid w:val="00B07378"/>
    <w:rsid w:val="00B073A5"/>
    <w:rsid w:val="00B07456"/>
    <w:rsid w:val="00B074C3"/>
    <w:rsid w:val="00B0757B"/>
    <w:rsid w:val="00B075B6"/>
    <w:rsid w:val="00B075C9"/>
    <w:rsid w:val="00B075CB"/>
    <w:rsid w:val="00B07743"/>
    <w:rsid w:val="00B07774"/>
    <w:rsid w:val="00B077BD"/>
    <w:rsid w:val="00B07894"/>
    <w:rsid w:val="00B078BC"/>
    <w:rsid w:val="00B07914"/>
    <w:rsid w:val="00B07940"/>
    <w:rsid w:val="00B07A00"/>
    <w:rsid w:val="00B07A03"/>
    <w:rsid w:val="00B07A9C"/>
    <w:rsid w:val="00B07AAE"/>
    <w:rsid w:val="00B07B1F"/>
    <w:rsid w:val="00B07B2E"/>
    <w:rsid w:val="00B07C02"/>
    <w:rsid w:val="00B07C07"/>
    <w:rsid w:val="00B07C0D"/>
    <w:rsid w:val="00B07CC1"/>
    <w:rsid w:val="00B07D8D"/>
    <w:rsid w:val="00B07DA7"/>
    <w:rsid w:val="00B07EC0"/>
    <w:rsid w:val="00B07F78"/>
    <w:rsid w:val="00B07FC8"/>
    <w:rsid w:val="00B10142"/>
    <w:rsid w:val="00B101A1"/>
    <w:rsid w:val="00B101D8"/>
    <w:rsid w:val="00B102E7"/>
    <w:rsid w:val="00B10427"/>
    <w:rsid w:val="00B10442"/>
    <w:rsid w:val="00B1048A"/>
    <w:rsid w:val="00B104B0"/>
    <w:rsid w:val="00B10700"/>
    <w:rsid w:val="00B10730"/>
    <w:rsid w:val="00B10768"/>
    <w:rsid w:val="00B107FC"/>
    <w:rsid w:val="00B10849"/>
    <w:rsid w:val="00B108DA"/>
    <w:rsid w:val="00B108DD"/>
    <w:rsid w:val="00B108F4"/>
    <w:rsid w:val="00B10953"/>
    <w:rsid w:val="00B10978"/>
    <w:rsid w:val="00B109B0"/>
    <w:rsid w:val="00B10A02"/>
    <w:rsid w:val="00B10B8A"/>
    <w:rsid w:val="00B10BB3"/>
    <w:rsid w:val="00B10C3D"/>
    <w:rsid w:val="00B10C55"/>
    <w:rsid w:val="00B10DB7"/>
    <w:rsid w:val="00B10E82"/>
    <w:rsid w:val="00B10ED4"/>
    <w:rsid w:val="00B10F67"/>
    <w:rsid w:val="00B11028"/>
    <w:rsid w:val="00B1110A"/>
    <w:rsid w:val="00B111E5"/>
    <w:rsid w:val="00B11258"/>
    <w:rsid w:val="00B11555"/>
    <w:rsid w:val="00B115C9"/>
    <w:rsid w:val="00B115D6"/>
    <w:rsid w:val="00B11644"/>
    <w:rsid w:val="00B116D3"/>
    <w:rsid w:val="00B1173C"/>
    <w:rsid w:val="00B1174C"/>
    <w:rsid w:val="00B11872"/>
    <w:rsid w:val="00B11924"/>
    <w:rsid w:val="00B11C12"/>
    <w:rsid w:val="00B11E74"/>
    <w:rsid w:val="00B11E84"/>
    <w:rsid w:val="00B11EF7"/>
    <w:rsid w:val="00B11F80"/>
    <w:rsid w:val="00B11FC5"/>
    <w:rsid w:val="00B1205F"/>
    <w:rsid w:val="00B12098"/>
    <w:rsid w:val="00B121A4"/>
    <w:rsid w:val="00B12255"/>
    <w:rsid w:val="00B1227D"/>
    <w:rsid w:val="00B122C7"/>
    <w:rsid w:val="00B1238A"/>
    <w:rsid w:val="00B123D9"/>
    <w:rsid w:val="00B1247C"/>
    <w:rsid w:val="00B126E2"/>
    <w:rsid w:val="00B12779"/>
    <w:rsid w:val="00B128A2"/>
    <w:rsid w:val="00B128A5"/>
    <w:rsid w:val="00B12928"/>
    <w:rsid w:val="00B12B4F"/>
    <w:rsid w:val="00B12D4B"/>
    <w:rsid w:val="00B12D7E"/>
    <w:rsid w:val="00B13000"/>
    <w:rsid w:val="00B1305D"/>
    <w:rsid w:val="00B130A2"/>
    <w:rsid w:val="00B13158"/>
    <w:rsid w:val="00B131D5"/>
    <w:rsid w:val="00B13211"/>
    <w:rsid w:val="00B1349D"/>
    <w:rsid w:val="00B134D2"/>
    <w:rsid w:val="00B13505"/>
    <w:rsid w:val="00B13564"/>
    <w:rsid w:val="00B13641"/>
    <w:rsid w:val="00B136ED"/>
    <w:rsid w:val="00B1376C"/>
    <w:rsid w:val="00B137DE"/>
    <w:rsid w:val="00B1385F"/>
    <w:rsid w:val="00B138A5"/>
    <w:rsid w:val="00B13954"/>
    <w:rsid w:val="00B1395B"/>
    <w:rsid w:val="00B13B23"/>
    <w:rsid w:val="00B13B25"/>
    <w:rsid w:val="00B13C25"/>
    <w:rsid w:val="00B13C93"/>
    <w:rsid w:val="00B13CB5"/>
    <w:rsid w:val="00B13CDF"/>
    <w:rsid w:val="00B13D1E"/>
    <w:rsid w:val="00B13DD9"/>
    <w:rsid w:val="00B13EAC"/>
    <w:rsid w:val="00B13FED"/>
    <w:rsid w:val="00B1421E"/>
    <w:rsid w:val="00B142D5"/>
    <w:rsid w:val="00B1442C"/>
    <w:rsid w:val="00B144CA"/>
    <w:rsid w:val="00B14594"/>
    <w:rsid w:val="00B145CC"/>
    <w:rsid w:val="00B1478E"/>
    <w:rsid w:val="00B148E0"/>
    <w:rsid w:val="00B149B9"/>
    <w:rsid w:val="00B14A74"/>
    <w:rsid w:val="00B14A76"/>
    <w:rsid w:val="00B14B08"/>
    <w:rsid w:val="00B14B3E"/>
    <w:rsid w:val="00B14C41"/>
    <w:rsid w:val="00B14C79"/>
    <w:rsid w:val="00B14CC9"/>
    <w:rsid w:val="00B14CF2"/>
    <w:rsid w:val="00B14D12"/>
    <w:rsid w:val="00B14D46"/>
    <w:rsid w:val="00B14E48"/>
    <w:rsid w:val="00B15010"/>
    <w:rsid w:val="00B15079"/>
    <w:rsid w:val="00B150EB"/>
    <w:rsid w:val="00B150FF"/>
    <w:rsid w:val="00B15162"/>
    <w:rsid w:val="00B15256"/>
    <w:rsid w:val="00B152FB"/>
    <w:rsid w:val="00B1534F"/>
    <w:rsid w:val="00B1550D"/>
    <w:rsid w:val="00B1551C"/>
    <w:rsid w:val="00B1556F"/>
    <w:rsid w:val="00B15592"/>
    <w:rsid w:val="00B155AF"/>
    <w:rsid w:val="00B155F4"/>
    <w:rsid w:val="00B1562F"/>
    <w:rsid w:val="00B156CF"/>
    <w:rsid w:val="00B1576D"/>
    <w:rsid w:val="00B157E2"/>
    <w:rsid w:val="00B159B9"/>
    <w:rsid w:val="00B159C1"/>
    <w:rsid w:val="00B15A53"/>
    <w:rsid w:val="00B15A66"/>
    <w:rsid w:val="00B15AC5"/>
    <w:rsid w:val="00B15AFB"/>
    <w:rsid w:val="00B15B19"/>
    <w:rsid w:val="00B15CB2"/>
    <w:rsid w:val="00B15CC3"/>
    <w:rsid w:val="00B15DF8"/>
    <w:rsid w:val="00B15E3F"/>
    <w:rsid w:val="00B15E8B"/>
    <w:rsid w:val="00B15F3C"/>
    <w:rsid w:val="00B1608C"/>
    <w:rsid w:val="00B16263"/>
    <w:rsid w:val="00B162CE"/>
    <w:rsid w:val="00B163C1"/>
    <w:rsid w:val="00B16488"/>
    <w:rsid w:val="00B165AF"/>
    <w:rsid w:val="00B1670C"/>
    <w:rsid w:val="00B1675E"/>
    <w:rsid w:val="00B16765"/>
    <w:rsid w:val="00B16884"/>
    <w:rsid w:val="00B168C5"/>
    <w:rsid w:val="00B168E8"/>
    <w:rsid w:val="00B16956"/>
    <w:rsid w:val="00B169FB"/>
    <w:rsid w:val="00B16BE7"/>
    <w:rsid w:val="00B16C3A"/>
    <w:rsid w:val="00B16C96"/>
    <w:rsid w:val="00B16D03"/>
    <w:rsid w:val="00B16E6C"/>
    <w:rsid w:val="00B16F2D"/>
    <w:rsid w:val="00B17032"/>
    <w:rsid w:val="00B17067"/>
    <w:rsid w:val="00B1715B"/>
    <w:rsid w:val="00B173A6"/>
    <w:rsid w:val="00B174DC"/>
    <w:rsid w:val="00B174F3"/>
    <w:rsid w:val="00B17524"/>
    <w:rsid w:val="00B17574"/>
    <w:rsid w:val="00B17898"/>
    <w:rsid w:val="00B178B7"/>
    <w:rsid w:val="00B17915"/>
    <w:rsid w:val="00B17930"/>
    <w:rsid w:val="00B17A6C"/>
    <w:rsid w:val="00B17B1F"/>
    <w:rsid w:val="00B17B8D"/>
    <w:rsid w:val="00B17C30"/>
    <w:rsid w:val="00B17C7A"/>
    <w:rsid w:val="00B17C82"/>
    <w:rsid w:val="00B17C85"/>
    <w:rsid w:val="00B17D01"/>
    <w:rsid w:val="00B17D50"/>
    <w:rsid w:val="00B17E2E"/>
    <w:rsid w:val="00B17E5E"/>
    <w:rsid w:val="00B17E62"/>
    <w:rsid w:val="00B17EB0"/>
    <w:rsid w:val="00B20005"/>
    <w:rsid w:val="00B20019"/>
    <w:rsid w:val="00B2009D"/>
    <w:rsid w:val="00B200CD"/>
    <w:rsid w:val="00B201FB"/>
    <w:rsid w:val="00B20223"/>
    <w:rsid w:val="00B20247"/>
    <w:rsid w:val="00B202E3"/>
    <w:rsid w:val="00B2031C"/>
    <w:rsid w:val="00B203E7"/>
    <w:rsid w:val="00B20465"/>
    <w:rsid w:val="00B20597"/>
    <w:rsid w:val="00B205B2"/>
    <w:rsid w:val="00B205FA"/>
    <w:rsid w:val="00B206D0"/>
    <w:rsid w:val="00B206EE"/>
    <w:rsid w:val="00B20723"/>
    <w:rsid w:val="00B20821"/>
    <w:rsid w:val="00B20844"/>
    <w:rsid w:val="00B20A1B"/>
    <w:rsid w:val="00B20A9F"/>
    <w:rsid w:val="00B20B22"/>
    <w:rsid w:val="00B20B40"/>
    <w:rsid w:val="00B20C5E"/>
    <w:rsid w:val="00B20D00"/>
    <w:rsid w:val="00B20D05"/>
    <w:rsid w:val="00B20D0D"/>
    <w:rsid w:val="00B20D57"/>
    <w:rsid w:val="00B20E7C"/>
    <w:rsid w:val="00B20E7F"/>
    <w:rsid w:val="00B20F0C"/>
    <w:rsid w:val="00B20F2D"/>
    <w:rsid w:val="00B20FC0"/>
    <w:rsid w:val="00B2101A"/>
    <w:rsid w:val="00B210CB"/>
    <w:rsid w:val="00B210E0"/>
    <w:rsid w:val="00B21113"/>
    <w:rsid w:val="00B212A4"/>
    <w:rsid w:val="00B2131B"/>
    <w:rsid w:val="00B21322"/>
    <w:rsid w:val="00B2146C"/>
    <w:rsid w:val="00B215E2"/>
    <w:rsid w:val="00B21758"/>
    <w:rsid w:val="00B217D1"/>
    <w:rsid w:val="00B21868"/>
    <w:rsid w:val="00B218A8"/>
    <w:rsid w:val="00B218AC"/>
    <w:rsid w:val="00B218D6"/>
    <w:rsid w:val="00B219D9"/>
    <w:rsid w:val="00B21A1B"/>
    <w:rsid w:val="00B21ACF"/>
    <w:rsid w:val="00B21B08"/>
    <w:rsid w:val="00B21B35"/>
    <w:rsid w:val="00B21C37"/>
    <w:rsid w:val="00B21C6F"/>
    <w:rsid w:val="00B21CD0"/>
    <w:rsid w:val="00B21D9E"/>
    <w:rsid w:val="00B21E11"/>
    <w:rsid w:val="00B21E7C"/>
    <w:rsid w:val="00B21E98"/>
    <w:rsid w:val="00B21EAB"/>
    <w:rsid w:val="00B2202A"/>
    <w:rsid w:val="00B2207B"/>
    <w:rsid w:val="00B220EE"/>
    <w:rsid w:val="00B22107"/>
    <w:rsid w:val="00B221D7"/>
    <w:rsid w:val="00B22285"/>
    <w:rsid w:val="00B222F8"/>
    <w:rsid w:val="00B223CD"/>
    <w:rsid w:val="00B22414"/>
    <w:rsid w:val="00B226C0"/>
    <w:rsid w:val="00B2280A"/>
    <w:rsid w:val="00B22898"/>
    <w:rsid w:val="00B228FE"/>
    <w:rsid w:val="00B2296B"/>
    <w:rsid w:val="00B229D5"/>
    <w:rsid w:val="00B22A1A"/>
    <w:rsid w:val="00B22AEC"/>
    <w:rsid w:val="00B22B34"/>
    <w:rsid w:val="00B22C73"/>
    <w:rsid w:val="00B22CCD"/>
    <w:rsid w:val="00B22CF5"/>
    <w:rsid w:val="00B22D63"/>
    <w:rsid w:val="00B22D8F"/>
    <w:rsid w:val="00B22DBA"/>
    <w:rsid w:val="00B22DDE"/>
    <w:rsid w:val="00B22E31"/>
    <w:rsid w:val="00B22E3E"/>
    <w:rsid w:val="00B22F66"/>
    <w:rsid w:val="00B23020"/>
    <w:rsid w:val="00B23078"/>
    <w:rsid w:val="00B230AB"/>
    <w:rsid w:val="00B231C5"/>
    <w:rsid w:val="00B23258"/>
    <w:rsid w:val="00B23260"/>
    <w:rsid w:val="00B2327A"/>
    <w:rsid w:val="00B2338C"/>
    <w:rsid w:val="00B233DC"/>
    <w:rsid w:val="00B234B3"/>
    <w:rsid w:val="00B234DD"/>
    <w:rsid w:val="00B235F0"/>
    <w:rsid w:val="00B23603"/>
    <w:rsid w:val="00B236F0"/>
    <w:rsid w:val="00B237F9"/>
    <w:rsid w:val="00B2385D"/>
    <w:rsid w:val="00B2387F"/>
    <w:rsid w:val="00B23885"/>
    <w:rsid w:val="00B239F1"/>
    <w:rsid w:val="00B23A25"/>
    <w:rsid w:val="00B23A5C"/>
    <w:rsid w:val="00B23C23"/>
    <w:rsid w:val="00B23D2E"/>
    <w:rsid w:val="00B23D99"/>
    <w:rsid w:val="00B23EE4"/>
    <w:rsid w:val="00B23EF3"/>
    <w:rsid w:val="00B23F3F"/>
    <w:rsid w:val="00B23F49"/>
    <w:rsid w:val="00B23F82"/>
    <w:rsid w:val="00B23FF2"/>
    <w:rsid w:val="00B2407D"/>
    <w:rsid w:val="00B24144"/>
    <w:rsid w:val="00B241D1"/>
    <w:rsid w:val="00B24206"/>
    <w:rsid w:val="00B2421C"/>
    <w:rsid w:val="00B24326"/>
    <w:rsid w:val="00B24508"/>
    <w:rsid w:val="00B2453F"/>
    <w:rsid w:val="00B245A1"/>
    <w:rsid w:val="00B24603"/>
    <w:rsid w:val="00B246C9"/>
    <w:rsid w:val="00B24726"/>
    <w:rsid w:val="00B24743"/>
    <w:rsid w:val="00B24767"/>
    <w:rsid w:val="00B2494C"/>
    <w:rsid w:val="00B2497A"/>
    <w:rsid w:val="00B24999"/>
    <w:rsid w:val="00B24A6D"/>
    <w:rsid w:val="00B24A9A"/>
    <w:rsid w:val="00B24B23"/>
    <w:rsid w:val="00B24BAD"/>
    <w:rsid w:val="00B24BEF"/>
    <w:rsid w:val="00B24D8B"/>
    <w:rsid w:val="00B24EC4"/>
    <w:rsid w:val="00B24F0B"/>
    <w:rsid w:val="00B24F1A"/>
    <w:rsid w:val="00B24F2C"/>
    <w:rsid w:val="00B250DF"/>
    <w:rsid w:val="00B250ED"/>
    <w:rsid w:val="00B25136"/>
    <w:rsid w:val="00B253BE"/>
    <w:rsid w:val="00B254C1"/>
    <w:rsid w:val="00B254F7"/>
    <w:rsid w:val="00B25541"/>
    <w:rsid w:val="00B2557B"/>
    <w:rsid w:val="00B255A8"/>
    <w:rsid w:val="00B256FE"/>
    <w:rsid w:val="00B2570D"/>
    <w:rsid w:val="00B25776"/>
    <w:rsid w:val="00B258F0"/>
    <w:rsid w:val="00B259F5"/>
    <w:rsid w:val="00B25B70"/>
    <w:rsid w:val="00B25B91"/>
    <w:rsid w:val="00B25BCD"/>
    <w:rsid w:val="00B25D00"/>
    <w:rsid w:val="00B25F21"/>
    <w:rsid w:val="00B25FB7"/>
    <w:rsid w:val="00B26094"/>
    <w:rsid w:val="00B260DD"/>
    <w:rsid w:val="00B26256"/>
    <w:rsid w:val="00B26292"/>
    <w:rsid w:val="00B262F3"/>
    <w:rsid w:val="00B2633A"/>
    <w:rsid w:val="00B2635C"/>
    <w:rsid w:val="00B26365"/>
    <w:rsid w:val="00B263A3"/>
    <w:rsid w:val="00B264A8"/>
    <w:rsid w:val="00B264F2"/>
    <w:rsid w:val="00B2666D"/>
    <w:rsid w:val="00B26845"/>
    <w:rsid w:val="00B26922"/>
    <w:rsid w:val="00B26935"/>
    <w:rsid w:val="00B269E7"/>
    <w:rsid w:val="00B26B56"/>
    <w:rsid w:val="00B26B89"/>
    <w:rsid w:val="00B26BA2"/>
    <w:rsid w:val="00B26BED"/>
    <w:rsid w:val="00B26C50"/>
    <w:rsid w:val="00B26D6F"/>
    <w:rsid w:val="00B26E2F"/>
    <w:rsid w:val="00B26E87"/>
    <w:rsid w:val="00B2703E"/>
    <w:rsid w:val="00B27254"/>
    <w:rsid w:val="00B27279"/>
    <w:rsid w:val="00B2736A"/>
    <w:rsid w:val="00B273CC"/>
    <w:rsid w:val="00B2742D"/>
    <w:rsid w:val="00B27501"/>
    <w:rsid w:val="00B275FB"/>
    <w:rsid w:val="00B27613"/>
    <w:rsid w:val="00B27680"/>
    <w:rsid w:val="00B276DE"/>
    <w:rsid w:val="00B27798"/>
    <w:rsid w:val="00B277BA"/>
    <w:rsid w:val="00B27878"/>
    <w:rsid w:val="00B2792E"/>
    <w:rsid w:val="00B27B24"/>
    <w:rsid w:val="00B27D5A"/>
    <w:rsid w:val="00B27E1B"/>
    <w:rsid w:val="00B27F1C"/>
    <w:rsid w:val="00B30093"/>
    <w:rsid w:val="00B30182"/>
    <w:rsid w:val="00B301EE"/>
    <w:rsid w:val="00B301F5"/>
    <w:rsid w:val="00B301FD"/>
    <w:rsid w:val="00B302A3"/>
    <w:rsid w:val="00B302FA"/>
    <w:rsid w:val="00B30353"/>
    <w:rsid w:val="00B30362"/>
    <w:rsid w:val="00B303B8"/>
    <w:rsid w:val="00B3042F"/>
    <w:rsid w:val="00B304CD"/>
    <w:rsid w:val="00B3053E"/>
    <w:rsid w:val="00B30563"/>
    <w:rsid w:val="00B305B0"/>
    <w:rsid w:val="00B305F0"/>
    <w:rsid w:val="00B30615"/>
    <w:rsid w:val="00B30684"/>
    <w:rsid w:val="00B30685"/>
    <w:rsid w:val="00B3068F"/>
    <w:rsid w:val="00B306BA"/>
    <w:rsid w:val="00B306F0"/>
    <w:rsid w:val="00B3078E"/>
    <w:rsid w:val="00B307B2"/>
    <w:rsid w:val="00B30982"/>
    <w:rsid w:val="00B30A3F"/>
    <w:rsid w:val="00B30C1E"/>
    <w:rsid w:val="00B30D9E"/>
    <w:rsid w:val="00B30DB2"/>
    <w:rsid w:val="00B30DF3"/>
    <w:rsid w:val="00B30E08"/>
    <w:rsid w:val="00B30EA1"/>
    <w:rsid w:val="00B30F08"/>
    <w:rsid w:val="00B30F2D"/>
    <w:rsid w:val="00B310BB"/>
    <w:rsid w:val="00B31159"/>
    <w:rsid w:val="00B31183"/>
    <w:rsid w:val="00B31229"/>
    <w:rsid w:val="00B312BA"/>
    <w:rsid w:val="00B3135A"/>
    <w:rsid w:val="00B3135F"/>
    <w:rsid w:val="00B31572"/>
    <w:rsid w:val="00B3161F"/>
    <w:rsid w:val="00B31648"/>
    <w:rsid w:val="00B3172A"/>
    <w:rsid w:val="00B3178B"/>
    <w:rsid w:val="00B3178D"/>
    <w:rsid w:val="00B318C0"/>
    <w:rsid w:val="00B318DE"/>
    <w:rsid w:val="00B31909"/>
    <w:rsid w:val="00B31958"/>
    <w:rsid w:val="00B31AF7"/>
    <w:rsid w:val="00B31C47"/>
    <w:rsid w:val="00B31C9B"/>
    <w:rsid w:val="00B31D20"/>
    <w:rsid w:val="00B31EAD"/>
    <w:rsid w:val="00B31FFC"/>
    <w:rsid w:val="00B32034"/>
    <w:rsid w:val="00B32251"/>
    <w:rsid w:val="00B322DC"/>
    <w:rsid w:val="00B3233F"/>
    <w:rsid w:val="00B32375"/>
    <w:rsid w:val="00B32376"/>
    <w:rsid w:val="00B32479"/>
    <w:rsid w:val="00B3247F"/>
    <w:rsid w:val="00B32489"/>
    <w:rsid w:val="00B32527"/>
    <w:rsid w:val="00B32571"/>
    <w:rsid w:val="00B3259C"/>
    <w:rsid w:val="00B32658"/>
    <w:rsid w:val="00B32666"/>
    <w:rsid w:val="00B3276C"/>
    <w:rsid w:val="00B3293E"/>
    <w:rsid w:val="00B329F1"/>
    <w:rsid w:val="00B32A69"/>
    <w:rsid w:val="00B32AE5"/>
    <w:rsid w:val="00B32B1E"/>
    <w:rsid w:val="00B32B33"/>
    <w:rsid w:val="00B32BCB"/>
    <w:rsid w:val="00B32BD6"/>
    <w:rsid w:val="00B32CC9"/>
    <w:rsid w:val="00B32CF4"/>
    <w:rsid w:val="00B32D6C"/>
    <w:rsid w:val="00B32E65"/>
    <w:rsid w:val="00B32F0A"/>
    <w:rsid w:val="00B32FDB"/>
    <w:rsid w:val="00B33020"/>
    <w:rsid w:val="00B33034"/>
    <w:rsid w:val="00B330BB"/>
    <w:rsid w:val="00B3312F"/>
    <w:rsid w:val="00B33174"/>
    <w:rsid w:val="00B3331F"/>
    <w:rsid w:val="00B33359"/>
    <w:rsid w:val="00B3346E"/>
    <w:rsid w:val="00B3347A"/>
    <w:rsid w:val="00B334AB"/>
    <w:rsid w:val="00B334C7"/>
    <w:rsid w:val="00B33596"/>
    <w:rsid w:val="00B33644"/>
    <w:rsid w:val="00B33648"/>
    <w:rsid w:val="00B336D6"/>
    <w:rsid w:val="00B33856"/>
    <w:rsid w:val="00B3387E"/>
    <w:rsid w:val="00B33930"/>
    <w:rsid w:val="00B33B2E"/>
    <w:rsid w:val="00B33BE5"/>
    <w:rsid w:val="00B33CDC"/>
    <w:rsid w:val="00B33D17"/>
    <w:rsid w:val="00B33D5F"/>
    <w:rsid w:val="00B33E39"/>
    <w:rsid w:val="00B33EBC"/>
    <w:rsid w:val="00B33F24"/>
    <w:rsid w:val="00B33F59"/>
    <w:rsid w:val="00B33FE5"/>
    <w:rsid w:val="00B33FFE"/>
    <w:rsid w:val="00B34048"/>
    <w:rsid w:val="00B3408E"/>
    <w:rsid w:val="00B3425B"/>
    <w:rsid w:val="00B34288"/>
    <w:rsid w:val="00B343CC"/>
    <w:rsid w:val="00B3442C"/>
    <w:rsid w:val="00B34493"/>
    <w:rsid w:val="00B3449A"/>
    <w:rsid w:val="00B344AB"/>
    <w:rsid w:val="00B34501"/>
    <w:rsid w:val="00B34648"/>
    <w:rsid w:val="00B3466C"/>
    <w:rsid w:val="00B34674"/>
    <w:rsid w:val="00B34683"/>
    <w:rsid w:val="00B346B4"/>
    <w:rsid w:val="00B34729"/>
    <w:rsid w:val="00B347ED"/>
    <w:rsid w:val="00B34818"/>
    <w:rsid w:val="00B3482C"/>
    <w:rsid w:val="00B3494C"/>
    <w:rsid w:val="00B349A8"/>
    <w:rsid w:val="00B34B4F"/>
    <w:rsid w:val="00B34C2B"/>
    <w:rsid w:val="00B34CE7"/>
    <w:rsid w:val="00B34D16"/>
    <w:rsid w:val="00B34D92"/>
    <w:rsid w:val="00B34DF4"/>
    <w:rsid w:val="00B34E4C"/>
    <w:rsid w:val="00B34E93"/>
    <w:rsid w:val="00B34EBB"/>
    <w:rsid w:val="00B34F2D"/>
    <w:rsid w:val="00B3504C"/>
    <w:rsid w:val="00B3512E"/>
    <w:rsid w:val="00B3523D"/>
    <w:rsid w:val="00B35310"/>
    <w:rsid w:val="00B353D0"/>
    <w:rsid w:val="00B35412"/>
    <w:rsid w:val="00B3543D"/>
    <w:rsid w:val="00B35643"/>
    <w:rsid w:val="00B356A3"/>
    <w:rsid w:val="00B35718"/>
    <w:rsid w:val="00B357D3"/>
    <w:rsid w:val="00B35869"/>
    <w:rsid w:val="00B3589F"/>
    <w:rsid w:val="00B358A9"/>
    <w:rsid w:val="00B358AB"/>
    <w:rsid w:val="00B3590A"/>
    <w:rsid w:val="00B3593A"/>
    <w:rsid w:val="00B35969"/>
    <w:rsid w:val="00B35A42"/>
    <w:rsid w:val="00B35B20"/>
    <w:rsid w:val="00B35B2B"/>
    <w:rsid w:val="00B35BF0"/>
    <w:rsid w:val="00B35C6F"/>
    <w:rsid w:val="00B35CD9"/>
    <w:rsid w:val="00B35CE7"/>
    <w:rsid w:val="00B35D21"/>
    <w:rsid w:val="00B35D39"/>
    <w:rsid w:val="00B35D43"/>
    <w:rsid w:val="00B35ED3"/>
    <w:rsid w:val="00B35ED8"/>
    <w:rsid w:val="00B35EE1"/>
    <w:rsid w:val="00B35EFE"/>
    <w:rsid w:val="00B35F12"/>
    <w:rsid w:val="00B35F39"/>
    <w:rsid w:val="00B36094"/>
    <w:rsid w:val="00B361E8"/>
    <w:rsid w:val="00B36229"/>
    <w:rsid w:val="00B36262"/>
    <w:rsid w:val="00B3629A"/>
    <w:rsid w:val="00B362ED"/>
    <w:rsid w:val="00B363FC"/>
    <w:rsid w:val="00B36470"/>
    <w:rsid w:val="00B3653C"/>
    <w:rsid w:val="00B3658B"/>
    <w:rsid w:val="00B365D2"/>
    <w:rsid w:val="00B365F0"/>
    <w:rsid w:val="00B36628"/>
    <w:rsid w:val="00B36640"/>
    <w:rsid w:val="00B367E1"/>
    <w:rsid w:val="00B367E6"/>
    <w:rsid w:val="00B367FB"/>
    <w:rsid w:val="00B3694B"/>
    <w:rsid w:val="00B36959"/>
    <w:rsid w:val="00B3696A"/>
    <w:rsid w:val="00B36A94"/>
    <w:rsid w:val="00B36B3C"/>
    <w:rsid w:val="00B36B69"/>
    <w:rsid w:val="00B36B8E"/>
    <w:rsid w:val="00B36B9F"/>
    <w:rsid w:val="00B36DA0"/>
    <w:rsid w:val="00B36E5E"/>
    <w:rsid w:val="00B36E6E"/>
    <w:rsid w:val="00B36E72"/>
    <w:rsid w:val="00B36E88"/>
    <w:rsid w:val="00B3700D"/>
    <w:rsid w:val="00B37018"/>
    <w:rsid w:val="00B370D7"/>
    <w:rsid w:val="00B37189"/>
    <w:rsid w:val="00B37244"/>
    <w:rsid w:val="00B3732E"/>
    <w:rsid w:val="00B3749D"/>
    <w:rsid w:val="00B37549"/>
    <w:rsid w:val="00B375BA"/>
    <w:rsid w:val="00B376D0"/>
    <w:rsid w:val="00B37826"/>
    <w:rsid w:val="00B3786A"/>
    <w:rsid w:val="00B37AE5"/>
    <w:rsid w:val="00B37B34"/>
    <w:rsid w:val="00B37D42"/>
    <w:rsid w:val="00B37D96"/>
    <w:rsid w:val="00B37EA8"/>
    <w:rsid w:val="00B37EAA"/>
    <w:rsid w:val="00B37EF2"/>
    <w:rsid w:val="00B37F04"/>
    <w:rsid w:val="00B4001D"/>
    <w:rsid w:val="00B40022"/>
    <w:rsid w:val="00B400BA"/>
    <w:rsid w:val="00B401C0"/>
    <w:rsid w:val="00B4021F"/>
    <w:rsid w:val="00B40232"/>
    <w:rsid w:val="00B40281"/>
    <w:rsid w:val="00B40285"/>
    <w:rsid w:val="00B4037B"/>
    <w:rsid w:val="00B40394"/>
    <w:rsid w:val="00B40484"/>
    <w:rsid w:val="00B40581"/>
    <w:rsid w:val="00B4064B"/>
    <w:rsid w:val="00B407B4"/>
    <w:rsid w:val="00B40812"/>
    <w:rsid w:val="00B4084A"/>
    <w:rsid w:val="00B40887"/>
    <w:rsid w:val="00B408B5"/>
    <w:rsid w:val="00B408BA"/>
    <w:rsid w:val="00B408F7"/>
    <w:rsid w:val="00B40AB5"/>
    <w:rsid w:val="00B40B10"/>
    <w:rsid w:val="00B40B51"/>
    <w:rsid w:val="00B40B65"/>
    <w:rsid w:val="00B40B9B"/>
    <w:rsid w:val="00B40DB9"/>
    <w:rsid w:val="00B40DE8"/>
    <w:rsid w:val="00B40EC2"/>
    <w:rsid w:val="00B40FBF"/>
    <w:rsid w:val="00B40FE5"/>
    <w:rsid w:val="00B41069"/>
    <w:rsid w:val="00B410D8"/>
    <w:rsid w:val="00B41165"/>
    <w:rsid w:val="00B411AD"/>
    <w:rsid w:val="00B411E0"/>
    <w:rsid w:val="00B412F6"/>
    <w:rsid w:val="00B412FC"/>
    <w:rsid w:val="00B413D2"/>
    <w:rsid w:val="00B413DB"/>
    <w:rsid w:val="00B41403"/>
    <w:rsid w:val="00B4147A"/>
    <w:rsid w:val="00B41541"/>
    <w:rsid w:val="00B415A1"/>
    <w:rsid w:val="00B415C4"/>
    <w:rsid w:val="00B4160E"/>
    <w:rsid w:val="00B4166F"/>
    <w:rsid w:val="00B41788"/>
    <w:rsid w:val="00B417B8"/>
    <w:rsid w:val="00B417B9"/>
    <w:rsid w:val="00B4181C"/>
    <w:rsid w:val="00B4189E"/>
    <w:rsid w:val="00B418FF"/>
    <w:rsid w:val="00B41A49"/>
    <w:rsid w:val="00B41E17"/>
    <w:rsid w:val="00B41E1B"/>
    <w:rsid w:val="00B41ED0"/>
    <w:rsid w:val="00B41FC0"/>
    <w:rsid w:val="00B4202C"/>
    <w:rsid w:val="00B420E2"/>
    <w:rsid w:val="00B42167"/>
    <w:rsid w:val="00B42185"/>
    <w:rsid w:val="00B42193"/>
    <w:rsid w:val="00B42323"/>
    <w:rsid w:val="00B42513"/>
    <w:rsid w:val="00B42523"/>
    <w:rsid w:val="00B426E6"/>
    <w:rsid w:val="00B4290D"/>
    <w:rsid w:val="00B42939"/>
    <w:rsid w:val="00B4294C"/>
    <w:rsid w:val="00B42958"/>
    <w:rsid w:val="00B42963"/>
    <w:rsid w:val="00B4296B"/>
    <w:rsid w:val="00B42971"/>
    <w:rsid w:val="00B4297D"/>
    <w:rsid w:val="00B42D4F"/>
    <w:rsid w:val="00B42E8E"/>
    <w:rsid w:val="00B42EA0"/>
    <w:rsid w:val="00B42F4A"/>
    <w:rsid w:val="00B43095"/>
    <w:rsid w:val="00B430B9"/>
    <w:rsid w:val="00B43161"/>
    <w:rsid w:val="00B43168"/>
    <w:rsid w:val="00B4321C"/>
    <w:rsid w:val="00B43262"/>
    <w:rsid w:val="00B43296"/>
    <w:rsid w:val="00B433EA"/>
    <w:rsid w:val="00B433FF"/>
    <w:rsid w:val="00B434F5"/>
    <w:rsid w:val="00B43549"/>
    <w:rsid w:val="00B43558"/>
    <w:rsid w:val="00B43683"/>
    <w:rsid w:val="00B43686"/>
    <w:rsid w:val="00B436D4"/>
    <w:rsid w:val="00B436E6"/>
    <w:rsid w:val="00B43776"/>
    <w:rsid w:val="00B43787"/>
    <w:rsid w:val="00B43981"/>
    <w:rsid w:val="00B439F1"/>
    <w:rsid w:val="00B43A82"/>
    <w:rsid w:val="00B43B7B"/>
    <w:rsid w:val="00B43BE1"/>
    <w:rsid w:val="00B43BE2"/>
    <w:rsid w:val="00B43D05"/>
    <w:rsid w:val="00B43D3D"/>
    <w:rsid w:val="00B43D76"/>
    <w:rsid w:val="00B43D8C"/>
    <w:rsid w:val="00B43D8E"/>
    <w:rsid w:val="00B43EBF"/>
    <w:rsid w:val="00B43F01"/>
    <w:rsid w:val="00B43F0D"/>
    <w:rsid w:val="00B43F49"/>
    <w:rsid w:val="00B440D1"/>
    <w:rsid w:val="00B44366"/>
    <w:rsid w:val="00B443A0"/>
    <w:rsid w:val="00B443CC"/>
    <w:rsid w:val="00B443F7"/>
    <w:rsid w:val="00B44410"/>
    <w:rsid w:val="00B44424"/>
    <w:rsid w:val="00B44496"/>
    <w:rsid w:val="00B445D7"/>
    <w:rsid w:val="00B445F9"/>
    <w:rsid w:val="00B44767"/>
    <w:rsid w:val="00B4485A"/>
    <w:rsid w:val="00B4491A"/>
    <w:rsid w:val="00B44A73"/>
    <w:rsid w:val="00B44B2D"/>
    <w:rsid w:val="00B44B9D"/>
    <w:rsid w:val="00B44BA1"/>
    <w:rsid w:val="00B44DC8"/>
    <w:rsid w:val="00B44E54"/>
    <w:rsid w:val="00B44EFF"/>
    <w:rsid w:val="00B44FE3"/>
    <w:rsid w:val="00B4504C"/>
    <w:rsid w:val="00B4506A"/>
    <w:rsid w:val="00B45146"/>
    <w:rsid w:val="00B451C4"/>
    <w:rsid w:val="00B452AE"/>
    <w:rsid w:val="00B452F0"/>
    <w:rsid w:val="00B45322"/>
    <w:rsid w:val="00B45394"/>
    <w:rsid w:val="00B454D8"/>
    <w:rsid w:val="00B45567"/>
    <w:rsid w:val="00B4557D"/>
    <w:rsid w:val="00B45592"/>
    <w:rsid w:val="00B45655"/>
    <w:rsid w:val="00B45686"/>
    <w:rsid w:val="00B4569C"/>
    <w:rsid w:val="00B456F7"/>
    <w:rsid w:val="00B45755"/>
    <w:rsid w:val="00B457AF"/>
    <w:rsid w:val="00B457C7"/>
    <w:rsid w:val="00B457DA"/>
    <w:rsid w:val="00B459B0"/>
    <w:rsid w:val="00B45A0D"/>
    <w:rsid w:val="00B45A98"/>
    <w:rsid w:val="00B45AA1"/>
    <w:rsid w:val="00B45B65"/>
    <w:rsid w:val="00B45D1D"/>
    <w:rsid w:val="00B45DE4"/>
    <w:rsid w:val="00B45E9B"/>
    <w:rsid w:val="00B45ECE"/>
    <w:rsid w:val="00B45F68"/>
    <w:rsid w:val="00B45F6F"/>
    <w:rsid w:val="00B45FC3"/>
    <w:rsid w:val="00B46149"/>
    <w:rsid w:val="00B461D1"/>
    <w:rsid w:val="00B462A1"/>
    <w:rsid w:val="00B46315"/>
    <w:rsid w:val="00B46340"/>
    <w:rsid w:val="00B463EF"/>
    <w:rsid w:val="00B4642C"/>
    <w:rsid w:val="00B464CB"/>
    <w:rsid w:val="00B464E2"/>
    <w:rsid w:val="00B46523"/>
    <w:rsid w:val="00B46532"/>
    <w:rsid w:val="00B46561"/>
    <w:rsid w:val="00B465F8"/>
    <w:rsid w:val="00B4662E"/>
    <w:rsid w:val="00B46705"/>
    <w:rsid w:val="00B46717"/>
    <w:rsid w:val="00B46742"/>
    <w:rsid w:val="00B467E2"/>
    <w:rsid w:val="00B46852"/>
    <w:rsid w:val="00B46A8E"/>
    <w:rsid w:val="00B46B6A"/>
    <w:rsid w:val="00B46B7F"/>
    <w:rsid w:val="00B46BB6"/>
    <w:rsid w:val="00B46CF0"/>
    <w:rsid w:val="00B46D62"/>
    <w:rsid w:val="00B46DB0"/>
    <w:rsid w:val="00B46E07"/>
    <w:rsid w:val="00B46E13"/>
    <w:rsid w:val="00B46F25"/>
    <w:rsid w:val="00B46F40"/>
    <w:rsid w:val="00B47060"/>
    <w:rsid w:val="00B47198"/>
    <w:rsid w:val="00B471D9"/>
    <w:rsid w:val="00B47213"/>
    <w:rsid w:val="00B47265"/>
    <w:rsid w:val="00B4726B"/>
    <w:rsid w:val="00B4729D"/>
    <w:rsid w:val="00B4734E"/>
    <w:rsid w:val="00B47394"/>
    <w:rsid w:val="00B47635"/>
    <w:rsid w:val="00B4764D"/>
    <w:rsid w:val="00B47652"/>
    <w:rsid w:val="00B476D4"/>
    <w:rsid w:val="00B476EB"/>
    <w:rsid w:val="00B47717"/>
    <w:rsid w:val="00B4779C"/>
    <w:rsid w:val="00B47815"/>
    <w:rsid w:val="00B4784D"/>
    <w:rsid w:val="00B479C4"/>
    <w:rsid w:val="00B47A09"/>
    <w:rsid w:val="00B47B56"/>
    <w:rsid w:val="00B47CB1"/>
    <w:rsid w:val="00B47CD3"/>
    <w:rsid w:val="00B47E2F"/>
    <w:rsid w:val="00B47FA2"/>
    <w:rsid w:val="00B500C0"/>
    <w:rsid w:val="00B500C8"/>
    <w:rsid w:val="00B500FC"/>
    <w:rsid w:val="00B5014F"/>
    <w:rsid w:val="00B501A1"/>
    <w:rsid w:val="00B50213"/>
    <w:rsid w:val="00B50215"/>
    <w:rsid w:val="00B5021A"/>
    <w:rsid w:val="00B5030D"/>
    <w:rsid w:val="00B503C2"/>
    <w:rsid w:val="00B50462"/>
    <w:rsid w:val="00B504EE"/>
    <w:rsid w:val="00B504EF"/>
    <w:rsid w:val="00B5054A"/>
    <w:rsid w:val="00B50563"/>
    <w:rsid w:val="00B507F1"/>
    <w:rsid w:val="00B507F3"/>
    <w:rsid w:val="00B50A0F"/>
    <w:rsid w:val="00B50AE4"/>
    <w:rsid w:val="00B50AF4"/>
    <w:rsid w:val="00B50BC2"/>
    <w:rsid w:val="00B50C90"/>
    <w:rsid w:val="00B50CBC"/>
    <w:rsid w:val="00B50D1D"/>
    <w:rsid w:val="00B50D46"/>
    <w:rsid w:val="00B50DB6"/>
    <w:rsid w:val="00B50DB8"/>
    <w:rsid w:val="00B50E5D"/>
    <w:rsid w:val="00B50E74"/>
    <w:rsid w:val="00B50F21"/>
    <w:rsid w:val="00B5100B"/>
    <w:rsid w:val="00B510B5"/>
    <w:rsid w:val="00B5110E"/>
    <w:rsid w:val="00B511E2"/>
    <w:rsid w:val="00B511E7"/>
    <w:rsid w:val="00B51270"/>
    <w:rsid w:val="00B512A2"/>
    <w:rsid w:val="00B512B2"/>
    <w:rsid w:val="00B512BE"/>
    <w:rsid w:val="00B51336"/>
    <w:rsid w:val="00B515A6"/>
    <w:rsid w:val="00B5160A"/>
    <w:rsid w:val="00B51751"/>
    <w:rsid w:val="00B51767"/>
    <w:rsid w:val="00B5184A"/>
    <w:rsid w:val="00B51913"/>
    <w:rsid w:val="00B51933"/>
    <w:rsid w:val="00B51949"/>
    <w:rsid w:val="00B51A84"/>
    <w:rsid w:val="00B51B22"/>
    <w:rsid w:val="00B51D3F"/>
    <w:rsid w:val="00B51D72"/>
    <w:rsid w:val="00B51E61"/>
    <w:rsid w:val="00B5210D"/>
    <w:rsid w:val="00B52199"/>
    <w:rsid w:val="00B521E0"/>
    <w:rsid w:val="00B521E1"/>
    <w:rsid w:val="00B5228F"/>
    <w:rsid w:val="00B522A3"/>
    <w:rsid w:val="00B52346"/>
    <w:rsid w:val="00B52368"/>
    <w:rsid w:val="00B5243D"/>
    <w:rsid w:val="00B524D8"/>
    <w:rsid w:val="00B52633"/>
    <w:rsid w:val="00B52722"/>
    <w:rsid w:val="00B527E7"/>
    <w:rsid w:val="00B52949"/>
    <w:rsid w:val="00B529A7"/>
    <w:rsid w:val="00B529B1"/>
    <w:rsid w:val="00B52A6B"/>
    <w:rsid w:val="00B52AD7"/>
    <w:rsid w:val="00B52B00"/>
    <w:rsid w:val="00B52B3C"/>
    <w:rsid w:val="00B52B49"/>
    <w:rsid w:val="00B52CFD"/>
    <w:rsid w:val="00B52D18"/>
    <w:rsid w:val="00B52DA6"/>
    <w:rsid w:val="00B52E64"/>
    <w:rsid w:val="00B52ECC"/>
    <w:rsid w:val="00B52EEC"/>
    <w:rsid w:val="00B52F66"/>
    <w:rsid w:val="00B52FD4"/>
    <w:rsid w:val="00B52FEF"/>
    <w:rsid w:val="00B53070"/>
    <w:rsid w:val="00B5319E"/>
    <w:rsid w:val="00B53259"/>
    <w:rsid w:val="00B53296"/>
    <w:rsid w:val="00B532CD"/>
    <w:rsid w:val="00B53394"/>
    <w:rsid w:val="00B535A6"/>
    <w:rsid w:val="00B535A8"/>
    <w:rsid w:val="00B535F7"/>
    <w:rsid w:val="00B53650"/>
    <w:rsid w:val="00B53697"/>
    <w:rsid w:val="00B53719"/>
    <w:rsid w:val="00B53752"/>
    <w:rsid w:val="00B53953"/>
    <w:rsid w:val="00B53AC4"/>
    <w:rsid w:val="00B53AFC"/>
    <w:rsid w:val="00B53B39"/>
    <w:rsid w:val="00B53BB2"/>
    <w:rsid w:val="00B53D09"/>
    <w:rsid w:val="00B54102"/>
    <w:rsid w:val="00B5433D"/>
    <w:rsid w:val="00B543AD"/>
    <w:rsid w:val="00B544AE"/>
    <w:rsid w:val="00B54513"/>
    <w:rsid w:val="00B547F0"/>
    <w:rsid w:val="00B5486D"/>
    <w:rsid w:val="00B5488B"/>
    <w:rsid w:val="00B548F9"/>
    <w:rsid w:val="00B54956"/>
    <w:rsid w:val="00B54974"/>
    <w:rsid w:val="00B54991"/>
    <w:rsid w:val="00B54A2D"/>
    <w:rsid w:val="00B54A43"/>
    <w:rsid w:val="00B54B31"/>
    <w:rsid w:val="00B54B81"/>
    <w:rsid w:val="00B54D4A"/>
    <w:rsid w:val="00B54E08"/>
    <w:rsid w:val="00B54EAA"/>
    <w:rsid w:val="00B54EC9"/>
    <w:rsid w:val="00B54EE2"/>
    <w:rsid w:val="00B55028"/>
    <w:rsid w:val="00B55218"/>
    <w:rsid w:val="00B55336"/>
    <w:rsid w:val="00B5534E"/>
    <w:rsid w:val="00B55422"/>
    <w:rsid w:val="00B554A8"/>
    <w:rsid w:val="00B556E5"/>
    <w:rsid w:val="00B55705"/>
    <w:rsid w:val="00B5571E"/>
    <w:rsid w:val="00B5577E"/>
    <w:rsid w:val="00B557CA"/>
    <w:rsid w:val="00B557D1"/>
    <w:rsid w:val="00B558C0"/>
    <w:rsid w:val="00B558DA"/>
    <w:rsid w:val="00B558E7"/>
    <w:rsid w:val="00B55985"/>
    <w:rsid w:val="00B559F0"/>
    <w:rsid w:val="00B55A0C"/>
    <w:rsid w:val="00B55A1A"/>
    <w:rsid w:val="00B55C3D"/>
    <w:rsid w:val="00B55C51"/>
    <w:rsid w:val="00B55C74"/>
    <w:rsid w:val="00B55CFE"/>
    <w:rsid w:val="00B55D5E"/>
    <w:rsid w:val="00B55D64"/>
    <w:rsid w:val="00B55D83"/>
    <w:rsid w:val="00B55E82"/>
    <w:rsid w:val="00B56016"/>
    <w:rsid w:val="00B56040"/>
    <w:rsid w:val="00B56088"/>
    <w:rsid w:val="00B560C2"/>
    <w:rsid w:val="00B56119"/>
    <w:rsid w:val="00B56188"/>
    <w:rsid w:val="00B561C3"/>
    <w:rsid w:val="00B56211"/>
    <w:rsid w:val="00B56297"/>
    <w:rsid w:val="00B562EA"/>
    <w:rsid w:val="00B56426"/>
    <w:rsid w:val="00B566CE"/>
    <w:rsid w:val="00B566E5"/>
    <w:rsid w:val="00B56728"/>
    <w:rsid w:val="00B567F3"/>
    <w:rsid w:val="00B56A5A"/>
    <w:rsid w:val="00B56A98"/>
    <w:rsid w:val="00B56AA4"/>
    <w:rsid w:val="00B56AFB"/>
    <w:rsid w:val="00B56B3F"/>
    <w:rsid w:val="00B56CF2"/>
    <w:rsid w:val="00B56D3B"/>
    <w:rsid w:val="00B56D74"/>
    <w:rsid w:val="00B56E4E"/>
    <w:rsid w:val="00B56EA9"/>
    <w:rsid w:val="00B56EBC"/>
    <w:rsid w:val="00B56F00"/>
    <w:rsid w:val="00B56FF0"/>
    <w:rsid w:val="00B57174"/>
    <w:rsid w:val="00B57175"/>
    <w:rsid w:val="00B571A1"/>
    <w:rsid w:val="00B571C7"/>
    <w:rsid w:val="00B57344"/>
    <w:rsid w:val="00B57467"/>
    <w:rsid w:val="00B57488"/>
    <w:rsid w:val="00B5770E"/>
    <w:rsid w:val="00B5777D"/>
    <w:rsid w:val="00B577C8"/>
    <w:rsid w:val="00B578F2"/>
    <w:rsid w:val="00B57917"/>
    <w:rsid w:val="00B57948"/>
    <w:rsid w:val="00B5794A"/>
    <w:rsid w:val="00B5799E"/>
    <w:rsid w:val="00B57A00"/>
    <w:rsid w:val="00B57ADC"/>
    <w:rsid w:val="00B57B88"/>
    <w:rsid w:val="00B57BBC"/>
    <w:rsid w:val="00B57BF5"/>
    <w:rsid w:val="00B57BFB"/>
    <w:rsid w:val="00B57C11"/>
    <w:rsid w:val="00B57CF3"/>
    <w:rsid w:val="00B57DC0"/>
    <w:rsid w:val="00B57DFA"/>
    <w:rsid w:val="00B57E58"/>
    <w:rsid w:val="00B57EED"/>
    <w:rsid w:val="00B60056"/>
    <w:rsid w:val="00B6007D"/>
    <w:rsid w:val="00B600EB"/>
    <w:rsid w:val="00B60181"/>
    <w:rsid w:val="00B601BB"/>
    <w:rsid w:val="00B601DD"/>
    <w:rsid w:val="00B6050A"/>
    <w:rsid w:val="00B60512"/>
    <w:rsid w:val="00B60599"/>
    <w:rsid w:val="00B605BE"/>
    <w:rsid w:val="00B60669"/>
    <w:rsid w:val="00B606E4"/>
    <w:rsid w:val="00B60717"/>
    <w:rsid w:val="00B60797"/>
    <w:rsid w:val="00B60832"/>
    <w:rsid w:val="00B608AA"/>
    <w:rsid w:val="00B60924"/>
    <w:rsid w:val="00B6093B"/>
    <w:rsid w:val="00B60B50"/>
    <w:rsid w:val="00B60B96"/>
    <w:rsid w:val="00B60C66"/>
    <w:rsid w:val="00B60E13"/>
    <w:rsid w:val="00B60E8C"/>
    <w:rsid w:val="00B60E9C"/>
    <w:rsid w:val="00B60FDC"/>
    <w:rsid w:val="00B610D3"/>
    <w:rsid w:val="00B61184"/>
    <w:rsid w:val="00B611FE"/>
    <w:rsid w:val="00B61309"/>
    <w:rsid w:val="00B6140E"/>
    <w:rsid w:val="00B6147D"/>
    <w:rsid w:val="00B6152D"/>
    <w:rsid w:val="00B6156D"/>
    <w:rsid w:val="00B61624"/>
    <w:rsid w:val="00B616A1"/>
    <w:rsid w:val="00B61725"/>
    <w:rsid w:val="00B61850"/>
    <w:rsid w:val="00B618BC"/>
    <w:rsid w:val="00B6190D"/>
    <w:rsid w:val="00B61931"/>
    <w:rsid w:val="00B61969"/>
    <w:rsid w:val="00B61A12"/>
    <w:rsid w:val="00B61B4A"/>
    <w:rsid w:val="00B61B75"/>
    <w:rsid w:val="00B61C2A"/>
    <w:rsid w:val="00B61CCB"/>
    <w:rsid w:val="00B61D4F"/>
    <w:rsid w:val="00B61E03"/>
    <w:rsid w:val="00B61F2E"/>
    <w:rsid w:val="00B62001"/>
    <w:rsid w:val="00B620CE"/>
    <w:rsid w:val="00B6214C"/>
    <w:rsid w:val="00B6219C"/>
    <w:rsid w:val="00B62269"/>
    <w:rsid w:val="00B622D4"/>
    <w:rsid w:val="00B622DA"/>
    <w:rsid w:val="00B62328"/>
    <w:rsid w:val="00B623A8"/>
    <w:rsid w:val="00B6240D"/>
    <w:rsid w:val="00B624D6"/>
    <w:rsid w:val="00B62639"/>
    <w:rsid w:val="00B62659"/>
    <w:rsid w:val="00B62690"/>
    <w:rsid w:val="00B62711"/>
    <w:rsid w:val="00B62782"/>
    <w:rsid w:val="00B62852"/>
    <w:rsid w:val="00B628FA"/>
    <w:rsid w:val="00B6290C"/>
    <w:rsid w:val="00B6294B"/>
    <w:rsid w:val="00B629C8"/>
    <w:rsid w:val="00B629EC"/>
    <w:rsid w:val="00B62A2B"/>
    <w:rsid w:val="00B62B90"/>
    <w:rsid w:val="00B62CB6"/>
    <w:rsid w:val="00B62D09"/>
    <w:rsid w:val="00B62D86"/>
    <w:rsid w:val="00B62DCD"/>
    <w:rsid w:val="00B62E13"/>
    <w:rsid w:val="00B62EF9"/>
    <w:rsid w:val="00B63044"/>
    <w:rsid w:val="00B6313B"/>
    <w:rsid w:val="00B6321E"/>
    <w:rsid w:val="00B632F2"/>
    <w:rsid w:val="00B6336F"/>
    <w:rsid w:val="00B6340A"/>
    <w:rsid w:val="00B63421"/>
    <w:rsid w:val="00B634AB"/>
    <w:rsid w:val="00B63520"/>
    <w:rsid w:val="00B6354C"/>
    <w:rsid w:val="00B635AE"/>
    <w:rsid w:val="00B6373C"/>
    <w:rsid w:val="00B63795"/>
    <w:rsid w:val="00B6389F"/>
    <w:rsid w:val="00B638AA"/>
    <w:rsid w:val="00B638BC"/>
    <w:rsid w:val="00B639E5"/>
    <w:rsid w:val="00B63B1D"/>
    <w:rsid w:val="00B63B92"/>
    <w:rsid w:val="00B63C7F"/>
    <w:rsid w:val="00B63DAD"/>
    <w:rsid w:val="00B63E91"/>
    <w:rsid w:val="00B6400F"/>
    <w:rsid w:val="00B64079"/>
    <w:rsid w:val="00B640ED"/>
    <w:rsid w:val="00B6418F"/>
    <w:rsid w:val="00B6424A"/>
    <w:rsid w:val="00B64289"/>
    <w:rsid w:val="00B64419"/>
    <w:rsid w:val="00B6444C"/>
    <w:rsid w:val="00B645A3"/>
    <w:rsid w:val="00B645A4"/>
    <w:rsid w:val="00B64649"/>
    <w:rsid w:val="00B647DC"/>
    <w:rsid w:val="00B648BB"/>
    <w:rsid w:val="00B6490F"/>
    <w:rsid w:val="00B6498B"/>
    <w:rsid w:val="00B649CF"/>
    <w:rsid w:val="00B64A9F"/>
    <w:rsid w:val="00B64B79"/>
    <w:rsid w:val="00B64BB0"/>
    <w:rsid w:val="00B64C41"/>
    <w:rsid w:val="00B64D3B"/>
    <w:rsid w:val="00B64E3A"/>
    <w:rsid w:val="00B64E65"/>
    <w:rsid w:val="00B64ECB"/>
    <w:rsid w:val="00B64EF8"/>
    <w:rsid w:val="00B64FF4"/>
    <w:rsid w:val="00B6501B"/>
    <w:rsid w:val="00B650E1"/>
    <w:rsid w:val="00B6512A"/>
    <w:rsid w:val="00B65233"/>
    <w:rsid w:val="00B65499"/>
    <w:rsid w:val="00B6552E"/>
    <w:rsid w:val="00B655E3"/>
    <w:rsid w:val="00B65626"/>
    <w:rsid w:val="00B656A0"/>
    <w:rsid w:val="00B656A2"/>
    <w:rsid w:val="00B656A3"/>
    <w:rsid w:val="00B65735"/>
    <w:rsid w:val="00B6575F"/>
    <w:rsid w:val="00B65952"/>
    <w:rsid w:val="00B659E5"/>
    <w:rsid w:val="00B65A24"/>
    <w:rsid w:val="00B65A2D"/>
    <w:rsid w:val="00B65BA7"/>
    <w:rsid w:val="00B65C41"/>
    <w:rsid w:val="00B65CEF"/>
    <w:rsid w:val="00B65D81"/>
    <w:rsid w:val="00B65DAA"/>
    <w:rsid w:val="00B65DB0"/>
    <w:rsid w:val="00B65F04"/>
    <w:rsid w:val="00B65F8F"/>
    <w:rsid w:val="00B66044"/>
    <w:rsid w:val="00B660A4"/>
    <w:rsid w:val="00B660BB"/>
    <w:rsid w:val="00B6611A"/>
    <w:rsid w:val="00B66130"/>
    <w:rsid w:val="00B66136"/>
    <w:rsid w:val="00B66139"/>
    <w:rsid w:val="00B6618C"/>
    <w:rsid w:val="00B661B1"/>
    <w:rsid w:val="00B662EC"/>
    <w:rsid w:val="00B6630F"/>
    <w:rsid w:val="00B664A8"/>
    <w:rsid w:val="00B664BA"/>
    <w:rsid w:val="00B664BE"/>
    <w:rsid w:val="00B664E7"/>
    <w:rsid w:val="00B664FE"/>
    <w:rsid w:val="00B665BB"/>
    <w:rsid w:val="00B66677"/>
    <w:rsid w:val="00B6667B"/>
    <w:rsid w:val="00B66706"/>
    <w:rsid w:val="00B6687F"/>
    <w:rsid w:val="00B66887"/>
    <w:rsid w:val="00B668D4"/>
    <w:rsid w:val="00B6697E"/>
    <w:rsid w:val="00B66AAC"/>
    <w:rsid w:val="00B66B1E"/>
    <w:rsid w:val="00B66B2F"/>
    <w:rsid w:val="00B66B75"/>
    <w:rsid w:val="00B66B83"/>
    <w:rsid w:val="00B66BA3"/>
    <w:rsid w:val="00B66BF7"/>
    <w:rsid w:val="00B66E0E"/>
    <w:rsid w:val="00B66F85"/>
    <w:rsid w:val="00B670D0"/>
    <w:rsid w:val="00B67122"/>
    <w:rsid w:val="00B67142"/>
    <w:rsid w:val="00B67170"/>
    <w:rsid w:val="00B6717A"/>
    <w:rsid w:val="00B67190"/>
    <w:rsid w:val="00B67194"/>
    <w:rsid w:val="00B671E2"/>
    <w:rsid w:val="00B6721B"/>
    <w:rsid w:val="00B67315"/>
    <w:rsid w:val="00B67427"/>
    <w:rsid w:val="00B674C6"/>
    <w:rsid w:val="00B6754A"/>
    <w:rsid w:val="00B675CD"/>
    <w:rsid w:val="00B67602"/>
    <w:rsid w:val="00B677D3"/>
    <w:rsid w:val="00B677E2"/>
    <w:rsid w:val="00B6786B"/>
    <w:rsid w:val="00B67911"/>
    <w:rsid w:val="00B67A45"/>
    <w:rsid w:val="00B67A4A"/>
    <w:rsid w:val="00B67AAC"/>
    <w:rsid w:val="00B67AD8"/>
    <w:rsid w:val="00B67AF1"/>
    <w:rsid w:val="00B67B07"/>
    <w:rsid w:val="00B67B0A"/>
    <w:rsid w:val="00B67B26"/>
    <w:rsid w:val="00B67CA0"/>
    <w:rsid w:val="00B67CAD"/>
    <w:rsid w:val="00B67CE5"/>
    <w:rsid w:val="00B67D30"/>
    <w:rsid w:val="00B67D34"/>
    <w:rsid w:val="00B67D91"/>
    <w:rsid w:val="00B67DBC"/>
    <w:rsid w:val="00B67E35"/>
    <w:rsid w:val="00B67E42"/>
    <w:rsid w:val="00B67E4A"/>
    <w:rsid w:val="00B67F48"/>
    <w:rsid w:val="00B7014E"/>
    <w:rsid w:val="00B70195"/>
    <w:rsid w:val="00B701E7"/>
    <w:rsid w:val="00B701FB"/>
    <w:rsid w:val="00B702A1"/>
    <w:rsid w:val="00B702D2"/>
    <w:rsid w:val="00B7032F"/>
    <w:rsid w:val="00B70420"/>
    <w:rsid w:val="00B704B6"/>
    <w:rsid w:val="00B70692"/>
    <w:rsid w:val="00B706D5"/>
    <w:rsid w:val="00B70700"/>
    <w:rsid w:val="00B707D8"/>
    <w:rsid w:val="00B7082F"/>
    <w:rsid w:val="00B708E8"/>
    <w:rsid w:val="00B70A27"/>
    <w:rsid w:val="00B70B52"/>
    <w:rsid w:val="00B70B95"/>
    <w:rsid w:val="00B70B9B"/>
    <w:rsid w:val="00B70BC7"/>
    <w:rsid w:val="00B70C8D"/>
    <w:rsid w:val="00B70CD6"/>
    <w:rsid w:val="00B70E09"/>
    <w:rsid w:val="00B70FE0"/>
    <w:rsid w:val="00B71017"/>
    <w:rsid w:val="00B710A2"/>
    <w:rsid w:val="00B710FE"/>
    <w:rsid w:val="00B71148"/>
    <w:rsid w:val="00B71154"/>
    <w:rsid w:val="00B71206"/>
    <w:rsid w:val="00B71208"/>
    <w:rsid w:val="00B71244"/>
    <w:rsid w:val="00B7128B"/>
    <w:rsid w:val="00B71344"/>
    <w:rsid w:val="00B713F9"/>
    <w:rsid w:val="00B71459"/>
    <w:rsid w:val="00B7145C"/>
    <w:rsid w:val="00B7147F"/>
    <w:rsid w:val="00B7152A"/>
    <w:rsid w:val="00B7158E"/>
    <w:rsid w:val="00B716D5"/>
    <w:rsid w:val="00B7177A"/>
    <w:rsid w:val="00B71802"/>
    <w:rsid w:val="00B7180A"/>
    <w:rsid w:val="00B7180D"/>
    <w:rsid w:val="00B71A05"/>
    <w:rsid w:val="00B71ABA"/>
    <w:rsid w:val="00B71B68"/>
    <w:rsid w:val="00B71BC3"/>
    <w:rsid w:val="00B71C7B"/>
    <w:rsid w:val="00B71CBA"/>
    <w:rsid w:val="00B71FAA"/>
    <w:rsid w:val="00B71FE9"/>
    <w:rsid w:val="00B72011"/>
    <w:rsid w:val="00B7202E"/>
    <w:rsid w:val="00B720A5"/>
    <w:rsid w:val="00B720EC"/>
    <w:rsid w:val="00B721A4"/>
    <w:rsid w:val="00B721E2"/>
    <w:rsid w:val="00B72235"/>
    <w:rsid w:val="00B722FB"/>
    <w:rsid w:val="00B724FB"/>
    <w:rsid w:val="00B725AD"/>
    <w:rsid w:val="00B72853"/>
    <w:rsid w:val="00B72873"/>
    <w:rsid w:val="00B728E0"/>
    <w:rsid w:val="00B72BE6"/>
    <w:rsid w:val="00B72C0A"/>
    <w:rsid w:val="00B72FC6"/>
    <w:rsid w:val="00B73073"/>
    <w:rsid w:val="00B730C5"/>
    <w:rsid w:val="00B7323E"/>
    <w:rsid w:val="00B732A0"/>
    <w:rsid w:val="00B732F5"/>
    <w:rsid w:val="00B732FC"/>
    <w:rsid w:val="00B733FC"/>
    <w:rsid w:val="00B7342E"/>
    <w:rsid w:val="00B7342F"/>
    <w:rsid w:val="00B734CD"/>
    <w:rsid w:val="00B734F6"/>
    <w:rsid w:val="00B735C4"/>
    <w:rsid w:val="00B7361B"/>
    <w:rsid w:val="00B7368E"/>
    <w:rsid w:val="00B737D3"/>
    <w:rsid w:val="00B73823"/>
    <w:rsid w:val="00B73921"/>
    <w:rsid w:val="00B73989"/>
    <w:rsid w:val="00B73A9A"/>
    <w:rsid w:val="00B73AA9"/>
    <w:rsid w:val="00B73B85"/>
    <w:rsid w:val="00B73BF5"/>
    <w:rsid w:val="00B73CC1"/>
    <w:rsid w:val="00B73CD6"/>
    <w:rsid w:val="00B73D23"/>
    <w:rsid w:val="00B73D6E"/>
    <w:rsid w:val="00B73D7F"/>
    <w:rsid w:val="00B73DC2"/>
    <w:rsid w:val="00B73E40"/>
    <w:rsid w:val="00B73EF6"/>
    <w:rsid w:val="00B740D4"/>
    <w:rsid w:val="00B741BF"/>
    <w:rsid w:val="00B7426C"/>
    <w:rsid w:val="00B74289"/>
    <w:rsid w:val="00B742EC"/>
    <w:rsid w:val="00B7445D"/>
    <w:rsid w:val="00B74496"/>
    <w:rsid w:val="00B74512"/>
    <w:rsid w:val="00B745A6"/>
    <w:rsid w:val="00B745A7"/>
    <w:rsid w:val="00B7463E"/>
    <w:rsid w:val="00B7473F"/>
    <w:rsid w:val="00B74742"/>
    <w:rsid w:val="00B74775"/>
    <w:rsid w:val="00B74984"/>
    <w:rsid w:val="00B749DF"/>
    <w:rsid w:val="00B74A22"/>
    <w:rsid w:val="00B74ABF"/>
    <w:rsid w:val="00B74B21"/>
    <w:rsid w:val="00B74B54"/>
    <w:rsid w:val="00B74B6E"/>
    <w:rsid w:val="00B74BB0"/>
    <w:rsid w:val="00B74CD8"/>
    <w:rsid w:val="00B74D1D"/>
    <w:rsid w:val="00B74D24"/>
    <w:rsid w:val="00B74D8F"/>
    <w:rsid w:val="00B74E3D"/>
    <w:rsid w:val="00B74F4A"/>
    <w:rsid w:val="00B74F5D"/>
    <w:rsid w:val="00B74F7F"/>
    <w:rsid w:val="00B7502D"/>
    <w:rsid w:val="00B750DC"/>
    <w:rsid w:val="00B750E1"/>
    <w:rsid w:val="00B75208"/>
    <w:rsid w:val="00B7523D"/>
    <w:rsid w:val="00B7526C"/>
    <w:rsid w:val="00B753C8"/>
    <w:rsid w:val="00B7543A"/>
    <w:rsid w:val="00B75484"/>
    <w:rsid w:val="00B75497"/>
    <w:rsid w:val="00B75538"/>
    <w:rsid w:val="00B75623"/>
    <w:rsid w:val="00B756D5"/>
    <w:rsid w:val="00B75721"/>
    <w:rsid w:val="00B7578E"/>
    <w:rsid w:val="00B75844"/>
    <w:rsid w:val="00B7588B"/>
    <w:rsid w:val="00B75A40"/>
    <w:rsid w:val="00B75B08"/>
    <w:rsid w:val="00B75C18"/>
    <w:rsid w:val="00B75CC4"/>
    <w:rsid w:val="00B75DED"/>
    <w:rsid w:val="00B75E49"/>
    <w:rsid w:val="00B75E6D"/>
    <w:rsid w:val="00B75FBC"/>
    <w:rsid w:val="00B7610D"/>
    <w:rsid w:val="00B7612D"/>
    <w:rsid w:val="00B7614D"/>
    <w:rsid w:val="00B761A0"/>
    <w:rsid w:val="00B7625B"/>
    <w:rsid w:val="00B762CD"/>
    <w:rsid w:val="00B762E6"/>
    <w:rsid w:val="00B76450"/>
    <w:rsid w:val="00B76498"/>
    <w:rsid w:val="00B764AE"/>
    <w:rsid w:val="00B765D3"/>
    <w:rsid w:val="00B76607"/>
    <w:rsid w:val="00B7663C"/>
    <w:rsid w:val="00B76825"/>
    <w:rsid w:val="00B7684C"/>
    <w:rsid w:val="00B76868"/>
    <w:rsid w:val="00B768CC"/>
    <w:rsid w:val="00B76902"/>
    <w:rsid w:val="00B7690F"/>
    <w:rsid w:val="00B76910"/>
    <w:rsid w:val="00B7691D"/>
    <w:rsid w:val="00B76930"/>
    <w:rsid w:val="00B76992"/>
    <w:rsid w:val="00B769AC"/>
    <w:rsid w:val="00B76A19"/>
    <w:rsid w:val="00B76A74"/>
    <w:rsid w:val="00B76A95"/>
    <w:rsid w:val="00B76ABB"/>
    <w:rsid w:val="00B76AEE"/>
    <w:rsid w:val="00B76B7F"/>
    <w:rsid w:val="00B76BC4"/>
    <w:rsid w:val="00B76D42"/>
    <w:rsid w:val="00B76D88"/>
    <w:rsid w:val="00B76D9A"/>
    <w:rsid w:val="00B76D9B"/>
    <w:rsid w:val="00B76DD3"/>
    <w:rsid w:val="00B76DFB"/>
    <w:rsid w:val="00B76E39"/>
    <w:rsid w:val="00B76EA9"/>
    <w:rsid w:val="00B770A8"/>
    <w:rsid w:val="00B770A9"/>
    <w:rsid w:val="00B771F2"/>
    <w:rsid w:val="00B77371"/>
    <w:rsid w:val="00B77445"/>
    <w:rsid w:val="00B77450"/>
    <w:rsid w:val="00B774B4"/>
    <w:rsid w:val="00B775BB"/>
    <w:rsid w:val="00B77643"/>
    <w:rsid w:val="00B7766F"/>
    <w:rsid w:val="00B7773A"/>
    <w:rsid w:val="00B777AA"/>
    <w:rsid w:val="00B777D3"/>
    <w:rsid w:val="00B778CA"/>
    <w:rsid w:val="00B77902"/>
    <w:rsid w:val="00B77989"/>
    <w:rsid w:val="00B77995"/>
    <w:rsid w:val="00B779ED"/>
    <w:rsid w:val="00B779F3"/>
    <w:rsid w:val="00B77A0A"/>
    <w:rsid w:val="00B77AA2"/>
    <w:rsid w:val="00B77ABC"/>
    <w:rsid w:val="00B77AE3"/>
    <w:rsid w:val="00B77BAB"/>
    <w:rsid w:val="00B77C30"/>
    <w:rsid w:val="00B77C42"/>
    <w:rsid w:val="00B77D31"/>
    <w:rsid w:val="00B77D42"/>
    <w:rsid w:val="00B77D56"/>
    <w:rsid w:val="00B77EAF"/>
    <w:rsid w:val="00B77ED6"/>
    <w:rsid w:val="00B77F31"/>
    <w:rsid w:val="00B77F92"/>
    <w:rsid w:val="00B800E0"/>
    <w:rsid w:val="00B800EF"/>
    <w:rsid w:val="00B8018C"/>
    <w:rsid w:val="00B80198"/>
    <w:rsid w:val="00B801A2"/>
    <w:rsid w:val="00B801B9"/>
    <w:rsid w:val="00B801DD"/>
    <w:rsid w:val="00B80218"/>
    <w:rsid w:val="00B80248"/>
    <w:rsid w:val="00B802EE"/>
    <w:rsid w:val="00B80321"/>
    <w:rsid w:val="00B80358"/>
    <w:rsid w:val="00B80377"/>
    <w:rsid w:val="00B80421"/>
    <w:rsid w:val="00B80480"/>
    <w:rsid w:val="00B80530"/>
    <w:rsid w:val="00B8053B"/>
    <w:rsid w:val="00B80596"/>
    <w:rsid w:val="00B805F5"/>
    <w:rsid w:val="00B80642"/>
    <w:rsid w:val="00B80735"/>
    <w:rsid w:val="00B80869"/>
    <w:rsid w:val="00B80886"/>
    <w:rsid w:val="00B809BB"/>
    <w:rsid w:val="00B80A3A"/>
    <w:rsid w:val="00B80A62"/>
    <w:rsid w:val="00B80A8C"/>
    <w:rsid w:val="00B80B38"/>
    <w:rsid w:val="00B80CF4"/>
    <w:rsid w:val="00B80D25"/>
    <w:rsid w:val="00B80D8F"/>
    <w:rsid w:val="00B80D9A"/>
    <w:rsid w:val="00B80EF1"/>
    <w:rsid w:val="00B80F63"/>
    <w:rsid w:val="00B81060"/>
    <w:rsid w:val="00B81074"/>
    <w:rsid w:val="00B810A3"/>
    <w:rsid w:val="00B81122"/>
    <w:rsid w:val="00B81204"/>
    <w:rsid w:val="00B81292"/>
    <w:rsid w:val="00B812E7"/>
    <w:rsid w:val="00B81368"/>
    <w:rsid w:val="00B814B4"/>
    <w:rsid w:val="00B814BA"/>
    <w:rsid w:val="00B81563"/>
    <w:rsid w:val="00B81567"/>
    <w:rsid w:val="00B815EC"/>
    <w:rsid w:val="00B81644"/>
    <w:rsid w:val="00B81675"/>
    <w:rsid w:val="00B817F8"/>
    <w:rsid w:val="00B8188C"/>
    <w:rsid w:val="00B8191C"/>
    <w:rsid w:val="00B819A2"/>
    <w:rsid w:val="00B819BE"/>
    <w:rsid w:val="00B81A04"/>
    <w:rsid w:val="00B81A31"/>
    <w:rsid w:val="00B81B23"/>
    <w:rsid w:val="00B81C6D"/>
    <w:rsid w:val="00B81D6D"/>
    <w:rsid w:val="00B81DC7"/>
    <w:rsid w:val="00B81EA6"/>
    <w:rsid w:val="00B81EE5"/>
    <w:rsid w:val="00B81EFC"/>
    <w:rsid w:val="00B82134"/>
    <w:rsid w:val="00B82217"/>
    <w:rsid w:val="00B8223B"/>
    <w:rsid w:val="00B8230C"/>
    <w:rsid w:val="00B82395"/>
    <w:rsid w:val="00B8239B"/>
    <w:rsid w:val="00B823FA"/>
    <w:rsid w:val="00B82404"/>
    <w:rsid w:val="00B824BB"/>
    <w:rsid w:val="00B8251E"/>
    <w:rsid w:val="00B8252A"/>
    <w:rsid w:val="00B82570"/>
    <w:rsid w:val="00B825C1"/>
    <w:rsid w:val="00B826AA"/>
    <w:rsid w:val="00B8277D"/>
    <w:rsid w:val="00B827AA"/>
    <w:rsid w:val="00B828AC"/>
    <w:rsid w:val="00B82B43"/>
    <w:rsid w:val="00B82D6F"/>
    <w:rsid w:val="00B82E03"/>
    <w:rsid w:val="00B82E06"/>
    <w:rsid w:val="00B82EAA"/>
    <w:rsid w:val="00B82F9B"/>
    <w:rsid w:val="00B83048"/>
    <w:rsid w:val="00B8315D"/>
    <w:rsid w:val="00B8317A"/>
    <w:rsid w:val="00B831AD"/>
    <w:rsid w:val="00B83203"/>
    <w:rsid w:val="00B8323C"/>
    <w:rsid w:val="00B8345D"/>
    <w:rsid w:val="00B83655"/>
    <w:rsid w:val="00B83741"/>
    <w:rsid w:val="00B83837"/>
    <w:rsid w:val="00B83873"/>
    <w:rsid w:val="00B838B0"/>
    <w:rsid w:val="00B8399F"/>
    <w:rsid w:val="00B83B4E"/>
    <w:rsid w:val="00B83B8D"/>
    <w:rsid w:val="00B83CB0"/>
    <w:rsid w:val="00B83D83"/>
    <w:rsid w:val="00B83E79"/>
    <w:rsid w:val="00B83FD6"/>
    <w:rsid w:val="00B8402C"/>
    <w:rsid w:val="00B8402E"/>
    <w:rsid w:val="00B842BD"/>
    <w:rsid w:val="00B847FF"/>
    <w:rsid w:val="00B84869"/>
    <w:rsid w:val="00B848A0"/>
    <w:rsid w:val="00B848CB"/>
    <w:rsid w:val="00B84A09"/>
    <w:rsid w:val="00B84A68"/>
    <w:rsid w:val="00B84A72"/>
    <w:rsid w:val="00B84A79"/>
    <w:rsid w:val="00B84AAB"/>
    <w:rsid w:val="00B84B50"/>
    <w:rsid w:val="00B84BDD"/>
    <w:rsid w:val="00B84C02"/>
    <w:rsid w:val="00B84C86"/>
    <w:rsid w:val="00B84D08"/>
    <w:rsid w:val="00B84DD8"/>
    <w:rsid w:val="00B84E92"/>
    <w:rsid w:val="00B84F45"/>
    <w:rsid w:val="00B84F74"/>
    <w:rsid w:val="00B85092"/>
    <w:rsid w:val="00B8530E"/>
    <w:rsid w:val="00B85338"/>
    <w:rsid w:val="00B8537D"/>
    <w:rsid w:val="00B854A7"/>
    <w:rsid w:val="00B854E1"/>
    <w:rsid w:val="00B856F3"/>
    <w:rsid w:val="00B85780"/>
    <w:rsid w:val="00B85795"/>
    <w:rsid w:val="00B85A63"/>
    <w:rsid w:val="00B85ABB"/>
    <w:rsid w:val="00B85BAB"/>
    <w:rsid w:val="00B85C94"/>
    <w:rsid w:val="00B85CC4"/>
    <w:rsid w:val="00B85D0D"/>
    <w:rsid w:val="00B85F48"/>
    <w:rsid w:val="00B85F4E"/>
    <w:rsid w:val="00B861B6"/>
    <w:rsid w:val="00B8622A"/>
    <w:rsid w:val="00B8634B"/>
    <w:rsid w:val="00B86439"/>
    <w:rsid w:val="00B86454"/>
    <w:rsid w:val="00B864CA"/>
    <w:rsid w:val="00B86591"/>
    <w:rsid w:val="00B86602"/>
    <w:rsid w:val="00B86607"/>
    <w:rsid w:val="00B86608"/>
    <w:rsid w:val="00B866DD"/>
    <w:rsid w:val="00B866E4"/>
    <w:rsid w:val="00B86704"/>
    <w:rsid w:val="00B867EC"/>
    <w:rsid w:val="00B8685B"/>
    <w:rsid w:val="00B868B8"/>
    <w:rsid w:val="00B869A0"/>
    <w:rsid w:val="00B869A5"/>
    <w:rsid w:val="00B86A52"/>
    <w:rsid w:val="00B86A8A"/>
    <w:rsid w:val="00B86B91"/>
    <w:rsid w:val="00B86C2B"/>
    <w:rsid w:val="00B86DAC"/>
    <w:rsid w:val="00B86E47"/>
    <w:rsid w:val="00B86E88"/>
    <w:rsid w:val="00B86EDE"/>
    <w:rsid w:val="00B86F1A"/>
    <w:rsid w:val="00B86FE0"/>
    <w:rsid w:val="00B8702F"/>
    <w:rsid w:val="00B87058"/>
    <w:rsid w:val="00B8707E"/>
    <w:rsid w:val="00B870D1"/>
    <w:rsid w:val="00B8712A"/>
    <w:rsid w:val="00B871B3"/>
    <w:rsid w:val="00B871EF"/>
    <w:rsid w:val="00B87447"/>
    <w:rsid w:val="00B87602"/>
    <w:rsid w:val="00B8769E"/>
    <w:rsid w:val="00B87814"/>
    <w:rsid w:val="00B87829"/>
    <w:rsid w:val="00B87859"/>
    <w:rsid w:val="00B8788F"/>
    <w:rsid w:val="00B8792C"/>
    <w:rsid w:val="00B87950"/>
    <w:rsid w:val="00B87A24"/>
    <w:rsid w:val="00B87ADE"/>
    <w:rsid w:val="00B87B8A"/>
    <w:rsid w:val="00B87BD4"/>
    <w:rsid w:val="00B87C25"/>
    <w:rsid w:val="00B87C51"/>
    <w:rsid w:val="00B87CCF"/>
    <w:rsid w:val="00B87E9F"/>
    <w:rsid w:val="00B87F12"/>
    <w:rsid w:val="00B87F14"/>
    <w:rsid w:val="00B9007E"/>
    <w:rsid w:val="00B9014D"/>
    <w:rsid w:val="00B90198"/>
    <w:rsid w:val="00B90239"/>
    <w:rsid w:val="00B9023D"/>
    <w:rsid w:val="00B902B7"/>
    <w:rsid w:val="00B90356"/>
    <w:rsid w:val="00B9041F"/>
    <w:rsid w:val="00B905DD"/>
    <w:rsid w:val="00B906C1"/>
    <w:rsid w:val="00B9075A"/>
    <w:rsid w:val="00B90767"/>
    <w:rsid w:val="00B90787"/>
    <w:rsid w:val="00B9078E"/>
    <w:rsid w:val="00B907FC"/>
    <w:rsid w:val="00B90A73"/>
    <w:rsid w:val="00B90A97"/>
    <w:rsid w:val="00B90AB2"/>
    <w:rsid w:val="00B90AC5"/>
    <w:rsid w:val="00B90B64"/>
    <w:rsid w:val="00B90C98"/>
    <w:rsid w:val="00B90F8C"/>
    <w:rsid w:val="00B90FED"/>
    <w:rsid w:val="00B91016"/>
    <w:rsid w:val="00B910A0"/>
    <w:rsid w:val="00B911D8"/>
    <w:rsid w:val="00B91332"/>
    <w:rsid w:val="00B91348"/>
    <w:rsid w:val="00B913C9"/>
    <w:rsid w:val="00B915CE"/>
    <w:rsid w:val="00B9163F"/>
    <w:rsid w:val="00B917DA"/>
    <w:rsid w:val="00B917EE"/>
    <w:rsid w:val="00B9191E"/>
    <w:rsid w:val="00B91951"/>
    <w:rsid w:val="00B91979"/>
    <w:rsid w:val="00B919F3"/>
    <w:rsid w:val="00B91A34"/>
    <w:rsid w:val="00B91B02"/>
    <w:rsid w:val="00B91B78"/>
    <w:rsid w:val="00B91BC8"/>
    <w:rsid w:val="00B91C12"/>
    <w:rsid w:val="00B91C42"/>
    <w:rsid w:val="00B91D47"/>
    <w:rsid w:val="00B91DBF"/>
    <w:rsid w:val="00B91EE0"/>
    <w:rsid w:val="00B91F6D"/>
    <w:rsid w:val="00B92040"/>
    <w:rsid w:val="00B9209B"/>
    <w:rsid w:val="00B92123"/>
    <w:rsid w:val="00B921FD"/>
    <w:rsid w:val="00B92200"/>
    <w:rsid w:val="00B92255"/>
    <w:rsid w:val="00B922F2"/>
    <w:rsid w:val="00B9233C"/>
    <w:rsid w:val="00B923E2"/>
    <w:rsid w:val="00B923FC"/>
    <w:rsid w:val="00B92401"/>
    <w:rsid w:val="00B924A3"/>
    <w:rsid w:val="00B924C7"/>
    <w:rsid w:val="00B92518"/>
    <w:rsid w:val="00B9259B"/>
    <w:rsid w:val="00B92658"/>
    <w:rsid w:val="00B9265B"/>
    <w:rsid w:val="00B927A3"/>
    <w:rsid w:val="00B927E2"/>
    <w:rsid w:val="00B928AC"/>
    <w:rsid w:val="00B929A2"/>
    <w:rsid w:val="00B92A02"/>
    <w:rsid w:val="00B92A33"/>
    <w:rsid w:val="00B92C0F"/>
    <w:rsid w:val="00B92D2B"/>
    <w:rsid w:val="00B92D74"/>
    <w:rsid w:val="00B92D9A"/>
    <w:rsid w:val="00B92EA7"/>
    <w:rsid w:val="00B92F3E"/>
    <w:rsid w:val="00B92F78"/>
    <w:rsid w:val="00B9302A"/>
    <w:rsid w:val="00B9314E"/>
    <w:rsid w:val="00B931B4"/>
    <w:rsid w:val="00B93297"/>
    <w:rsid w:val="00B93299"/>
    <w:rsid w:val="00B93360"/>
    <w:rsid w:val="00B9337C"/>
    <w:rsid w:val="00B934A5"/>
    <w:rsid w:val="00B934AB"/>
    <w:rsid w:val="00B935EE"/>
    <w:rsid w:val="00B93682"/>
    <w:rsid w:val="00B9368E"/>
    <w:rsid w:val="00B9370C"/>
    <w:rsid w:val="00B9371E"/>
    <w:rsid w:val="00B93732"/>
    <w:rsid w:val="00B9373F"/>
    <w:rsid w:val="00B93767"/>
    <w:rsid w:val="00B937A3"/>
    <w:rsid w:val="00B937C3"/>
    <w:rsid w:val="00B93811"/>
    <w:rsid w:val="00B93899"/>
    <w:rsid w:val="00B938FB"/>
    <w:rsid w:val="00B939E7"/>
    <w:rsid w:val="00B93A0A"/>
    <w:rsid w:val="00B93A4D"/>
    <w:rsid w:val="00B93BD2"/>
    <w:rsid w:val="00B93C22"/>
    <w:rsid w:val="00B93C6A"/>
    <w:rsid w:val="00B93D0A"/>
    <w:rsid w:val="00B93D23"/>
    <w:rsid w:val="00B93D97"/>
    <w:rsid w:val="00B93DD6"/>
    <w:rsid w:val="00B93DFE"/>
    <w:rsid w:val="00B93E22"/>
    <w:rsid w:val="00B93E43"/>
    <w:rsid w:val="00B93EB0"/>
    <w:rsid w:val="00B93EBF"/>
    <w:rsid w:val="00B93F03"/>
    <w:rsid w:val="00B93F25"/>
    <w:rsid w:val="00B93F69"/>
    <w:rsid w:val="00B93F7A"/>
    <w:rsid w:val="00B93F8B"/>
    <w:rsid w:val="00B93FB2"/>
    <w:rsid w:val="00B93FF1"/>
    <w:rsid w:val="00B9400E"/>
    <w:rsid w:val="00B94094"/>
    <w:rsid w:val="00B940CD"/>
    <w:rsid w:val="00B94138"/>
    <w:rsid w:val="00B94155"/>
    <w:rsid w:val="00B9415E"/>
    <w:rsid w:val="00B94160"/>
    <w:rsid w:val="00B94195"/>
    <w:rsid w:val="00B941B3"/>
    <w:rsid w:val="00B9435D"/>
    <w:rsid w:val="00B943F2"/>
    <w:rsid w:val="00B94414"/>
    <w:rsid w:val="00B9448E"/>
    <w:rsid w:val="00B944DD"/>
    <w:rsid w:val="00B9464B"/>
    <w:rsid w:val="00B94777"/>
    <w:rsid w:val="00B94851"/>
    <w:rsid w:val="00B94988"/>
    <w:rsid w:val="00B94D65"/>
    <w:rsid w:val="00B94ED4"/>
    <w:rsid w:val="00B94F6E"/>
    <w:rsid w:val="00B9508E"/>
    <w:rsid w:val="00B95108"/>
    <w:rsid w:val="00B9514A"/>
    <w:rsid w:val="00B951D6"/>
    <w:rsid w:val="00B95220"/>
    <w:rsid w:val="00B952BF"/>
    <w:rsid w:val="00B952ED"/>
    <w:rsid w:val="00B9537A"/>
    <w:rsid w:val="00B953B4"/>
    <w:rsid w:val="00B953E2"/>
    <w:rsid w:val="00B9540B"/>
    <w:rsid w:val="00B95419"/>
    <w:rsid w:val="00B95469"/>
    <w:rsid w:val="00B954A2"/>
    <w:rsid w:val="00B955E8"/>
    <w:rsid w:val="00B95648"/>
    <w:rsid w:val="00B95673"/>
    <w:rsid w:val="00B956A2"/>
    <w:rsid w:val="00B956A4"/>
    <w:rsid w:val="00B957C8"/>
    <w:rsid w:val="00B95906"/>
    <w:rsid w:val="00B95919"/>
    <w:rsid w:val="00B959F8"/>
    <w:rsid w:val="00B95ACD"/>
    <w:rsid w:val="00B95C7C"/>
    <w:rsid w:val="00B95D19"/>
    <w:rsid w:val="00B95E1A"/>
    <w:rsid w:val="00B95E50"/>
    <w:rsid w:val="00B95E57"/>
    <w:rsid w:val="00B95EAF"/>
    <w:rsid w:val="00B95EB6"/>
    <w:rsid w:val="00B960F9"/>
    <w:rsid w:val="00B9617A"/>
    <w:rsid w:val="00B962C6"/>
    <w:rsid w:val="00B962F9"/>
    <w:rsid w:val="00B96380"/>
    <w:rsid w:val="00B96387"/>
    <w:rsid w:val="00B963A7"/>
    <w:rsid w:val="00B963FE"/>
    <w:rsid w:val="00B9645C"/>
    <w:rsid w:val="00B9668D"/>
    <w:rsid w:val="00B9672D"/>
    <w:rsid w:val="00B96807"/>
    <w:rsid w:val="00B9681C"/>
    <w:rsid w:val="00B96AE5"/>
    <w:rsid w:val="00B96B67"/>
    <w:rsid w:val="00B96C46"/>
    <w:rsid w:val="00B96C8A"/>
    <w:rsid w:val="00B96DA4"/>
    <w:rsid w:val="00B96DB6"/>
    <w:rsid w:val="00B96E0A"/>
    <w:rsid w:val="00B96E6C"/>
    <w:rsid w:val="00B96E7D"/>
    <w:rsid w:val="00B96ED3"/>
    <w:rsid w:val="00B96F2C"/>
    <w:rsid w:val="00B96FC5"/>
    <w:rsid w:val="00B9724C"/>
    <w:rsid w:val="00B97281"/>
    <w:rsid w:val="00B97295"/>
    <w:rsid w:val="00B97320"/>
    <w:rsid w:val="00B9742A"/>
    <w:rsid w:val="00B97436"/>
    <w:rsid w:val="00B976D2"/>
    <w:rsid w:val="00B97838"/>
    <w:rsid w:val="00B9788A"/>
    <w:rsid w:val="00B978A5"/>
    <w:rsid w:val="00B978C2"/>
    <w:rsid w:val="00B9797E"/>
    <w:rsid w:val="00B97A4C"/>
    <w:rsid w:val="00B97AF3"/>
    <w:rsid w:val="00B97B5D"/>
    <w:rsid w:val="00B97BDD"/>
    <w:rsid w:val="00B97C56"/>
    <w:rsid w:val="00B97CA2"/>
    <w:rsid w:val="00B97CD0"/>
    <w:rsid w:val="00B97CEE"/>
    <w:rsid w:val="00B97ED3"/>
    <w:rsid w:val="00B97ED5"/>
    <w:rsid w:val="00B97F1D"/>
    <w:rsid w:val="00B97F9D"/>
    <w:rsid w:val="00B97FD8"/>
    <w:rsid w:val="00BA0086"/>
    <w:rsid w:val="00BA011B"/>
    <w:rsid w:val="00BA017D"/>
    <w:rsid w:val="00BA01DA"/>
    <w:rsid w:val="00BA01EB"/>
    <w:rsid w:val="00BA020F"/>
    <w:rsid w:val="00BA03D2"/>
    <w:rsid w:val="00BA0433"/>
    <w:rsid w:val="00BA0454"/>
    <w:rsid w:val="00BA04AC"/>
    <w:rsid w:val="00BA04B7"/>
    <w:rsid w:val="00BA050F"/>
    <w:rsid w:val="00BA05DB"/>
    <w:rsid w:val="00BA0637"/>
    <w:rsid w:val="00BA065D"/>
    <w:rsid w:val="00BA06C0"/>
    <w:rsid w:val="00BA0705"/>
    <w:rsid w:val="00BA0717"/>
    <w:rsid w:val="00BA0741"/>
    <w:rsid w:val="00BA07D3"/>
    <w:rsid w:val="00BA07DF"/>
    <w:rsid w:val="00BA0866"/>
    <w:rsid w:val="00BA0889"/>
    <w:rsid w:val="00BA090D"/>
    <w:rsid w:val="00BA0929"/>
    <w:rsid w:val="00BA097F"/>
    <w:rsid w:val="00BA0A24"/>
    <w:rsid w:val="00BA0A72"/>
    <w:rsid w:val="00BA0AF5"/>
    <w:rsid w:val="00BA0BDC"/>
    <w:rsid w:val="00BA0C17"/>
    <w:rsid w:val="00BA0CED"/>
    <w:rsid w:val="00BA0D05"/>
    <w:rsid w:val="00BA0E9E"/>
    <w:rsid w:val="00BA100B"/>
    <w:rsid w:val="00BA1128"/>
    <w:rsid w:val="00BA115A"/>
    <w:rsid w:val="00BA1221"/>
    <w:rsid w:val="00BA12A5"/>
    <w:rsid w:val="00BA12C5"/>
    <w:rsid w:val="00BA130F"/>
    <w:rsid w:val="00BA1425"/>
    <w:rsid w:val="00BA15AF"/>
    <w:rsid w:val="00BA1986"/>
    <w:rsid w:val="00BA19CA"/>
    <w:rsid w:val="00BA1A37"/>
    <w:rsid w:val="00BA1B51"/>
    <w:rsid w:val="00BA1B80"/>
    <w:rsid w:val="00BA1BDE"/>
    <w:rsid w:val="00BA1CC7"/>
    <w:rsid w:val="00BA1D56"/>
    <w:rsid w:val="00BA1D7B"/>
    <w:rsid w:val="00BA1DFE"/>
    <w:rsid w:val="00BA1E42"/>
    <w:rsid w:val="00BA2028"/>
    <w:rsid w:val="00BA2058"/>
    <w:rsid w:val="00BA206C"/>
    <w:rsid w:val="00BA207F"/>
    <w:rsid w:val="00BA2096"/>
    <w:rsid w:val="00BA2128"/>
    <w:rsid w:val="00BA213D"/>
    <w:rsid w:val="00BA21AD"/>
    <w:rsid w:val="00BA2288"/>
    <w:rsid w:val="00BA22DA"/>
    <w:rsid w:val="00BA22E3"/>
    <w:rsid w:val="00BA2346"/>
    <w:rsid w:val="00BA26AE"/>
    <w:rsid w:val="00BA277D"/>
    <w:rsid w:val="00BA27EF"/>
    <w:rsid w:val="00BA2A24"/>
    <w:rsid w:val="00BA2C8F"/>
    <w:rsid w:val="00BA2D4A"/>
    <w:rsid w:val="00BA309F"/>
    <w:rsid w:val="00BA3168"/>
    <w:rsid w:val="00BA31A7"/>
    <w:rsid w:val="00BA31CD"/>
    <w:rsid w:val="00BA32DA"/>
    <w:rsid w:val="00BA3303"/>
    <w:rsid w:val="00BA33B0"/>
    <w:rsid w:val="00BA33C7"/>
    <w:rsid w:val="00BA3454"/>
    <w:rsid w:val="00BA345C"/>
    <w:rsid w:val="00BA3484"/>
    <w:rsid w:val="00BA34C9"/>
    <w:rsid w:val="00BA3516"/>
    <w:rsid w:val="00BA3535"/>
    <w:rsid w:val="00BA3549"/>
    <w:rsid w:val="00BA3562"/>
    <w:rsid w:val="00BA3611"/>
    <w:rsid w:val="00BA364E"/>
    <w:rsid w:val="00BA36E8"/>
    <w:rsid w:val="00BA37D9"/>
    <w:rsid w:val="00BA385D"/>
    <w:rsid w:val="00BA3BB2"/>
    <w:rsid w:val="00BA3BE4"/>
    <w:rsid w:val="00BA3C14"/>
    <w:rsid w:val="00BA3CB8"/>
    <w:rsid w:val="00BA3CD5"/>
    <w:rsid w:val="00BA3D5B"/>
    <w:rsid w:val="00BA3D79"/>
    <w:rsid w:val="00BA3DD5"/>
    <w:rsid w:val="00BA3EA8"/>
    <w:rsid w:val="00BA3ECC"/>
    <w:rsid w:val="00BA3ED0"/>
    <w:rsid w:val="00BA3F2E"/>
    <w:rsid w:val="00BA3F47"/>
    <w:rsid w:val="00BA406B"/>
    <w:rsid w:val="00BA4241"/>
    <w:rsid w:val="00BA428D"/>
    <w:rsid w:val="00BA429D"/>
    <w:rsid w:val="00BA42F3"/>
    <w:rsid w:val="00BA454F"/>
    <w:rsid w:val="00BA45D4"/>
    <w:rsid w:val="00BA467A"/>
    <w:rsid w:val="00BA485F"/>
    <w:rsid w:val="00BA48ED"/>
    <w:rsid w:val="00BA4A08"/>
    <w:rsid w:val="00BA4A0F"/>
    <w:rsid w:val="00BA4B56"/>
    <w:rsid w:val="00BA4C6A"/>
    <w:rsid w:val="00BA4D36"/>
    <w:rsid w:val="00BA4E63"/>
    <w:rsid w:val="00BA4EAE"/>
    <w:rsid w:val="00BA4EBA"/>
    <w:rsid w:val="00BA4ED8"/>
    <w:rsid w:val="00BA4F52"/>
    <w:rsid w:val="00BA4F9F"/>
    <w:rsid w:val="00BA5023"/>
    <w:rsid w:val="00BA503A"/>
    <w:rsid w:val="00BA503C"/>
    <w:rsid w:val="00BA50E8"/>
    <w:rsid w:val="00BA51F9"/>
    <w:rsid w:val="00BA527B"/>
    <w:rsid w:val="00BA5284"/>
    <w:rsid w:val="00BA52AB"/>
    <w:rsid w:val="00BA52DF"/>
    <w:rsid w:val="00BA5346"/>
    <w:rsid w:val="00BA541C"/>
    <w:rsid w:val="00BA546F"/>
    <w:rsid w:val="00BA551F"/>
    <w:rsid w:val="00BA553E"/>
    <w:rsid w:val="00BA558D"/>
    <w:rsid w:val="00BA55A3"/>
    <w:rsid w:val="00BA5623"/>
    <w:rsid w:val="00BA56DB"/>
    <w:rsid w:val="00BA5748"/>
    <w:rsid w:val="00BA5820"/>
    <w:rsid w:val="00BA5886"/>
    <w:rsid w:val="00BA58FD"/>
    <w:rsid w:val="00BA5A97"/>
    <w:rsid w:val="00BA5B6B"/>
    <w:rsid w:val="00BA5C6C"/>
    <w:rsid w:val="00BA5C74"/>
    <w:rsid w:val="00BA5C7E"/>
    <w:rsid w:val="00BA5CB2"/>
    <w:rsid w:val="00BA5D28"/>
    <w:rsid w:val="00BA5D30"/>
    <w:rsid w:val="00BA5DBC"/>
    <w:rsid w:val="00BA5E50"/>
    <w:rsid w:val="00BA5E7B"/>
    <w:rsid w:val="00BA5F84"/>
    <w:rsid w:val="00BA5FF6"/>
    <w:rsid w:val="00BA6008"/>
    <w:rsid w:val="00BA60F6"/>
    <w:rsid w:val="00BA6265"/>
    <w:rsid w:val="00BA62D9"/>
    <w:rsid w:val="00BA62F9"/>
    <w:rsid w:val="00BA644B"/>
    <w:rsid w:val="00BA654A"/>
    <w:rsid w:val="00BA6722"/>
    <w:rsid w:val="00BA6733"/>
    <w:rsid w:val="00BA6792"/>
    <w:rsid w:val="00BA67D9"/>
    <w:rsid w:val="00BA686F"/>
    <w:rsid w:val="00BA68DE"/>
    <w:rsid w:val="00BA6964"/>
    <w:rsid w:val="00BA6A2E"/>
    <w:rsid w:val="00BA6AD4"/>
    <w:rsid w:val="00BA6B4E"/>
    <w:rsid w:val="00BA6B6E"/>
    <w:rsid w:val="00BA6BBB"/>
    <w:rsid w:val="00BA6C5F"/>
    <w:rsid w:val="00BA6D5D"/>
    <w:rsid w:val="00BA6EA1"/>
    <w:rsid w:val="00BA6EC8"/>
    <w:rsid w:val="00BA6ECF"/>
    <w:rsid w:val="00BA6F00"/>
    <w:rsid w:val="00BA6F26"/>
    <w:rsid w:val="00BA6FF1"/>
    <w:rsid w:val="00BA7036"/>
    <w:rsid w:val="00BA710C"/>
    <w:rsid w:val="00BA7194"/>
    <w:rsid w:val="00BA71A2"/>
    <w:rsid w:val="00BA71FF"/>
    <w:rsid w:val="00BA7240"/>
    <w:rsid w:val="00BA729A"/>
    <w:rsid w:val="00BA7311"/>
    <w:rsid w:val="00BA7407"/>
    <w:rsid w:val="00BA741A"/>
    <w:rsid w:val="00BA74CE"/>
    <w:rsid w:val="00BA75A3"/>
    <w:rsid w:val="00BA75BF"/>
    <w:rsid w:val="00BA7623"/>
    <w:rsid w:val="00BA7780"/>
    <w:rsid w:val="00BA77CF"/>
    <w:rsid w:val="00BA7811"/>
    <w:rsid w:val="00BA784C"/>
    <w:rsid w:val="00BA7984"/>
    <w:rsid w:val="00BA79AC"/>
    <w:rsid w:val="00BA79E2"/>
    <w:rsid w:val="00BA7A4B"/>
    <w:rsid w:val="00BA7B7D"/>
    <w:rsid w:val="00BA7BA7"/>
    <w:rsid w:val="00BA7C1F"/>
    <w:rsid w:val="00BA7D69"/>
    <w:rsid w:val="00BA7DEC"/>
    <w:rsid w:val="00BA7E41"/>
    <w:rsid w:val="00BA7F08"/>
    <w:rsid w:val="00BA7F0C"/>
    <w:rsid w:val="00BA7F0F"/>
    <w:rsid w:val="00BA7F58"/>
    <w:rsid w:val="00BA7F96"/>
    <w:rsid w:val="00BA7FFB"/>
    <w:rsid w:val="00BB0011"/>
    <w:rsid w:val="00BB004F"/>
    <w:rsid w:val="00BB005A"/>
    <w:rsid w:val="00BB00F8"/>
    <w:rsid w:val="00BB010F"/>
    <w:rsid w:val="00BB0275"/>
    <w:rsid w:val="00BB03A3"/>
    <w:rsid w:val="00BB04A3"/>
    <w:rsid w:val="00BB05D6"/>
    <w:rsid w:val="00BB05EE"/>
    <w:rsid w:val="00BB06BF"/>
    <w:rsid w:val="00BB06E5"/>
    <w:rsid w:val="00BB071A"/>
    <w:rsid w:val="00BB0746"/>
    <w:rsid w:val="00BB0785"/>
    <w:rsid w:val="00BB07ED"/>
    <w:rsid w:val="00BB09C6"/>
    <w:rsid w:val="00BB0A3A"/>
    <w:rsid w:val="00BB0A90"/>
    <w:rsid w:val="00BB0B03"/>
    <w:rsid w:val="00BB0B4D"/>
    <w:rsid w:val="00BB0B91"/>
    <w:rsid w:val="00BB0CD8"/>
    <w:rsid w:val="00BB0D21"/>
    <w:rsid w:val="00BB0D77"/>
    <w:rsid w:val="00BB0DBA"/>
    <w:rsid w:val="00BB0E52"/>
    <w:rsid w:val="00BB0F28"/>
    <w:rsid w:val="00BB0F34"/>
    <w:rsid w:val="00BB0FF7"/>
    <w:rsid w:val="00BB105C"/>
    <w:rsid w:val="00BB1188"/>
    <w:rsid w:val="00BB122E"/>
    <w:rsid w:val="00BB1295"/>
    <w:rsid w:val="00BB12BE"/>
    <w:rsid w:val="00BB147D"/>
    <w:rsid w:val="00BB148E"/>
    <w:rsid w:val="00BB160D"/>
    <w:rsid w:val="00BB1614"/>
    <w:rsid w:val="00BB1699"/>
    <w:rsid w:val="00BB18E4"/>
    <w:rsid w:val="00BB191F"/>
    <w:rsid w:val="00BB19E4"/>
    <w:rsid w:val="00BB19F2"/>
    <w:rsid w:val="00BB1C75"/>
    <w:rsid w:val="00BB1E6E"/>
    <w:rsid w:val="00BB1FB3"/>
    <w:rsid w:val="00BB2157"/>
    <w:rsid w:val="00BB21A0"/>
    <w:rsid w:val="00BB21F8"/>
    <w:rsid w:val="00BB227C"/>
    <w:rsid w:val="00BB234F"/>
    <w:rsid w:val="00BB23F4"/>
    <w:rsid w:val="00BB24F9"/>
    <w:rsid w:val="00BB255B"/>
    <w:rsid w:val="00BB2582"/>
    <w:rsid w:val="00BB25C0"/>
    <w:rsid w:val="00BB25D1"/>
    <w:rsid w:val="00BB2614"/>
    <w:rsid w:val="00BB2636"/>
    <w:rsid w:val="00BB264B"/>
    <w:rsid w:val="00BB26BE"/>
    <w:rsid w:val="00BB2864"/>
    <w:rsid w:val="00BB2972"/>
    <w:rsid w:val="00BB299D"/>
    <w:rsid w:val="00BB29A3"/>
    <w:rsid w:val="00BB2AFC"/>
    <w:rsid w:val="00BB2B31"/>
    <w:rsid w:val="00BB2B5D"/>
    <w:rsid w:val="00BB2BBD"/>
    <w:rsid w:val="00BB2C41"/>
    <w:rsid w:val="00BB2CDB"/>
    <w:rsid w:val="00BB2CED"/>
    <w:rsid w:val="00BB2D37"/>
    <w:rsid w:val="00BB2DD8"/>
    <w:rsid w:val="00BB2F94"/>
    <w:rsid w:val="00BB302F"/>
    <w:rsid w:val="00BB3229"/>
    <w:rsid w:val="00BB32C0"/>
    <w:rsid w:val="00BB32FD"/>
    <w:rsid w:val="00BB343A"/>
    <w:rsid w:val="00BB343D"/>
    <w:rsid w:val="00BB34AF"/>
    <w:rsid w:val="00BB34B2"/>
    <w:rsid w:val="00BB3665"/>
    <w:rsid w:val="00BB366A"/>
    <w:rsid w:val="00BB369D"/>
    <w:rsid w:val="00BB36B3"/>
    <w:rsid w:val="00BB3763"/>
    <w:rsid w:val="00BB37BC"/>
    <w:rsid w:val="00BB384F"/>
    <w:rsid w:val="00BB3960"/>
    <w:rsid w:val="00BB39CA"/>
    <w:rsid w:val="00BB39DC"/>
    <w:rsid w:val="00BB3B41"/>
    <w:rsid w:val="00BB3C29"/>
    <w:rsid w:val="00BB3CCA"/>
    <w:rsid w:val="00BB3CF8"/>
    <w:rsid w:val="00BB3D30"/>
    <w:rsid w:val="00BB3D6B"/>
    <w:rsid w:val="00BB3D8A"/>
    <w:rsid w:val="00BB3E88"/>
    <w:rsid w:val="00BB3EAC"/>
    <w:rsid w:val="00BB3F24"/>
    <w:rsid w:val="00BB40C9"/>
    <w:rsid w:val="00BB40FC"/>
    <w:rsid w:val="00BB4131"/>
    <w:rsid w:val="00BB4270"/>
    <w:rsid w:val="00BB4300"/>
    <w:rsid w:val="00BB4448"/>
    <w:rsid w:val="00BB454C"/>
    <w:rsid w:val="00BB4689"/>
    <w:rsid w:val="00BB468A"/>
    <w:rsid w:val="00BB472E"/>
    <w:rsid w:val="00BB4770"/>
    <w:rsid w:val="00BB4799"/>
    <w:rsid w:val="00BB47AC"/>
    <w:rsid w:val="00BB47C3"/>
    <w:rsid w:val="00BB487A"/>
    <w:rsid w:val="00BB4890"/>
    <w:rsid w:val="00BB489A"/>
    <w:rsid w:val="00BB48A7"/>
    <w:rsid w:val="00BB48D4"/>
    <w:rsid w:val="00BB4963"/>
    <w:rsid w:val="00BB49A6"/>
    <w:rsid w:val="00BB49C2"/>
    <w:rsid w:val="00BB4A32"/>
    <w:rsid w:val="00BB4A40"/>
    <w:rsid w:val="00BB4C81"/>
    <w:rsid w:val="00BB4C95"/>
    <w:rsid w:val="00BB4CBC"/>
    <w:rsid w:val="00BB4E99"/>
    <w:rsid w:val="00BB4F92"/>
    <w:rsid w:val="00BB50AF"/>
    <w:rsid w:val="00BB5186"/>
    <w:rsid w:val="00BB51BD"/>
    <w:rsid w:val="00BB520B"/>
    <w:rsid w:val="00BB53A4"/>
    <w:rsid w:val="00BB53C7"/>
    <w:rsid w:val="00BB53E1"/>
    <w:rsid w:val="00BB545E"/>
    <w:rsid w:val="00BB54CF"/>
    <w:rsid w:val="00BB5556"/>
    <w:rsid w:val="00BB5635"/>
    <w:rsid w:val="00BB564A"/>
    <w:rsid w:val="00BB5779"/>
    <w:rsid w:val="00BB581E"/>
    <w:rsid w:val="00BB5909"/>
    <w:rsid w:val="00BB5A79"/>
    <w:rsid w:val="00BB5B0D"/>
    <w:rsid w:val="00BB5B96"/>
    <w:rsid w:val="00BB5BAC"/>
    <w:rsid w:val="00BB5BD1"/>
    <w:rsid w:val="00BB5CCC"/>
    <w:rsid w:val="00BB5D36"/>
    <w:rsid w:val="00BB5E05"/>
    <w:rsid w:val="00BB5F93"/>
    <w:rsid w:val="00BB6096"/>
    <w:rsid w:val="00BB60D0"/>
    <w:rsid w:val="00BB60DD"/>
    <w:rsid w:val="00BB610F"/>
    <w:rsid w:val="00BB6219"/>
    <w:rsid w:val="00BB6238"/>
    <w:rsid w:val="00BB625B"/>
    <w:rsid w:val="00BB6928"/>
    <w:rsid w:val="00BB69E9"/>
    <w:rsid w:val="00BB6A9E"/>
    <w:rsid w:val="00BB6B4F"/>
    <w:rsid w:val="00BB6C2A"/>
    <w:rsid w:val="00BB6C82"/>
    <w:rsid w:val="00BB6CA9"/>
    <w:rsid w:val="00BB6DA8"/>
    <w:rsid w:val="00BB6DCE"/>
    <w:rsid w:val="00BB6E15"/>
    <w:rsid w:val="00BB6E5B"/>
    <w:rsid w:val="00BB6EA9"/>
    <w:rsid w:val="00BB6EB5"/>
    <w:rsid w:val="00BB6ECD"/>
    <w:rsid w:val="00BB6F4F"/>
    <w:rsid w:val="00BB6F6B"/>
    <w:rsid w:val="00BB700D"/>
    <w:rsid w:val="00BB7032"/>
    <w:rsid w:val="00BB7061"/>
    <w:rsid w:val="00BB70CF"/>
    <w:rsid w:val="00BB7119"/>
    <w:rsid w:val="00BB716D"/>
    <w:rsid w:val="00BB71F3"/>
    <w:rsid w:val="00BB72CC"/>
    <w:rsid w:val="00BB7318"/>
    <w:rsid w:val="00BB7427"/>
    <w:rsid w:val="00BB7627"/>
    <w:rsid w:val="00BB7754"/>
    <w:rsid w:val="00BB7826"/>
    <w:rsid w:val="00BB7850"/>
    <w:rsid w:val="00BB7BF1"/>
    <w:rsid w:val="00BB7C20"/>
    <w:rsid w:val="00BB7D5A"/>
    <w:rsid w:val="00BB7E1F"/>
    <w:rsid w:val="00BB7F2D"/>
    <w:rsid w:val="00BC0027"/>
    <w:rsid w:val="00BC0103"/>
    <w:rsid w:val="00BC014E"/>
    <w:rsid w:val="00BC015F"/>
    <w:rsid w:val="00BC030A"/>
    <w:rsid w:val="00BC0367"/>
    <w:rsid w:val="00BC03E0"/>
    <w:rsid w:val="00BC04C6"/>
    <w:rsid w:val="00BC0567"/>
    <w:rsid w:val="00BC057F"/>
    <w:rsid w:val="00BC059F"/>
    <w:rsid w:val="00BC05B5"/>
    <w:rsid w:val="00BC05BC"/>
    <w:rsid w:val="00BC060A"/>
    <w:rsid w:val="00BC0697"/>
    <w:rsid w:val="00BC0850"/>
    <w:rsid w:val="00BC09F6"/>
    <w:rsid w:val="00BC0A08"/>
    <w:rsid w:val="00BC0A62"/>
    <w:rsid w:val="00BC0AB2"/>
    <w:rsid w:val="00BC0BD4"/>
    <w:rsid w:val="00BC0C21"/>
    <w:rsid w:val="00BC0C74"/>
    <w:rsid w:val="00BC0C99"/>
    <w:rsid w:val="00BC0CD4"/>
    <w:rsid w:val="00BC0CE3"/>
    <w:rsid w:val="00BC0CF6"/>
    <w:rsid w:val="00BC0D10"/>
    <w:rsid w:val="00BC0D6F"/>
    <w:rsid w:val="00BC0DCE"/>
    <w:rsid w:val="00BC0E0E"/>
    <w:rsid w:val="00BC0E6A"/>
    <w:rsid w:val="00BC0E75"/>
    <w:rsid w:val="00BC0E9B"/>
    <w:rsid w:val="00BC0F0E"/>
    <w:rsid w:val="00BC0FA7"/>
    <w:rsid w:val="00BC10AF"/>
    <w:rsid w:val="00BC1118"/>
    <w:rsid w:val="00BC1162"/>
    <w:rsid w:val="00BC116A"/>
    <w:rsid w:val="00BC124A"/>
    <w:rsid w:val="00BC127C"/>
    <w:rsid w:val="00BC13E5"/>
    <w:rsid w:val="00BC13F6"/>
    <w:rsid w:val="00BC14EE"/>
    <w:rsid w:val="00BC161F"/>
    <w:rsid w:val="00BC1748"/>
    <w:rsid w:val="00BC175D"/>
    <w:rsid w:val="00BC17A4"/>
    <w:rsid w:val="00BC17BB"/>
    <w:rsid w:val="00BC17F8"/>
    <w:rsid w:val="00BC1801"/>
    <w:rsid w:val="00BC181F"/>
    <w:rsid w:val="00BC1896"/>
    <w:rsid w:val="00BC18D7"/>
    <w:rsid w:val="00BC18F7"/>
    <w:rsid w:val="00BC199A"/>
    <w:rsid w:val="00BC1A92"/>
    <w:rsid w:val="00BC1B6D"/>
    <w:rsid w:val="00BC1C09"/>
    <w:rsid w:val="00BC1C2E"/>
    <w:rsid w:val="00BC1C47"/>
    <w:rsid w:val="00BC1C88"/>
    <w:rsid w:val="00BC1D49"/>
    <w:rsid w:val="00BC1E44"/>
    <w:rsid w:val="00BC1E47"/>
    <w:rsid w:val="00BC1E4F"/>
    <w:rsid w:val="00BC1EBD"/>
    <w:rsid w:val="00BC203D"/>
    <w:rsid w:val="00BC20E5"/>
    <w:rsid w:val="00BC219C"/>
    <w:rsid w:val="00BC2223"/>
    <w:rsid w:val="00BC2241"/>
    <w:rsid w:val="00BC236E"/>
    <w:rsid w:val="00BC23E0"/>
    <w:rsid w:val="00BC2403"/>
    <w:rsid w:val="00BC2421"/>
    <w:rsid w:val="00BC244A"/>
    <w:rsid w:val="00BC244F"/>
    <w:rsid w:val="00BC2552"/>
    <w:rsid w:val="00BC25C4"/>
    <w:rsid w:val="00BC2791"/>
    <w:rsid w:val="00BC27D1"/>
    <w:rsid w:val="00BC2819"/>
    <w:rsid w:val="00BC2836"/>
    <w:rsid w:val="00BC291A"/>
    <w:rsid w:val="00BC2A17"/>
    <w:rsid w:val="00BC2A2B"/>
    <w:rsid w:val="00BC2AF7"/>
    <w:rsid w:val="00BC2BC8"/>
    <w:rsid w:val="00BC2C07"/>
    <w:rsid w:val="00BC2C3C"/>
    <w:rsid w:val="00BC2D15"/>
    <w:rsid w:val="00BC2D70"/>
    <w:rsid w:val="00BC2DED"/>
    <w:rsid w:val="00BC2DFD"/>
    <w:rsid w:val="00BC2E27"/>
    <w:rsid w:val="00BC2EC0"/>
    <w:rsid w:val="00BC2F0D"/>
    <w:rsid w:val="00BC2F51"/>
    <w:rsid w:val="00BC3023"/>
    <w:rsid w:val="00BC3042"/>
    <w:rsid w:val="00BC31CD"/>
    <w:rsid w:val="00BC32E9"/>
    <w:rsid w:val="00BC348D"/>
    <w:rsid w:val="00BC3608"/>
    <w:rsid w:val="00BC3766"/>
    <w:rsid w:val="00BC37E3"/>
    <w:rsid w:val="00BC3822"/>
    <w:rsid w:val="00BC387E"/>
    <w:rsid w:val="00BC38C9"/>
    <w:rsid w:val="00BC39D6"/>
    <w:rsid w:val="00BC3ACF"/>
    <w:rsid w:val="00BC3AD7"/>
    <w:rsid w:val="00BC3B0C"/>
    <w:rsid w:val="00BC3C55"/>
    <w:rsid w:val="00BC3C6B"/>
    <w:rsid w:val="00BC3D1A"/>
    <w:rsid w:val="00BC3D8C"/>
    <w:rsid w:val="00BC3D90"/>
    <w:rsid w:val="00BC3DF8"/>
    <w:rsid w:val="00BC3E00"/>
    <w:rsid w:val="00BC3E46"/>
    <w:rsid w:val="00BC3E5C"/>
    <w:rsid w:val="00BC3E62"/>
    <w:rsid w:val="00BC3FE7"/>
    <w:rsid w:val="00BC4068"/>
    <w:rsid w:val="00BC406C"/>
    <w:rsid w:val="00BC4090"/>
    <w:rsid w:val="00BC4161"/>
    <w:rsid w:val="00BC4176"/>
    <w:rsid w:val="00BC421A"/>
    <w:rsid w:val="00BC421F"/>
    <w:rsid w:val="00BC4230"/>
    <w:rsid w:val="00BC4293"/>
    <w:rsid w:val="00BC42D1"/>
    <w:rsid w:val="00BC4400"/>
    <w:rsid w:val="00BC44A0"/>
    <w:rsid w:val="00BC452B"/>
    <w:rsid w:val="00BC456E"/>
    <w:rsid w:val="00BC45A3"/>
    <w:rsid w:val="00BC46C9"/>
    <w:rsid w:val="00BC47F9"/>
    <w:rsid w:val="00BC4886"/>
    <w:rsid w:val="00BC4B57"/>
    <w:rsid w:val="00BC4B78"/>
    <w:rsid w:val="00BC4BBC"/>
    <w:rsid w:val="00BC4BD9"/>
    <w:rsid w:val="00BC4CB8"/>
    <w:rsid w:val="00BC4D24"/>
    <w:rsid w:val="00BC4DF2"/>
    <w:rsid w:val="00BC4F77"/>
    <w:rsid w:val="00BC5075"/>
    <w:rsid w:val="00BC50D6"/>
    <w:rsid w:val="00BC5193"/>
    <w:rsid w:val="00BC5216"/>
    <w:rsid w:val="00BC526A"/>
    <w:rsid w:val="00BC52A4"/>
    <w:rsid w:val="00BC52B9"/>
    <w:rsid w:val="00BC538F"/>
    <w:rsid w:val="00BC5406"/>
    <w:rsid w:val="00BC5455"/>
    <w:rsid w:val="00BC54A5"/>
    <w:rsid w:val="00BC54F6"/>
    <w:rsid w:val="00BC550C"/>
    <w:rsid w:val="00BC5634"/>
    <w:rsid w:val="00BC564C"/>
    <w:rsid w:val="00BC569B"/>
    <w:rsid w:val="00BC57C4"/>
    <w:rsid w:val="00BC58B8"/>
    <w:rsid w:val="00BC58C9"/>
    <w:rsid w:val="00BC5A0D"/>
    <w:rsid w:val="00BC5A2C"/>
    <w:rsid w:val="00BC5A68"/>
    <w:rsid w:val="00BC5A98"/>
    <w:rsid w:val="00BC5B05"/>
    <w:rsid w:val="00BC5B50"/>
    <w:rsid w:val="00BC5CF0"/>
    <w:rsid w:val="00BC5DAC"/>
    <w:rsid w:val="00BC5DC3"/>
    <w:rsid w:val="00BC5DC4"/>
    <w:rsid w:val="00BC5E0F"/>
    <w:rsid w:val="00BC5E3B"/>
    <w:rsid w:val="00BC5E6F"/>
    <w:rsid w:val="00BC5E9B"/>
    <w:rsid w:val="00BC5EAB"/>
    <w:rsid w:val="00BC606D"/>
    <w:rsid w:val="00BC6076"/>
    <w:rsid w:val="00BC6097"/>
    <w:rsid w:val="00BC6156"/>
    <w:rsid w:val="00BC628A"/>
    <w:rsid w:val="00BC62D9"/>
    <w:rsid w:val="00BC633D"/>
    <w:rsid w:val="00BC6345"/>
    <w:rsid w:val="00BC6606"/>
    <w:rsid w:val="00BC66DC"/>
    <w:rsid w:val="00BC66FE"/>
    <w:rsid w:val="00BC673C"/>
    <w:rsid w:val="00BC67A4"/>
    <w:rsid w:val="00BC680E"/>
    <w:rsid w:val="00BC6820"/>
    <w:rsid w:val="00BC68E0"/>
    <w:rsid w:val="00BC695A"/>
    <w:rsid w:val="00BC6B7B"/>
    <w:rsid w:val="00BC6CFC"/>
    <w:rsid w:val="00BC6DE8"/>
    <w:rsid w:val="00BC6DF4"/>
    <w:rsid w:val="00BC6E98"/>
    <w:rsid w:val="00BC6F68"/>
    <w:rsid w:val="00BC7002"/>
    <w:rsid w:val="00BC7361"/>
    <w:rsid w:val="00BC737E"/>
    <w:rsid w:val="00BC742C"/>
    <w:rsid w:val="00BC74F8"/>
    <w:rsid w:val="00BC74FD"/>
    <w:rsid w:val="00BC7534"/>
    <w:rsid w:val="00BC7651"/>
    <w:rsid w:val="00BC771C"/>
    <w:rsid w:val="00BC7768"/>
    <w:rsid w:val="00BC78FD"/>
    <w:rsid w:val="00BC79AB"/>
    <w:rsid w:val="00BC7A39"/>
    <w:rsid w:val="00BC7BD2"/>
    <w:rsid w:val="00BC7C1B"/>
    <w:rsid w:val="00BC7C92"/>
    <w:rsid w:val="00BC7CA8"/>
    <w:rsid w:val="00BC7CC5"/>
    <w:rsid w:val="00BC7CD3"/>
    <w:rsid w:val="00BC7D5F"/>
    <w:rsid w:val="00BC7D80"/>
    <w:rsid w:val="00BC7E34"/>
    <w:rsid w:val="00BC7E3E"/>
    <w:rsid w:val="00BC7E73"/>
    <w:rsid w:val="00BC7EC3"/>
    <w:rsid w:val="00BC7F42"/>
    <w:rsid w:val="00BC7F5B"/>
    <w:rsid w:val="00BC7F7E"/>
    <w:rsid w:val="00BC7FB8"/>
    <w:rsid w:val="00BC7FCF"/>
    <w:rsid w:val="00BD00DD"/>
    <w:rsid w:val="00BD00F9"/>
    <w:rsid w:val="00BD01C1"/>
    <w:rsid w:val="00BD028B"/>
    <w:rsid w:val="00BD02B0"/>
    <w:rsid w:val="00BD02EB"/>
    <w:rsid w:val="00BD0406"/>
    <w:rsid w:val="00BD0595"/>
    <w:rsid w:val="00BD05B5"/>
    <w:rsid w:val="00BD05DC"/>
    <w:rsid w:val="00BD05E2"/>
    <w:rsid w:val="00BD069C"/>
    <w:rsid w:val="00BD06E0"/>
    <w:rsid w:val="00BD070E"/>
    <w:rsid w:val="00BD072E"/>
    <w:rsid w:val="00BD0754"/>
    <w:rsid w:val="00BD0769"/>
    <w:rsid w:val="00BD077F"/>
    <w:rsid w:val="00BD0806"/>
    <w:rsid w:val="00BD0840"/>
    <w:rsid w:val="00BD086F"/>
    <w:rsid w:val="00BD0901"/>
    <w:rsid w:val="00BD0940"/>
    <w:rsid w:val="00BD095E"/>
    <w:rsid w:val="00BD0A14"/>
    <w:rsid w:val="00BD0A2E"/>
    <w:rsid w:val="00BD0ACF"/>
    <w:rsid w:val="00BD0AF1"/>
    <w:rsid w:val="00BD0B09"/>
    <w:rsid w:val="00BD0BC9"/>
    <w:rsid w:val="00BD0C62"/>
    <w:rsid w:val="00BD0CAC"/>
    <w:rsid w:val="00BD0D63"/>
    <w:rsid w:val="00BD0F70"/>
    <w:rsid w:val="00BD0F95"/>
    <w:rsid w:val="00BD0FB8"/>
    <w:rsid w:val="00BD0FEE"/>
    <w:rsid w:val="00BD1057"/>
    <w:rsid w:val="00BD10BC"/>
    <w:rsid w:val="00BD1184"/>
    <w:rsid w:val="00BD11AF"/>
    <w:rsid w:val="00BD11BC"/>
    <w:rsid w:val="00BD11D7"/>
    <w:rsid w:val="00BD125C"/>
    <w:rsid w:val="00BD12D2"/>
    <w:rsid w:val="00BD12E0"/>
    <w:rsid w:val="00BD12EE"/>
    <w:rsid w:val="00BD131F"/>
    <w:rsid w:val="00BD1347"/>
    <w:rsid w:val="00BD13D5"/>
    <w:rsid w:val="00BD141A"/>
    <w:rsid w:val="00BD145B"/>
    <w:rsid w:val="00BD1514"/>
    <w:rsid w:val="00BD1578"/>
    <w:rsid w:val="00BD15E5"/>
    <w:rsid w:val="00BD16A0"/>
    <w:rsid w:val="00BD1718"/>
    <w:rsid w:val="00BD189E"/>
    <w:rsid w:val="00BD18CD"/>
    <w:rsid w:val="00BD18DC"/>
    <w:rsid w:val="00BD190D"/>
    <w:rsid w:val="00BD197F"/>
    <w:rsid w:val="00BD1A1F"/>
    <w:rsid w:val="00BD1B08"/>
    <w:rsid w:val="00BD1B6D"/>
    <w:rsid w:val="00BD1CA0"/>
    <w:rsid w:val="00BD1CD3"/>
    <w:rsid w:val="00BD1D32"/>
    <w:rsid w:val="00BD1D47"/>
    <w:rsid w:val="00BD1F1C"/>
    <w:rsid w:val="00BD2124"/>
    <w:rsid w:val="00BD2125"/>
    <w:rsid w:val="00BD2280"/>
    <w:rsid w:val="00BD22A9"/>
    <w:rsid w:val="00BD2350"/>
    <w:rsid w:val="00BD23B9"/>
    <w:rsid w:val="00BD246F"/>
    <w:rsid w:val="00BD2567"/>
    <w:rsid w:val="00BD2794"/>
    <w:rsid w:val="00BD28EB"/>
    <w:rsid w:val="00BD291F"/>
    <w:rsid w:val="00BD2988"/>
    <w:rsid w:val="00BD2A08"/>
    <w:rsid w:val="00BD2A8C"/>
    <w:rsid w:val="00BD2BAC"/>
    <w:rsid w:val="00BD2C30"/>
    <w:rsid w:val="00BD2CDD"/>
    <w:rsid w:val="00BD2D69"/>
    <w:rsid w:val="00BD2D8D"/>
    <w:rsid w:val="00BD2E08"/>
    <w:rsid w:val="00BD2E28"/>
    <w:rsid w:val="00BD2E4D"/>
    <w:rsid w:val="00BD2EEE"/>
    <w:rsid w:val="00BD2EFD"/>
    <w:rsid w:val="00BD2FE1"/>
    <w:rsid w:val="00BD3133"/>
    <w:rsid w:val="00BD32E9"/>
    <w:rsid w:val="00BD32F8"/>
    <w:rsid w:val="00BD333E"/>
    <w:rsid w:val="00BD33D4"/>
    <w:rsid w:val="00BD34E8"/>
    <w:rsid w:val="00BD3760"/>
    <w:rsid w:val="00BD37BF"/>
    <w:rsid w:val="00BD380B"/>
    <w:rsid w:val="00BD38B6"/>
    <w:rsid w:val="00BD393A"/>
    <w:rsid w:val="00BD3944"/>
    <w:rsid w:val="00BD39C0"/>
    <w:rsid w:val="00BD3A8B"/>
    <w:rsid w:val="00BD3B91"/>
    <w:rsid w:val="00BD3BAF"/>
    <w:rsid w:val="00BD3D2C"/>
    <w:rsid w:val="00BD3DFA"/>
    <w:rsid w:val="00BD3EEF"/>
    <w:rsid w:val="00BD3F0F"/>
    <w:rsid w:val="00BD3F2D"/>
    <w:rsid w:val="00BD3FF9"/>
    <w:rsid w:val="00BD3FFF"/>
    <w:rsid w:val="00BD403A"/>
    <w:rsid w:val="00BD4177"/>
    <w:rsid w:val="00BD41DB"/>
    <w:rsid w:val="00BD42C1"/>
    <w:rsid w:val="00BD4328"/>
    <w:rsid w:val="00BD43ED"/>
    <w:rsid w:val="00BD454D"/>
    <w:rsid w:val="00BD458C"/>
    <w:rsid w:val="00BD459C"/>
    <w:rsid w:val="00BD47AD"/>
    <w:rsid w:val="00BD47EE"/>
    <w:rsid w:val="00BD48CC"/>
    <w:rsid w:val="00BD4903"/>
    <w:rsid w:val="00BD4ABD"/>
    <w:rsid w:val="00BD4B33"/>
    <w:rsid w:val="00BD4BFE"/>
    <w:rsid w:val="00BD4D98"/>
    <w:rsid w:val="00BD4DAC"/>
    <w:rsid w:val="00BD4DBD"/>
    <w:rsid w:val="00BD4DC6"/>
    <w:rsid w:val="00BD506D"/>
    <w:rsid w:val="00BD519E"/>
    <w:rsid w:val="00BD51F1"/>
    <w:rsid w:val="00BD5295"/>
    <w:rsid w:val="00BD5311"/>
    <w:rsid w:val="00BD53FE"/>
    <w:rsid w:val="00BD551B"/>
    <w:rsid w:val="00BD5541"/>
    <w:rsid w:val="00BD555F"/>
    <w:rsid w:val="00BD5619"/>
    <w:rsid w:val="00BD562F"/>
    <w:rsid w:val="00BD5683"/>
    <w:rsid w:val="00BD5688"/>
    <w:rsid w:val="00BD58CB"/>
    <w:rsid w:val="00BD58FC"/>
    <w:rsid w:val="00BD5902"/>
    <w:rsid w:val="00BD5926"/>
    <w:rsid w:val="00BD594F"/>
    <w:rsid w:val="00BD5AA7"/>
    <w:rsid w:val="00BD5B20"/>
    <w:rsid w:val="00BD5B7A"/>
    <w:rsid w:val="00BD5B8B"/>
    <w:rsid w:val="00BD5C1C"/>
    <w:rsid w:val="00BD5C3A"/>
    <w:rsid w:val="00BD5CFD"/>
    <w:rsid w:val="00BD5D83"/>
    <w:rsid w:val="00BD5E99"/>
    <w:rsid w:val="00BD5F19"/>
    <w:rsid w:val="00BD6016"/>
    <w:rsid w:val="00BD606A"/>
    <w:rsid w:val="00BD606D"/>
    <w:rsid w:val="00BD6111"/>
    <w:rsid w:val="00BD621A"/>
    <w:rsid w:val="00BD62CE"/>
    <w:rsid w:val="00BD62FC"/>
    <w:rsid w:val="00BD6363"/>
    <w:rsid w:val="00BD6379"/>
    <w:rsid w:val="00BD6453"/>
    <w:rsid w:val="00BD64D1"/>
    <w:rsid w:val="00BD663E"/>
    <w:rsid w:val="00BD6706"/>
    <w:rsid w:val="00BD6731"/>
    <w:rsid w:val="00BD67E3"/>
    <w:rsid w:val="00BD6804"/>
    <w:rsid w:val="00BD687F"/>
    <w:rsid w:val="00BD69B3"/>
    <w:rsid w:val="00BD69DB"/>
    <w:rsid w:val="00BD6B60"/>
    <w:rsid w:val="00BD6B6A"/>
    <w:rsid w:val="00BD6CE6"/>
    <w:rsid w:val="00BD6E3C"/>
    <w:rsid w:val="00BD6E71"/>
    <w:rsid w:val="00BD6F96"/>
    <w:rsid w:val="00BD6FBB"/>
    <w:rsid w:val="00BD702A"/>
    <w:rsid w:val="00BD706F"/>
    <w:rsid w:val="00BD713E"/>
    <w:rsid w:val="00BD7185"/>
    <w:rsid w:val="00BD71A7"/>
    <w:rsid w:val="00BD71BB"/>
    <w:rsid w:val="00BD71D1"/>
    <w:rsid w:val="00BD72A4"/>
    <w:rsid w:val="00BD7303"/>
    <w:rsid w:val="00BD73B6"/>
    <w:rsid w:val="00BD73F8"/>
    <w:rsid w:val="00BD753A"/>
    <w:rsid w:val="00BD7619"/>
    <w:rsid w:val="00BD772F"/>
    <w:rsid w:val="00BD774E"/>
    <w:rsid w:val="00BD77CD"/>
    <w:rsid w:val="00BD77EC"/>
    <w:rsid w:val="00BD7852"/>
    <w:rsid w:val="00BD78D1"/>
    <w:rsid w:val="00BD7A03"/>
    <w:rsid w:val="00BD7A5A"/>
    <w:rsid w:val="00BD7AAC"/>
    <w:rsid w:val="00BD7B2F"/>
    <w:rsid w:val="00BD7C08"/>
    <w:rsid w:val="00BD7DD0"/>
    <w:rsid w:val="00BD7E42"/>
    <w:rsid w:val="00BD7E8B"/>
    <w:rsid w:val="00BD7FA5"/>
    <w:rsid w:val="00BE0004"/>
    <w:rsid w:val="00BE0099"/>
    <w:rsid w:val="00BE009E"/>
    <w:rsid w:val="00BE00CA"/>
    <w:rsid w:val="00BE01FE"/>
    <w:rsid w:val="00BE024A"/>
    <w:rsid w:val="00BE04AE"/>
    <w:rsid w:val="00BE053E"/>
    <w:rsid w:val="00BE0562"/>
    <w:rsid w:val="00BE0574"/>
    <w:rsid w:val="00BE0710"/>
    <w:rsid w:val="00BE0783"/>
    <w:rsid w:val="00BE079F"/>
    <w:rsid w:val="00BE07AC"/>
    <w:rsid w:val="00BE08A4"/>
    <w:rsid w:val="00BE08E4"/>
    <w:rsid w:val="00BE094C"/>
    <w:rsid w:val="00BE09B7"/>
    <w:rsid w:val="00BE09C9"/>
    <w:rsid w:val="00BE0B0B"/>
    <w:rsid w:val="00BE0B19"/>
    <w:rsid w:val="00BE0C46"/>
    <w:rsid w:val="00BE0D31"/>
    <w:rsid w:val="00BE0D8A"/>
    <w:rsid w:val="00BE0E1B"/>
    <w:rsid w:val="00BE0E6E"/>
    <w:rsid w:val="00BE0F8E"/>
    <w:rsid w:val="00BE0FB6"/>
    <w:rsid w:val="00BE109A"/>
    <w:rsid w:val="00BE10EF"/>
    <w:rsid w:val="00BE119A"/>
    <w:rsid w:val="00BE1442"/>
    <w:rsid w:val="00BE1501"/>
    <w:rsid w:val="00BE1519"/>
    <w:rsid w:val="00BE156F"/>
    <w:rsid w:val="00BE161F"/>
    <w:rsid w:val="00BE1631"/>
    <w:rsid w:val="00BE17AC"/>
    <w:rsid w:val="00BE185B"/>
    <w:rsid w:val="00BE1953"/>
    <w:rsid w:val="00BE195C"/>
    <w:rsid w:val="00BE198D"/>
    <w:rsid w:val="00BE1A7E"/>
    <w:rsid w:val="00BE1B58"/>
    <w:rsid w:val="00BE1B7B"/>
    <w:rsid w:val="00BE1C42"/>
    <w:rsid w:val="00BE1CE0"/>
    <w:rsid w:val="00BE1CE2"/>
    <w:rsid w:val="00BE1D66"/>
    <w:rsid w:val="00BE1E82"/>
    <w:rsid w:val="00BE1E8A"/>
    <w:rsid w:val="00BE1EFC"/>
    <w:rsid w:val="00BE1F01"/>
    <w:rsid w:val="00BE1F11"/>
    <w:rsid w:val="00BE1F23"/>
    <w:rsid w:val="00BE1F2D"/>
    <w:rsid w:val="00BE1FC9"/>
    <w:rsid w:val="00BE2102"/>
    <w:rsid w:val="00BE211D"/>
    <w:rsid w:val="00BE21B6"/>
    <w:rsid w:val="00BE22F9"/>
    <w:rsid w:val="00BE2321"/>
    <w:rsid w:val="00BE23C0"/>
    <w:rsid w:val="00BE23CA"/>
    <w:rsid w:val="00BE2448"/>
    <w:rsid w:val="00BE24AD"/>
    <w:rsid w:val="00BE2582"/>
    <w:rsid w:val="00BE2661"/>
    <w:rsid w:val="00BE2857"/>
    <w:rsid w:val="00BE286B"/>
    <w:rsid w:val="00BE28B5"/>
    <w:rsid w:val="00BE2AA0"/>
    <w:rsid w:val="00BE2CF4"/>
    <w:rsid w:val="00BE2DED"/>
    <w:rsid w:val="00BE2E67"/>
    <w:rsid w:val="00BE2F75"/>
    <w:rsid w:val="00BE2FA7"/>
    <w:rsid w:val="00BE2FC1"/>
    <w:rsid w:val="00BE2FF8"/>
    <w:rsid w:val="00BE301E"/>
    <w:rsid w:val="00BE3093"/>
    <w:rsid w:val="00BE319F"/>
    <w:rsid w:val="00BE32B9"/>
    <w:rsid w:val="00BE32DC"/>
    <w:rsid w:val="00BE3348"/>
    <w:rsid w:val="00BE341D"/>
    <w:rsid w:val="00BE34D0"/>
    <w:rsid w:val="00BE34D5"/>
    <w:rsid w:val="00BE35F2"/>
    <w:rsid w:val="00BE3628"/>
    <w:rsid w:val="00BE3847"/>
    <w:rsid w:val="00BE38BF"/>
    <w:rsid w:val="00BE390E"/>
    <w:rsid w:val="00BE3924"/>
    <w:rsid w:val="00BE3A67"/>
    <w:rsid w:val="00BE3AD7"/>
    <w:rsid w:val="00BE3B6F"/>
    <w:rsid w:val="00BE3C82"/>
    <w:rsid w:val="00BE3D93"/>
    <w:rsid w:val="00BE3E2F"/>
    <w:rsid w:val="00BE3ECA"/>
    <w:rsid w:val="00BE3F13"/>
    <w:rsid w:val="00BE3FB6"/>
    <w:rsid w:val="00BE40BA"/>
    <w:rsid w:val="00BE416F"/>
    <w:rsid w:val="00BE4283"/>
    <w:rsid w:val="00BE42EE"/>
    <w:rsid w:val="00BE4336"/>
    <w:rsid w:val="00BE4539"/>
    <w:rsid w:val="00BE463C"/>
    <w:rsid w:val="00BE4665"/>
    <w:rsid w:val="00BE46CF"/>
    <w:rsid w:val="00BE46E2"/>
    <w:rsid w:val="00BE4886"/>
    <w:rsid w:val="00BE497F"/>
    <w:rsid w:val="00BE49BC"/>
    <w:rsid w:val="00BE4A91"/>
    <w:rsid w:val="00BE4B9B"/>
    <w:rsid w:val="00BE4BC6"/>
    <w:rsid w:val="00BE4C5F"/>
    <w:rsid w:val="00BE5017"/>
    <w:rsid w:val="00BE5321"/>
    <w:rsid w:val="00BE53E4"/>
    <w:rsid w:val="00BE540F"/>
    <w:rsid w:val="00BE543E"/>
    <w:rsid w:val="00BE544A"/>
    <w:rsid w:val="00BE5530"/>
    <w:rsid w:val="00BE5621"/>
    <w:rsid w:val="00BE57BD"/>
    <w:rsid w:val="00BE5839"/>
    <w:rsid w:val="00BE5BAC"/>
    <w:rsid w:val="00BE5BDE"/>
    <w:rsid w:val="00BE5C06"/>
    <w:rsid w:val="00BE5C1F"/>
    <w:rsid w:val="00BE5C9C"/>
    <w:rsid w:val="00BE5CDB"/>
    <w:rsid w:val="00BE5D31"/>
    <w:rsid w:val="00BE5D82"/>
    <w:rsid w:val="00BE5DD3"/>
    <w:rsid w:val="00BE5DDC"/>
    <w:rsid w:val="00BE5E24"/>
    <w:rsid w:val="00BE5E72"/>
    <w:rsid w:val="00BE5E96"/>
    <w:rsid w:val="00BE5EC2"/>
    <w:rsid w:val="00BE5FDA"/>
    <w:rsid w:val="00BE5FDD"/>
    <w:rsid w:val="00BE6009"/>
    <w:rsid w:val="00BE604C"/>
    <w:rsid w:val="00BE60A3"/>
    <w:rsid w:val="00BE615F"/>
    <w:rsid w:val="00BE622A"/>
    <w:rsid w:val="00BE62F3"/>
    <w:rsid w:val="00BE62F7"/>
    <w:rsid w:val="00BE63A3"/>
    <w:rsid w:val="00BE63D9"/>
    <w:rsid w:val="00BE6452"/>
    <w:rsid w:val="00BE65F6"/>
    <w:rsid w:val="00BE6798"/>
    <w:rsid w:val="00BE67F1"/>
    <w:rsid w:val="00BE67F5"/>
    <w:rsid w:val="00BE6803"/>
    <w:rsid w:val="00BE6875"/>
    <w:rsid w:val="00BE6A25"/>
    <w:rsid w:val="00BE6B5A"/>
    <w:rsid w:val="00BE6BA3"/>
    <w:rsid w:val="00BE6DFD"/>
    <w:rsid w:val="00BE6E7A"/>
    <w:rsid w:val="00BE6F9C"/>
    <w:rsid w:val="00BE702B"/>
    <w:rsid w:val="00BE7114"/>
    <w:rsid w:val="00BE7183"/>
    <w:rsid w:val="00BE723C"/>
    <w:rsid w:val="00BE7303"/>
    <w:rsid w:val="00BE7348"/>
    <w:rsid w:val="00BE73B5"/>
    <w:rsid w:val="00BE74A2"/>
    <w:rsid w:val="00BE75D7"/>
    <w:rsid w:val="00BE75EF"/>
    <w:rsid w:val="00BE7745"/>
    <w:rsid w:val="00BE77E7"/>
    <w:rsid w:val="00BE7834"/>
    <w:rsid w:val="00BE789B"/>
    <w:rsid w:val="00BE78D4"/>
    <w:rsid w:val="00BE791D"/>
    <w:rsid w:val="00BE792A"/>
    <w:rsid w:val="00BE7A96"/>
    <w:rsid w:val="00BE7B1F"/>
    <w:rsid w:val="00BE7C5F"/>
    <w:rsid w:val="00BE7C67"/>
    <w:rsid w:val="00BE7C99"/>
    <w:rsid w:val="00BE7EC9"/>
    <w:rsid w:val="00BE7EF9"/>
    <w:rsid w:val="00BE7F4B"/>
    <w:rsid w:val="00BF0139"/>
    <w:rsid w:val="00BF01A0"/>
    <w:rsid w:val="00BF01A3"/>
    <w:rsid w:val="00BF01CC"/>
    <w:rsid w:val="00BF0247"/>
    <w:rsid w:val="00BF024F"/>
    <w:rsid w:val="00BF02B9"/>
    <w:rsid w:val="00BF0339"/>
    <w:rsid w:val="00BF0388"/>
    <w:rsid w:val="00BF0391"/>
    <w:rsid w:val="00BF03F0"/>
    <w:rsid w:val="00BF041C"/>
    <w:rsid w:val="00BF04BA"/>
    <w:rsid w:val="00BF05D8"/>
    <w:rsid w:val="00BF0621"/>
    <w:rsid w:val="00BF0789"/>
    <w:rsid w:val="00BF08CE"/>
    <w:rsid w:val="00BF0962"/>
    <w:rsid w:val="00BF0A3F"/>
    <w:rsid w:val="00BF0B74"/>
    <w:rsid w:val="00BF0CC6"/>
    <w:rsid w:val="00BF0CEC"/>
    <w:rsid w:val="00BF0D9C"/>
    <w:rsid w:val="00BF0DC4"/>
    <w:rsid w:val="00BF0EF2"/>
    <w:rsid w:val="00BF0F39"/>
    <w:rsid w:val="00BF0FC2"/>
    <w:rsid w:val="00BF1015"/>
    <w:rsid w:val="00BF1102"/>
    <w:rsid w:val="00BF1159"/>
    <w:rsid w:val="00BF11A0"/>
    <w:rsid w:val="00BF11B2"/>
    <w:rsid w:val="00BF11D8"/>
    <w:rsid w:val="00BF11EF"/>
    <w:rsid w:val="00BF125C"/>
    <w:rsid w:val="00BF13AC"/>
    <w:rsid w:val="00BF1549"/>
    <w:rsid w:val="00BF15F3"/>
    <w:rsid w:val="00BF1628"/>
    <w:rsid w:val="00BF164B"/>
    <w:rsid w:val="00BF16B3"/>
    <w:rsid w:val="00BF183C"/>
    <w:rsid w:val="00BF18D1"/>
    <w:rsid w:val="00BF192E"/>
    <w:rsid w:val="00BF194F"/>
    <w:rsid w:val="00BF19F4"/>
    <w:rsid w:val="00BF1A00"/>
    <w:rsid w:val="00BF1A8C"/>
    <w:rsid w:val="00BF1A9D"/>
    <w:rsid w:val="00BF1BB3"/>
    <w:rsid w:val="00BF1CCF"/>
    <w:rsid w:val="00BF1DFE"/>
    <w:rsid w:val="00BF1E61"/>
    <w:rsid w:val="00BF1FFD"/>
    <w:rsid w:val="00BF20A6"/>
    <w:rsid w:val="00BF22DA"/>
    <w:rsid w:val="00BF2438"/>
    <w:rsid w:val="00BF246C"/>
    <w:rsid w:val="00BF2699"/>
    <w:rsid w:val="00BF2704"/>
    <w:rsid w:val="00BF27B5"/>
    <w:rsid w:val="00BF2809"/>
    <w:rsid w:val="00BF2830"/>
    <w:rsid w:val="00BF28BD"/>
    <w:rsid w:val="00BF2A9A"/>
    <w:rsid w:val="00BF2AEA"/>
    <w:rsid w:val="00BF2B2A"/>
    <w:rsid w:val="00BF2BB4"/>
    <w:rsid w:val="00BF2C4F"/>
    <w:rsid w:val="00BF2ECA"/>
    <w:rsid w:val="00BF3028"/>
    <w:rsid w:val="00BF303C"/>
    <w:rsid w:val="00BF3149"/>
    <w:rsid w:val="00BF31AD"/>
    <w:rsid w:val="00BF31D9"/>
    <w:rsid w:val="00BF31FF"/>
    <w:rsid w:val="00BF323A"/>
    <w:rsid w:val="00BF324F"/>
    <w:rsid w:val="00BF3252"/>
    <w:rsid w:val="00BF3289"/>
    <w:rsid w:val="00BF3293"/>
    <w:rsid w:val="00BF3333"/>
    <w:rsid w:val="00BF3391"/>
    <w:rsid w:val="00BF3393"/>
    <w:rsid w:val="00BF3560"/>
    <w:rsid w:val="00BF358A"/>
    <w:rsid w:val="00BF36C5"/>
    <w:rsid w:val="00BF3857"/>
    <w:rsid w:val="00BF387D"/>
    <w:rsid w:val="00BF3905"/>
    <w:rsid w:val="00BF392A"/>
    <w:rsid w:val="00BF3A1D"/>
    <w:rsid w:val="00BF3A4D"/>
    <w:rsid w:val="00BF3A57"/>
    <w:rsid w:val="00BF3A82"/>
    <w:rsid w:val="00BF3A9E"/>
    <w:rsid w:val="00BF3B33"/>
    <w:rsid w:val="00BF3B87"/>
    <w:rsid w:val="00BF3C42"/>
    <w:rsid w:val="00BF3C53"/>
    <w:rsid w:val="00BF3E24"/>
    <w:rsid w:val="00BF3F48"/>
    <w:rsid w:val="00BF3FF0"/>
    <w:rsid w:val="00BF4064"/>
    <w:rsid w:val="00BF40B3"/>
    <w:rsid w:val="00BF424C"/>
    <w:rsid w:val="00BF4298"/>
    <w:rsid w:val="00BF4432"/>
    <w:rsid w:val="00BF447E"/>
    <w:rsid w:val="00BF4562"/>
    <w:rsid w:val="00BF4587"/>
    <w:rsid w:val="00BF45F9"/>
    <w:rsid w:val="00BF4881"/>
    <w:rsid w:val="00BF4985"/>
    <w:rsid w:val="00BF4A7C"/>
    <w:rsid w:val="00BF4AF9"/>
    <w:rsid w:val="00BF4CD7"/>
    <w:rsid w:val="00BF4CDE"/>
    <w:rsid w:val="00BF4D57"/>
    <w:rsid w:val="00BF50F1"/>
    <w:rsid w:val="00BF50F8"/>
    <w:rsid w:val="00BF51B7"/>
    <w:rsid w:val="00BF52FC"/>
    <w:rsid w:val="00BF5344"/>
    <w:rsid w:val="00BF536E"/>
    <w:rsid w:val="00BF53A3"/>
    <w:rsid w:val="00BF55BF"/>
    <w:rsid w:val="00BF5802"/>
    <w:rsid w:val="00BF5825"/>
    <w:rsid w:val="00BF5997"/>
    <w:rsid w:val="00BF5A43"/>
    <w:rsid w:val="00BF5A75"/>
    <w:rsid w:val="00BF5A77"/>
    <w:rsid w:val="00BF5AA7"/>
    <w:rsid w:val="00BF5B6B"/>
    <w:rsid w:val="00BF5B6E"/>
    <w:rsid w:val="00BF5BA3"/>
    <w:rsid w:val="00BF5BA4"/>
    <w:rsid w:val="00BF5BEB"/>
    <w:rsid w:val="00BF5DF0"/>
    <w:rsid w:val="00BF5E5C"/>
    <w:rsid w:val="00BF5F58"/>
    <w:rsid w:val="00BF5FD2"/>
    <w:rsid w:val="00BF5FF0"/>
    <w:rsid w:val="00BF617C"/>
    <w:rsid w:val="00BF61B5"/>
    <w:rsid w:val="00BF6229"/>
    <w:rsid w:val="00BF6257"/>
    <w:rsid w:val="00BF625F"/>
    <w:rsid w:val="00BF6296"/>
    <w:rsid w:val="00BF635A"/>
    <w:rsid w:val="00BF6381"/>
    <w:rsid w:val="00BF64B0"/>
    <w:rsid w:val="00BF658F"/>
    <w:rsid w:val="00BF65B7"/>
    <w:rsid w:val="00BF65CD"/>
    <w:rsid w:val="00BF664F"/>
    <w:rsid w:val="00BF6696"/>
    <w:rsid w:val="00BF66E7"/>
    <w:rsid w:val="00BF67CF"/>
    <w:rsid w:val="00BF6828"/>
    <w:rsid w:val="00BF68BF"/>
    <w:rsid w:val="00BF68C8"/>
    <w:rsid w:val="00BF6993"/>
    <w:rsid w:val="00BF699C"/>
    <w:rsid w:val="00BF69AF"/>
    <w:rsid w:val="00BF6A53"/>
    <w:rsid w:val="00BF6B03"/>
    <w:rsid w:val="00BF6B22"/>
    <w:rsid w:val="00BF6C5C"/>
    <w:rsid w:val="00BF6CBF"/>
    <w:rsid w:val="00BF6CCA"/>
    <w:rsid w:val="00BF6CE0"/>
    <w:rsid w:val="00BF6D1C"/>
    <w:rsid w:val="00BF6D81"/>
    <w:rsid w:val="00BF6DF7"/>
    <w:rsid w:val="00BF6E98"/>
    <w:rsid w:val="00BF6EBE"/>
    <w:rsid w:val="00BF6FCE"/>
    <w:rsid w:val="00BF6FED"/>
    <w:rsid w:val="00BF70FC"/>
    <w:rsid w:val="00BF7130"/>
    <w:rsid w:val="00BF7166"/>
    <w:rsid w:val="00BF716A"/>
    <w:rsid w:val="00BF71DB"/>
    <w:rsid w:val="00BF731D"/>
    <w:rsid w:val="00BF7358"/>
    <w:rsid w:val="00BF7394"/>
    <w:rsid w:val="00BF73C7"/>
    <w:rsid w:val="00BF75BB"/>
    <w:rsid w:val="00BF75D2"/>
    <w:rsid w:val="00BF761A"/>
    <w:rsid w:val="00BF768C"/>
    <w:rsid w:val="00BF76BC"/>
    <w:rsid w:val="00BF76F3"/>
    <w:rsid w:val="00BF7728"/>
    <w:rsid w:val="00BF78A0"/>
    <w:rsid w:val="00BF78BE"/>
    <w:rsid w:val="00BF7B91"/>
    <w:rsid w:val="00BF7BEC"/>
    <w:rsid w:val="00BF7CC2"/>
    <w:rsid w:val="00BF7D39"/>
    <w:rsid w:val="00BF7D8E"/>
    <w:rsid w:val="00BF7DB0"/>
    <w:rsid w:val="00BF7E77"/>
    <w:rsid w:val="00BF7E95"/>
    <w:rsid w:val="00BF7EB0"/>
    <w:rsid w:val="00BF7EC7"/>
    <w:rsid w:val="00BF7F30"/>
    <w:rsid w:val="00BF7F52"/>
    <w:rsid w:val="00BF7F97"/>
    <w:rsid w:val="00C00046"/>
    <w:rsid w:val="00C000C2"/>
    <w:rsid w:val="00C00161"/>
    <w:rsid w:val="00C001C2"/>
    <w:rsid w:val="00C001C8"/>
    <w:rsid w:val="00C00333"/>
    <w:rsid w:val="00C00361"/>
    <w:rsid w:val="00C0038D"/>
    <w:rsid w:val="00C003E3"/>
    <w:rsid w:val="00C006A9"/>
    <w:rsid w:val="00C006DC"/>
    <w:rsid w:val="00C00740"/>
    <w:rsid w:val="00C007A3"/>
    <w:rsid w:val="00C007CB"/>
    <w:rsid w:val="00C00838"/>
    <w:rsid w:val="00C0095D"/>
    <w:rsid w:val="00C00990"/>
    <w:rsid w:val="00C009A5"/>
    <w:rsid w:val="00C00A42"/>
    <w:rsid w:val="00C00AF6"/>
    <w:rsid w:val="00C00B3A"/>
    <w:rsid w:val="00C00B75"/>
    <w:rsid w:val="00C00C54"/>
    <w:rsid w:val="00C00E58"/>
    <w:rsid w:val="00C00EFA"/>
    <w:rsid w:val="00C00F60"/>
    <w:rsid w:val="00C00FB2"/>
    <w:rsid w:val="00C00FE6"/>
    <w:rsid w:val="00C01072"/>
    <w:rsid w:val="00C012AE"/>
    <w:rsid w:val="00C012EA"/>
    <w:rsid w:val="00C01336"/>
    <w:rsid w:val="00C01363"/>
    <w:rsid w:val="00C01458"/>
    <w:rsid w:val="00C01480"/>
    <w:rsid w:val="00C015E7"/>
    <w:rsid w:val="00C0164F"/>
    <w:rsid w:val="00C016A3"/>
    <w:rsid w:val="00C016C3"/>
    <w:rsid w:val="00C018D8"/>
    <w:rsid w:val="00C0190D"/>
    <w:rsid w:val="00C019B2"/>
    <w:rsid w:val="00C01A54"/>
    <w:rsid w:val="00C01A58"/>
    <w:rsid w:val="00C01AEB"/>
    <w:rsid w:val="00C01B89"/>
    <w:rsid w:val="00C01BF6"/>
    <w:rsid w:val="00C01C67"/>
    <w:rsid w:val="00C01C9B"/>
    <w:rsid w:val="00C01CA3"/>
    <w:rsid w:val="00C01CE8"/>
    <w:rsid w:val="00C01D6F"/>
    <w:rsid w:val="00C01E68"/>
    <w:rsid w:val="00C01E94"/>
    <w:rsid w:val="00C01E9B"/>
    <w:rsid w:val="00C01EAF"/>
    <w:rsid w:val="00C01F02"/>
    <w:rsid w:val="00C01F45"/>
    <w:rsid w:val="00C01F68"/>
    <w:rsid w:val="00C01F6D"/>
    <w:rsid w:val="00C01F97"/>
    <w:rsid w:val="00C01FF7"/>
    <w:rsid w:val="00C0207C"/>
    <w:rsid w:val="00C02248"/>
    <w:rsid w:val="00C022C1"/>
    <w:rsid w:val="00C022F4"/>
    <w:rsid w:val="00C02322"/>
    <w:rsid w:val="00C02356"/>
    <w:rsid w:val="00C023A0"/>
    <w:rsid w:val="00C02419"/>
    <w:rsid w:val="00C02431"/>
    <w:rsid w:val="00C025AA"/>
    <w:rsid w:val="00C0284A"/>
    <w:rsid w:val="00C02A11"/>
    <w:rsid w:val="00C02B07"/>
    <w:rsid w:val="00C02B83"/>
    <w:rsid w:val="00C02CE1"/>
    <w:rsid w:val="00C02D8B"/>
    <w:rsid w:val="00C02D99"/>
    <w:rsid w:val="00C02E3C"/>
    <w:rsid w:val="00C02E62"/>
    <w:rsid w:val="00C02EF5"/>
    <w:rsid w:val="00C03024"/>
    <w:rsid w:val="00C030BE"/>
    <w:rsid w:val="00C03217"/>
    <w:rsid w:val="00C032AE"/>
    <w:rsid w:val="00C03391"/>
    <w:rsid w:val="00C03398"/>
    <w:rsid w:val="00C033B1"/>
    <w:rsid w:val="00C03432"/>
    <w:rsid w:val="00C0349D"/>
    <w:rsid w:val="00C03505"/>
    <w:rsid w:val="00C03626"/>
    <w:rsid w:val="00C03652"/>
    <w:rsid w:val="00C036AF"/>
    <w:rsid w:val="00C03720"/>
    <w:rsid w:val="00C0385C"/>
    <w:rsid w:val="00C03867"/>
    <w:rsid w:val="00C03B03"/>
    <w:rsid w:val="00C03B04"/>
    <w:rsid w:val="00C03E2D"/>
    <w:rsid w:val="00C03EA3"/>
    <w:rsid w:val="00C03F12"/>
    <w:rsid w:val="00C03F49"/>
    <w:rsid w:val="00C03F96"/>
    <w:rsid w:val="00C04058"/>
    <w:rsid w:val="00C040D4"/>
    <w:rsid w:val="00C041BF"/>
    <w:rsid w:val="00C0431A"/>
    <w:rsid w:val="00C04414"/>
    <w:rsid w:val="00C0441E"/>
    <w:rsid w:val="00C044C1"/>
    <w:rsid w:val="00C04595"/>
    <w:rsid w:val="00C045CC"/>
    <w:rsid w:val="00C0463A"/>
    <w:rsid w:val="00C046BB"/>
    <w:rsid w:val="00C0470E"/>
    <w:rsid w:val="00C04714"/>
    <w:rsid w:val="00C04764"/>
    <w:rsid w:val="00C047D1"/>
    <w:rsid w:val="00C0494D"/>
    <w:rsid w:val="00C04956"/>
    <w:rsid w:val="00C04B31"/>
    <w:rsid w:val="00C04B83"/>
    <w:rsid w:val="00C04CB9"/>
    <w:rsid w:val="00C04DB6"/>
    <w:rsid w:val="00C04F2F"/>
    <w:rsid w:val="00C04F88"/>
    <w:rsid w:val="00C05006"/>
    <w:rsid w:val="00C050E9"/>
    <w:rsid w:val="00C050F3"/>
    <w:rsid w:val="00C05136"/>
    <w:rsid w:val="00C0514A"/>
    <w:rsid w:val="00C0515F"/>
    <w:rsid w:val="00C0520B"/>
    <w:rsid w:val="00C052AE"/>
    <w:rsid w:val="00C052F7"/>
    <w:rsid w:val="00C05300"/>
    <w:rsid w:val="00C05303"/>
    <w:rsid w:val="00C05544"/>
    <w:rsid w:val="00C055A6"/>
    <w:rsid w:val="00C055BF"/>
    <w:rsid w:val="00C057ED"/>
    <w:rsid w:val="00C059D1"/>
    <w:rsid w:val="00C05A32"/>
    <w:rsid w:val="00C05A4E"/>
    <w:rsid w:val="00C05AA8"/>
    <w:rsid w:val="00C05B32"/>
    <w:rsid w:val="00C05B5C"/>
    <w:rsid w:val="00C05C17"/>
    <w:rsid w:val="00C05C31"/>
    <w:rsid w:val="00C05D2F"/>
    <w:rsid w:val="00C05DAC"/>
    <w:rsid w:val="00C05DF8"/>
    <w:rsid w:val="00C05E6B"/>
    <w:rsid w:val="00C05ED5"/>
    <w:rsid w:val="00C05F50"/>
    <w:rsid w:val="00C05F80"/>
    <w:rsid w:val="00C06016"/>
    <w:rsid w:val="00C0601B"/>
    <w:rsid w:val="00C06194"/>
    <w:rsid w:val="00C061C1"/>
    <w:rsid w:val="00C061CF"/>
    <w:rsid w:val="00C06317"/>
    <w:rsid w:val="00C06508"/>
    <w:rsid w:val="00C06554"/>
    <w:rsid w:val="00C065AE"/>
    <w:rsid w:val="00C065CF"/>
    <w:rsid w:val="00C06651"/>
    <w:rsid w:val="00C066F4"/>
    <w:rsid w:val="00C06757"/>
    <w:rsid w:val="00C067DE"/>
    <w:rsid w:val="00C067FC"/>
    <w:rsid w:val="00C06828"/>
    <w:rsid w:val="00C0695C"/>
    <w:rsid w:val="00C069A1"/>
    <w:rsid w:val="00C06A9A"/>
    <w:rsid w:val="00C06B28"/>
    <w:rsid w:val="00C06BB9"/>
    <w:rsid w:val="00C06D07"/>
    <w:rsid w:val="00C06D1B"/>
    <w:rsid w:val="00C06DA9"/>
    <w:rsid w:val="00C06DB8"/>
    <w:rsid w:val="00C06E70"/>
    <w:rsid w:val="00C06F63"/>
    <w:rsid w:val="00C07064"/>
    <w:rsid w:val="00C071FA"/>
    <w:rsid w:val="00C07276"/>
    <w:rsid w:val="00C07290"/>
    <w:rsid w:val="00C07329"/>
    <w:rsid w:val="00C07355"/>
    <w:rsid w:val="00C07356"/>
    <w:rsid w:val="00C073A8"/>
    <w:rsid w:val="00C0741A"/>
    <w:rsid w:val="00C07444"/>
    <w:rsid w:val="00C0748C"/>
    <w:rsid w:val="00C07491"/>
    <w:rsid w:val="00C07496"/>
    <w:rsid w:val="00C0755A"/>
    <w:rsid w:val="00C075B0"/>
    <w:rsid w:val="00C07640"/>
    <w:rsid w:val="00C0767D"/>
    <w:rsid w:val="00C076A3"/>
    <w:rsid w:val="00C0790B"/>
    <w:rsid w:val="00C07A26"/>
    <w:rsid w:val="00C07B0D"/>
    <w:rsid w:val="00C07B73"/>
    <w:rsid w:val="00C07BBF"/>
    <w:rsid w:val="00C07BD3"/>
    <w:rsid w:val="00C07BFA"/>
    <w:rsid w:val="00C07C25"/>
    <w:rsid w:val="00C07C41"/>
    <w:rsid w:val="00C07C4E"/>
    <w:rsid w:val="00C07C9B"/>
    <w:rsid w:val="00C07E35"/>
    <w:rsid w:val="00C07EC7"/>
    <w:rsid w:val="00C07F20"/>
    <w:rsid w:val="00C10017"/>
    <w:rsid w:val="00C10030"/>
    <w:rsid w:val="00C10054"/>
    <w:rsid w:val="00C10098"/>
    <w:rsid w:val="00C10164"/>
    <w:rsid w:val="00C10304"/>
    <w:rsid w:val="00C103EC"/>
    <w:rsid w:val="00C1040C"/>
    <w:rsid w:val="00C10430"/>
    <w:rsid w:val="00C104C8"/>
    <w:rsid w:val="00C10524"/>
    <w:rsid w:val="00C10595"/>
    <w:rsid w:val="00C10666"/>
    <w:rsid w:val="00C10733"/>
    <w:rsid w:val="00C1078A"/>
    <w:rsid w:val="00C107DC"/>
    <w:rsid w:val="00C107F4"/>
    <w:rsid w:val="00C10846"/>
    <w:rsid w:val="00C10AD1"/>
    <w:rsid w:val="00C10B8F"/>
    <w:rsid w:val="00C10B92"/>
    <w:rsid w:val="00C10B9E"/>
    <w:rsid w:val="00C10C39"/>
    <w:rsid w:val="00C10D3F"/>
    <w:rsid w:val="00C10D50"/>
    <w:rsid w:val="00C10DF2"/>
    <w:rsid w:val="00C10E48"/>
    <w:rsid w:val="00C10F74"/>
    <w:rsid w:val="00C1101D"/>
    <w:rsid w:val="00C1107C"/>
    <w:rsid w:val="00C110AF"/>
    <w:rsid w:val="00C110F5"/>
    <w:rsid w:val="00C1110A"/>
    <w:rsid w:val="00C1115C"/>
    <w:rsid w:val="00C11677"/>
    <w:rsid w:val="00C116A6"/>
    <w:rsid w:val="00C116B2"/>
    <w:rsid w:val="00C116C7"/>
    <w:rsid w:val="00C11729"/>
    <w:rsid w:val="00C11749"/>
    <w:rsid w:val="00C117D3"/>
    <w:rsid w:val="00C117FE"/>
    <w:rsid w:val="00C1190F"/>
    <w:rsid w:val="00C11924"/>
    <w:rsid w:val="00C11938"/>
    <w:rsid w:val="00C11963"/>
    <w:rsid w:val="00C11965"/>
    <w:rsid w:val="00C119F3"/>
    <w:rsid w:val="00C11A25"/>
    <w:rsid w:val="00C11AC9"/>
    <w:rsid w:val="00C11BE2"/>
    <w:rsid w:val="00C11CD3"/>
    <w:rsid w:val="00C11D04"/>
    <w:rsid w:val="00C11DCD"/>
    <w:rsid w:val="00C11FF4"/>
    <w:rsid w:val="00C12073"/>
    <w:rsid w:val="00C120C6"/>
    <w:rsid w:val="00C1219C"/>
    <w:rsid w:val="00C1226C"/>
    <w:rsid w:val="00C12335"/>
    <w:rsid w:val="00C12351"/>
    <w:rsid w:val="00C124A5"/>
    <w:rsid w:val="00C12513"/>
    <w:rsid w:val="00C126E4"/>
    <w:rsid w:val="00C126ED"/>
    <w:rsid w:val="00C12734"/>
    <w:rsid w:val="00C12743"/>
    <w:rsid w:val="00C1291D"/>
    <w:rsid w:val="00C12A10"/>
    <w:rsid w:val="00C12A9E"/>
    <w:rsid w:val="00C12AAD"/>
    <w:rsid w:val="00C12B64"/>
    <w:rsid w:val="00C12BF0"/>
    <w:rsid w:val="00C12C2C"/>
    <w:rsid w:val="00C12C4B"/>
    <w:rsid w:val="00C12CAD"/>
    <w:rsid w:val="00C12DCB"/>
    <w:rsid w:val="00C12DF8"/>
    <w:rsid w:val="00C12E2C"/>
    <w:rsid w:val="00C12F0F"/>
    <w:rsid w:val="00C12F58"/>
    <w:rsid w:val="00C12F95"/>
    <w:rsid w:val="00C12FC7"/>
    <w:rsid w:val="00C12FEF"/>
    <w:rsid w:val="00C13027"/>
    <w:rsid w:val="00C130E7"/>
    <w:rsid w:val="00C1311E"/>
    <w:rsid w:val="00C13133"/>
    <w:rsid w:val="00C131DE"/>
    <w:rsid w:val="00C1327F"/>
    <w:rsid w:val="00C133E1"/>
    <w:rsid w:val="00C13457"/>
    <w:rsid w:val="00C134B8"/>
    <w:rsid w:val="00C1364C"/>
    <w:rsid w:val="00C136C0"/>
    <w:rsid w:val="00C13779"/>
    <w:rsid w:val="00C13830"/>
    <w:rsid w:val="00C1385E"/>
    <w:rsid w:val="00C138D7"/>
    <w:rsid w:val="00C139BB"/>
    <w:rsid w:val="00C13A42"/>
    <w:rsid w:val="00C13A4F"/>
    <w:rsid w:val="00C13AAC"/>
    <w:rsid w:val="00C13AE9"/>
    <w:rsid w:val="00C13B24"/>
    <w:rsid w:val="00C13BBF"/>
    <w:rsid w:val="00C13CEC"/>
    <w:rsid w:val="00C13D88"/>
    <w:rsid w:val="00C13E8C"/>
    <w:rsid w:val="00C13F0B"/>
    <w:rsid w:val="00C13F3C"/>
    <w:rsid w:val="00C13FD2"/>
    <w:rsid w:val="00C14016"/>
    <w:rsid w:val="00C14040"/>
    <w:rsid w:val="00C14103"/>
    <w:rsid w:val="00C14169"/>
    <w:rsid w:val="00C1422F"/>
    <w:rsid w:val="00C142FC"/>
    <w:rsid w:val="00C14350"/>
    <w:rsid w:val="00C14378"/>
    <w:rsid w:val="00C1437A"/>
    <w:rsid w:val="00C14415"/>
    <w:rsid w:val="00C14459"/>
    <w:rsid w:val="00C144F3"/>
    <w:rsid w:val="00C14559"/>
    <w:rsid w:val="00C1467A"/>
    <w:rsid w:val="00C146C1"/>
    <w:rsid w:val="00C14718"/>
    <w:rsid w:val="00C147AF"/>
    <w:rsid w:val="00C14933"/>
    <w:rsid w:val="00C149ED"/>
    <w:rsid w:val="00C14AC9"/>
    <w:rsid w:val="00C14AD6"/>
    <w:rsid w:val="00C14B5F"/>
    <w:rsid w:val="00C14B81"/>
    <w:rsid w:val="00C14CA9"/>
    <w:rsid w:val="00C14D7E"/>
    <w:rsid w:val="00C14D91"/>
    <w:rsid w:val="00C14DB1"/>
    <w:rsid w:val="00C14E00"/>
    <w:rsid w:val="00C14E55"/>
    <w:rsid w:val="00C14F9A"/>
    <w:rsid w:val="00C14FE1"/>
    <w:rsid w:val="00C151BD"/>
    <w:rsid w:val="00C152CB"/>
    <w:rsid w:val="00C1530F"/>
    <w:rsid w:val="00C1536E"/>
    <w:rsid w:val="00C15397"/>
    <w:rsid w:val="00C15407"/>
    <w:rsid w:val="00C1553C"/>
    <w:rsid w:val="00C1554C"/>
    <w:rsid w:val="00C15557"/>
    <w:rsid w:val="00C1578E"/>
    <w:rsid w:val="00C159A4"/>
    <w:rsid w:val="00C15C6D"/>
    <w:rsid w:val="00C15C6F"/>
    <w:rsid w:val="00C15DB2"/>
    <w:rsid w:val="00C15E90"/>
    <w:rsid w:val="00C15F53"/>
    <w:rsid w:val="00C16238"/>
    <w:rsid w:val="00C162ED"/>
    <w:rsid w:val="00C16440"/>
    <w:rsid w:val="00C16492"/>
    <w:rsid w:val="00C164D2"/>
    <w:rsid w:val="00C16556"/>
    <w:rsid w:val="00C16593"/>
    <w:rsid w:val="00C165E5"/>
    <w:rsid w:val="00C168CA"/>
    <w:rsid w:val="00C168EA"/>
    <w:rsid w:val="00C16930"/>
    <w:rsid w:val="00C1698D"/>
    <w:rsid w:val="00C169A0"/>
    <w:rsid w:val="00C169F1"/>
    <w:rsid w:val="00C16A52"/>
    <w:rsid w:val="00C16AE2"/>
    <w:rsid w:val="00C16BB7"/>
    <w:rsid w:val="00C16BD4"/>
    <w:rsid w:val="00C16D1A"/>
    <w:rsid w:val="00C16D3A"/>
    <w:rsid w:val="00C16EA9"/>
    <w:rsid w:val="00C16EB9"/>
    <w:rsid w:val="00C16F8B"/>
    <w:rsid w:val="00C17012"/>
    <w:rsid w:val="00C1710E"/>
    <w:rsid w:val="00C17192"/>
    <w:rsid w:val="00C17284"/>
    <w:rsid w:val="00C172A1"/>
    <w:rsid w:val="00C17316"/>
    <w:rsid w:val="00C17434"/>
    <w:rsid w:val="00C1747B"/>
    <w:rsid w:val="00C1755A"/>
    <w:rsid w:val="00C17565"/>
    <w:rsid w:val="00C175A6"/>
    <w:rsid w:val="00C175FD"/>
    <w:rsid w:val="00C17685"/>
    <w:rsid w:val="00C17781"/>
    <w:rsid w:val="00C17788"/>
    <w:rsid w:val="00C1778E"/>
    <w:rsid w:val="00C1785D"/>
    <w:rsid w:val="00C1787C"/>
    <w:rsid w:val="00C1790D"/>
    <w:rsid w:val="00C17966"/>
    <w:rsid w:val="00C17B33"/>
    <w:rsid w:val="00C17B40"/>
    <w:rsid w:val="00C17BEF"/>
    <w:rsid w:val="00C17CB0"/>
    <w:rsid w:val="00C17D56"/>
    <w:rsid w:val="00C17DD8"/>
    <w:rsid w:val="00C17E87"/>
    <w:rsid w:val="00C17F26"/>
    <w:rsid w:val="00C17F2F"/>
    <w:rsid w:val="00C2001D"/>
    <w:rsid w:val="00C20112"/>
    <w:rsid w:val="00C2014E"/>
    <w:rsid w:val="00C2018B"/>
    <w:rsid w:val="00C2019A"/>
    <w:rsid w:val="00C201E2"/>
    <w:rsid w:val="00C20228"/>
    <w:rsid w:val="00C20263"/>
    <w:rsid w:val="00C202F2"/>
    <w:rsid w:val="00C203A9"/>
    <w:rsid w:val="00C2041A"/>
    <w:rsid w:val="00C2044E"/>
    <w:rsid w:val="00C20454"/>
    <w:rsid w:val="00C20507"/>
    <w:rsid w:val="00C20991"/>
    <w:rsid w:val="00C20A90"/>
    <w:rsid w:val="00C20A92"/>
    <w:rsid w:val="00C20B63"/>
    <w:rsid w:val="00C20D3F"/>
    <w:rsid w:val="00C20D45"/>
    <w:rsid w:val="00C20D75"/>
    <w:rsid w:val="00C20E89"/>
    <w:rsid w:val="00C20EFC"/>
    <w:rsid w:val="00C20FDE"/>
    <w:rsid w:val="00C21099"/>
    <w:rsid w:val="00C21328"/>
    <w:rsid w:val="00C2135F"/>
    <w:rsid w:val="00C214E3"/>
    <w:rsid w:val="00C215DB"/>
    <w:rsid w:val="00C21663"/>
    <w:rsid w:val="00C21765"/>
    <w:rsid w:val="00C218C1"/>
    <w:rsid w:val="00C21902"/>
    <w:rsid w:val="00C219AB"/>
    <w:rsid w:val="00C21A42"/>
    <w:rsid w:val="00C21A9B"/>
    <w:rsid w:val="00C21C10"/>
    <w:rsid w:val="00C21C3B"/>
    <w:rsid w:val="00C21D49"/>
    <w:rsid w:val="00C21D82"/>
    <w:rsid w:val="00C21E43"/>
    <w:rsid w:val="00C21E4F"/>
    <w:rsid w:val="00C21E5A"/>
    <w:rsid w:val="00C22040"/>
    <w:rsid w:val="00C221A0"/>
    <w:rsid w:val="00C221AD"/>
    <w:rsid w:val="00C2226F"/>
    <w:rsid w:val="00C2229B"/>
    <w:rsid w:val="00C2230D"/>
    <w:rsid w:val="00C22313"/>
    <w:rsid w:val="00C223A8"/>
    <w:rsid w:val="00C22535"/>
    <w:rsid w:val="00C225BC"/>
    <w:rsid w:val="00C225EF"/>
    <w:rsid w:val="00C2270C"/>
    <w:rsid w:val="00C22726"/>
    <w:rsid w:val="00C22900"/>
    <w:rsid w:val="00C2295D"/>
    <w:rsid w:val="00C22A1C"/>
    <w:rsid w:val="00C22ACA"/>
    <w:rsid w:val="00C22B11"/>
    <w:rsid w:val="00C22B28"/>
    <w:rsid w:val="00C22BB1"/>
    <w:rsid w:val="00C22C0A"/>
    <w:rsid w:val="00C22C20"/>
    <w:rsid w:val="00C22DF0"/>
    <w:rsid w:val="00C22F26"/>
    <w:rsid w:val="00C22F4E"/>
    <w:rsid w:val="00C2300D"/>
    <w:rsid w:val="00C2310A"/>
    <w:rsid w:val="00C2315F"/>
    <w:rsid w:val="00C23256"/>
    <w:rsid w:val="00C2334D"/>
    <w:rsid w:val="00C23376"/>
    <w:rsid w:val="00C2352C"/>
    <w:rsid w:val="00C23564"/>
    <w:rsid w:val="00C236C5"/>
    <w:rsid w:val="00C238D1"/>
    <w:rsid w:val="00C238D4"/>
    <w:rsid w:val="00C23BBB"/>
    <w:rsid w:val="00C23CB4"/>
    <w:rsid w:val="00C23CD9"/>
    <w:rsid w:val="00C23DBC"/>
    <w:rsid w:val="00C23EC7"/>
    <w:rsid w:val="00C23F81"/>
    <w:rsid w:val="00C23F93"/>
    <w:rsid w:val="00C24023"/>
    <w:rsid w:val="00C2409A"/>
    <w:rsid w:val="00C2410F"/>
    <w:rsid w:val="00C2414D"/>
    <w:rsid w:val="00C2417D"/>
    <w:rsid w:val="00C241C9"/>
    <w:rsid w:val="00C24225"/>
    <w:rsid w:val="00C2423E"/>
    <w:rsid w:val="00C242A0"/>
    <w:rsid w:val="00C24476"/>
    <w:rsid w:val="00C2454E"/>
    <w:rsid w:val="00C245B4"/>
    <w:rsid w:val="00C2465E"/>
    <w:rsid w:val="00C24756"/>
    <w:rsid w:val="00C2475E"/>
    <w:rsid w:val="00C24811"/>
    <w:rsid w:val="00C24834"/>
    <w:rsid w:val="00C24836"/>
    <w:rsid w:val="00C249BF"/>
    <w:rsid w:val="00C24A28"/>
    <w:rsid w:val="00C24A6B"/>
    <w:rsid w:val="00C24AC1"/>
    <w:rsid w:val="00C24BD4"/>
    <w:rsid w:val="00C24C31"/>
    <w:rsid w:val="00C24C6A"/>
    <w:rsid w:val="00C24D12"/>
    <w:rsid w:val="00C24D51"/>
    <w:rsid w:val="00C24E81"/>
    <w:rsid w:val="00C24F64"/>
    <w:rsid w:val="00C24F99"/>
    <w:rsid w:val="00C24FC4"/>
    <w:rsid w:val="00C25050"/>
    <w:rsid w:val="00C25076"/>
    <w:rsid w:val="00C250D2"/>
    <w:rsid w:val="00C2512C"/>
    <w:rsid w:val="00C2514D"/>
    <w:rsid w:val="00C25150"/>
    <w:rsid w:val="00C2515C"/>
    <w:rsid w:val="00C251BC"/>
    <w:rsid w:val="00C252C5"/>
    <w:rsid w:val="00C2530F"/>
    <w:rsid w:val="00C2538A"/>
    <w:rsid w:val="00C25433"/>
    <w:rsid w:val="00C254FB"/>
    <w:rsid w:val="00C2563C"/>
    <w:rsid w:val="00C25695"/>
    <w:rsid w:val="00C25768"/>
    <w:rsid w:val="00C257C9"/>
    <w:rsid w:val="00C258E7"/>
    <w:rsid w:val="00C258FA"/>
    <w:rsid w:val="00C25967"/>
    <w:rsid w:val="00C259B0"/>
    <w:rsid w:val="00C25A59"/>
    <w:rsid w:val="00C25A5B"/>
    <w:rsid w:val="00C25A92"/>
    <w:rsid w:val="00C25AD1"/>
    <w:rsid w:val="00C25B18"/>
    <w:rsid w:val="00C25C46"/>
    <w:rsid w:val="00C25C61"/>
    <w:rsid w:val="00C25CDE"/>
    <w:rsid w:val="00C25DCB"/>
    <w:rsid w:val="00C25E26"/>
    <w:rsid w:val="00C25E42"/>
    <w:rsid w:val="00C25F5E"/>
    <w:rsid w:val="00C25FA0"/>
    <w:rsid w:val="00C25FC3"/>
    <w:rsid w:val="00C25FEA"/>
    <w:rsid w:val="00C26072"/>
    <w:rsid w:val="00C261D8"/>
    <w:rsid w:val="00C26291"/>
    <w:rsid w:val="00C2635E"/>
    <w:rsid w:val="00C26617"/>
    <w:rsid w:val="00C266BE"/>
    <w:rsid w:val="00C266C7"/>
    <w:rsid w:val="00C2672F"/>
    <w:rsid w:val="00C267AC"/>
    <w:rsid w:val="00C268A4"/>
    <w:rsid w:val="00C2690E"/>
    <w:rsid w:val="00C2693C"/>
    <w:rsid w:val="00C26951"/>
    <w:rsid w:val="00C2697C"/>
    <w:rsid w:val="00C269D4"/>
    <w:rsid w:val="00C26A02"/>
    <w:rsid w:val="00C26A72"/>
    <w:rsid w:val="00C26B30"/>
    <w:rsid w:val="00C26BB4"/>
    <w:rsid w:val="00C26C9E"/>
    <w:rsid w:val="00C26CE2"/>
    <w:rsid w:val="00C26CF8"/>
    <w:rsid w:val="00C26E28"/>
    <w:rsid w:val="00C26F31"/>
    <w:rsid w:val="00C2701E"/>
    <w:rsid w:val="00C270A9"/>
    <w:rsid w:val="00C270F2"/>
    <w:rsid w:val="00C2714F"/>
    <w:rsid w:val="00C27188"/>
    <w:rsid w:val="00C2721C"/>
    <w:rsid w:val="00C27233"/>
    <w:rsid w:val="00C2727B"/>
    <w:rsid w:val="00C27560"/>
    <w:rsid w:val="00C27643"/>
    <w:rsid w:val="00C27692"/>
    <w:rsid w:val="00C27777"/>
    <w:rsid w:val="00C27792"/>
    <w:rsid w:val="00C277B9"/>
    <w:rsid w:val="00C279DA"/>
    <w:rsid w:val="00C27A4C"/>
    <w:rsid w:val="00C27AF6"/>
    <w:rsid w:val="00C27B26"/>
    <w:rsid w:val="00C27E88"/>
    <w:rsid w:val="00C27E93"/>
    <w:rsid w:val="00C27F24"/>
    <w:rsid w:val="00C3000D"/>
    <w:rsid w:val="00C3015A"/>
    <w:rsid w:val="00C3015D"/>
    <w:rsid w:val="00C30164"/>
    <w:rsid w:val="00C30365"/>
    <w:rsid w:val="00C303C5"/>
    <w:rsid w:val="00C303D6"/>
    <w:rsid w:val="00C303D8"/>
    <w:rsid w:val="00C3053F"/>
    <w:rsid w:val="00C30644"/>
    <w:rsid w:val="00C30658"/>
    <w:rsid w:val="00C30734"/>
    <w:rsid w:val="00C30754"/>
    <w:rsid w:val="00C30773"/>
    <w:rsid w:val="00C309D6"/>
    <w:rsid w:val="00C30C2B"/>
    <w:rsid w:val="00C30C7F"/>
    <w:rsid w:val="00C30C83"/>
    <w:rsid w:val="00C30CAF"/>
    <w:rsid w:val="00C30CCE"/>
    <w:rsid w:val="00C30DD2"/>
    <w:rsid w:val="00C30FDC"/>
    <w:rsid w:val="00C311BE"/>
    <w:rsid w:val="00C311F6"/>
    <w:rsid w:val="00C31262"/>
    <w:rsid w:val="00C31328"/>
    <w:rsid w:val="00C313F0"/>
    <w:rsid w:val="00C31491"/>
    <w:rsid w:val="00C316BD"/>
    <w:rsid w:val="00C316CA"/>
    <w:rsid w:val="00C31724"/>
    <w:rsid w:val="00C317EE"/>
    <w:rsid w:val="00C3181E"/>
    <w:rsid w:val="00C31886"/>
    <w:rsid w:val="00C31919"/>
    <w:rsid w:val="00C31935"/>
    <w:rsid w:val="00C31966"/>
    <w:rsid w:val="00C3198B"/>
    <w:rsid w:val="00C319CE"/>
    <w:rsid w:val="00C31A02"/>
    <w:rsid w:val="00C31AAF"/>
    <w:rsid w:val="00C31B77"/>
    <w:rsid w:val="00C31C72"/>
    <w:rsid w:val="00C31E13"/>
    <w:rsid w:val="00C31E23"/>
    <w:rsid w:val="00C31E2F"/>
    <w:rsid w:val="00C31F3A"/>
    <w:rsid w:val="00C3201C"/>
    <w:rsid w:val="00C32023"/>
    <w:rsid w:val="00C320B1"/>
    <w:rsid w:val="00C32360"/>
    <w:rsid w:val="00C32473"/>
    <w:rsid w:val="00C324F4"/>
    <w:rsid w:val="00C3263B"/>
    <w:rsid w:val="00C326B1"/>
    <w:rsid w:val="00C326C3"/>
    <w:rsid w:val="00C326CB"/>
    <w:rsid w:val="00C326F9"/>
    <w:rsid w:val="00C327B2"/>
    <w:rsid w:val="00C32996"/>
    <w:rsid w:val="00C329B2"/>
    <w:rsid w:val="00C32CC2"/>
    <w:rsid w:val="00C32CC9"/>
    <w:rsid w:val="00C32D06"/>
    <w:rsid w:val="00C32D7D"/>
    <w:rsid w:val="00C32D94"/>
    <w:rsid w:val="00C32EE3"/>
    <w:rsid w:val="00C32F1E"/>
    <w:rsid w:val="00C3301C"/>
    <w:rsid w:val="00C330AD"/>
    <w:rsid w:val="00C3315D"/>
    <w:rsid w:val="00C33164"/>
    <w:rsid w:val="00C33282"/>
    <w:rsid w:val="00C332A6"/>
    <w:rsid w:val="00C332BA"/>
    <w:rsid w:val="00C332D8"/>
    <w:rsid w:val="00C33325"/>
    <w:rsid w:val="00C33493"/>
    <w:rsid w:val="00C334A1"/>
    <w:rsid w:val="00C33620"/>
    <w:rsid w:val="00C3363D"/>
    <w:rsid w:val="00C33764"/>
    <w:rsid w:val="00C33776"/>
    <w:rsid w:val="00C338AF"/>
    <w:rsid w:val="00C338DD"/>
    <w:rsid w:val="00C3391E"/>
    <w:rsid w:val="00C3395B"/>
    <w:rsid w:val="00C33984"/>
    <w:rsid w:val="00C339C6"/>
    <w:rsid w:val="00C33AB1"/>
    <w:rsid w:val="00C33BAB"/>
    <w:rsid w:val="00C33C49"/>
    <w:rsid w:val="00C33D5B"/>
    <w:rsid w:val="00C33E79"/>
    <w:rsid w:val="00C33EC5"/>
    <w:rsid w:val="00C33F4A"/>
    <w:rsid w:val="00C33FE0"/>
    <w:rsid w:val="00C340EE"/>
    <w:rsid w:val="00C3415C"/>
    <w:rsid w:val="00C341F9"/>
    <w:rsid w:val="00C3422B"/>
    <w:rsid w:val="00C34238"/>
    <w:rsid w:val="00C34380"/>
    <w:rsid w:val="00C3438C"/>
    <w:rsid w:val="00C34392"/>
    <w:rsid w:val="00C343BD"/>
    <w:rsid w:val="00C344E6"/>
    <w:rsid w:val="00C34555"/>
    <w:rsid w:val="00C34584"/>
    <w:rsid w:val="00C345E0"/>
    <w:rsid w:val="00C3472A"/>
    <w:rsid w:val="00C34759"/>
    <w:rsid w:val="00C34863"/>
    <w:rsid w:val="00C348E4"/>
    <w:rsid w:val="00C348F9"/>
    <w:rsid w:val="00C349BB"/>
    <w:rsid w:val="00C349C6"/>
    <w:rsid w:val="00C34BA7"/>
    <w:rsid w:val="00C34D3C"/>
    <w:rsid w:val="00C34DC4"/>
    <w:rsid w:val="00C34E22"/>
    <w:rsid w:val="00C34E85"/>
    <w:rsid w:val="00C34EDE"/>
    <w:rsid w:val="00C34F0C"/>
    <w:rsid w:val="00C35022"/>
    <w:rsid w:val="00C3504E"/>
    <w:rsid w:val="00C35192"/>
    <w:rsid w:val="00C351A6"/>
    <w:rsid w:val="00C351F2"/>
    <w:rsid w:val="00C352F7"/>
    <w:rsid w:val="00C352F8"/>
    <w:rsid w:val="00C35492"/>
    <w:rsid w:val="00C35574"/>
    <w:rsid w:val="00C35593"/>
    <w:rsid w:val="00C3565B"/>
    <w:rsid w:val="00C3595E"/>
    <w:rsid w:val="00C359F7"/>
    <w:rsid w:val="00C35A69"/>
    <w:rsid w:val="00C35AA9"/>
    <w:rsid w:val="00C35BFC"/>
    <w:rsid w:val="00C35CAB"/>
    <w:rsid w:val="00C35E0F"/>
    <w:rsid w:val="00C35E5D"/>
    <w:rsid w:val="00C35EFB"/>
    <w:rsid w:val="00C35FB5"/>
    <w:rsid w:val="00C360FB"/>
    <w:rsid w:val="00C3613C"/>
    <w:rsid w:val="00C36232"/>
    <w:rsid w:val="00C3628C"/>
    <w:rsid w:val="00C362F0"/>
    <w:rsid w:val="00C36345"/>
    <w:rsid w:val="00C3641E"/>
    <w:rsid w:val="00C3644E"/>
    <w:rsid w:val="00C364B4"/>
    <w:rsid w:val="00C3650D"/>
    <w:rsid w:val="00C36570"/>
    <w:rsid w:val="00C365AC"/>
    <w:rsid w:val="00C36683"/>
    <w:rsid w:val="00C366F7"/>
    <w:rsid w:val="00C36855"/>
    <w:rsid w:val="00C368F8"/>
    <w:rsid w:val="00C36956"/>
    <w:rsid w:val="00C369E3"/>
    <w:rsid w:val="00C36B4D"/>
    <w:rsid w:val="00C36C4A"/>
    <w:rsid w:val="00C36C81"/>
    <w:rsid w:val="00C36C93"/>
    <w:rsid w:val="00C36EC6"/>
    <w:rsid w:val="00C36EFD"/>
    <w:rsid w:val="00C36F64"/>
    <w:rsid w:val="00C36FFC"/>
    <w:rsid w:val="00C37018"/>
    <w:rsid w:val="00C370AB"/>
    <w:rsid w:val="00C372F3"/>
    <w:rsid w:val="00C3736D"/>
    <w:rsid w:val="00C3745F"/>
    <w:rsid w:val="00C374E2"/>
    <w:rsid w:val="00C37554"/>
    <w:rsid w:val="00C375BF"/>
    <w:rsid w:val="00C37661"/>
    <w:rsid w:val="00C376C6"/>
    <w:rsid w:val="00C3770E"/>
    <w:rsid w:val="00C377AD"/>
    <w:rsid w:val="00C377BD"/>
    <w:rsid w:val="00C377C4"/>
    <w:rsid w:val="00C37822"/>
    <w:rsid w:val="00C379CF"/>
    <w:rsid w:val="00C37A29"/>
    <w:rsid w:val="00C37A34"/>
    <w:rsid w:val="00C37C00"/>
    <w:rsid w:val="00C37C89"/>
    <w:rsid w:val="00C37DD1"/>
    <w:rsid w:val="00C37E5B"/>
    <w:rsid w:val="00C37EB1"/>
    <w:rsid w:val="00C37EB2"/>
    <w:rsid w:val="00C400BB"/>
    <w:rsid w:val="00C40263"/>
    <w:rsid w:val="00C402C6"/>
    <w:rsid w:val="00C402D2"/>
    <w:rsid w:val="00C40402"/>
    <w:rsid w:val="00C40453"/>
    <w:rsid w:val="00C404A0"/>
    <w:rsid w:val="00C4055E"/>
    <w:rsid w:val="00C40567"/>
    <w:rsid w:val="00C405E7"/>
    <w:rsid w:val="00C406C1"/>
    <w:rsid w:val="00C40804"/>
    <w:rsid w:val="00C408A4"/>
    <w:rsid w:val="00C40A23"/>
    <w:rsid w:val="00C40A2D"/>
    <w:rsid w:val="00C40B5F"/>
    <w:rsid w:val="00C40B86"/>
    <w:rsid w:val="00C40BF7"/>
    <w:rsid w:val="00C40C0D"/>
    <w:rsid w:val="00C40CDB"/>
    <w:rsid w:val="00C40D83"/>
    <w:rsid w:val="00C40E15"/>
    <w:rsid w:val="00C40E33"/>
    <w:rsid w:val="00C40FB3"/>
    <w:rsid w:val="00C40FD9"/>
    <w:rsid w:val="00C4110C"/>
    <w:rsid w:val="00C411DD"/>
    <w:rsid w:val="00C412ED"/>
    <w:rsid w:val="00C41403"/>
    <w:rsid w:val="00C41446"/>
    <w:rsid w:val="00C416DD"/>
    <w:rsid w:val="00C4193A"/>
    <w:rsid w:val="00C419ED"/>
    <w:rsid w:val="00C419F6"/>
    <w:rsid w:val="00C41AA8"/>
    <w:rsid w:val="00C41AC1"/>
    <w:rsid w:val="00C41AC2"/>
    <w:rsid w:val="00C41AD2"/>
    <w:rsid w:val="00C41AFF"/>
    <w:rsid w:val="00C41B74"/>
    <w:rsid w:val="00C41BAB"/>
    <w:rsid w:val="00C41BB7"/>
    <w:rsid w:val="00C41C87"/>
    <w:rsid w:val="00C41D56"/>
    <w:rsid w:val="00C41D6A"/>
    <w:rsid w:val="00C41E15"/>
    <w:rsid w:val="00C41E7D"/>
    <w:rsid w:val="00C41E7F"/>
    <w:rsid w:val="00C41F97"/>
    <w:rsid w:val="00C41FE3"/>
    <w:rsid w:val="00C41FE9"/>
    <w:rsid w:val="00C42072"/>
    <w:rsid w:val="00C420D0"/>
    <w:rsid w:val="00C420F1"/>
    <w:rsid w:val="00C42163"/>
    <w:rsid w:val="00C422AA"/>
    <w:rsid w:val="00C422F0"/>
    <w:rsid w:val="00C4232D"/>
    <w:rsid w:val="00C42351"/>
    <w:rsid w:val="00C423EB"/>
    <w:rsid w:val="00C423EC"/>
    <w:rsid w:val="00C426BA"/>
    <w:rsid w:val="00C4274C"/>
    <w:rsid w:val="00C42830"/>
    <w:rsid w:val="00C42859"/>
    <w:rsid w:val="00C42877"/>
    <w:rsid w:val="00C42942"/>
    <w:rsid w:val="00C42B2E"/>
    <w:rsid w:val="00C42C85"/>
    <w:rsid w:val="00C42E03"/>
    <w:rsid w:val="00C42E71"/>
    <w:rsid w:val="00C42E94"/>
    <w:rsid w:val="00C42F66"/>
    <w:rsid w:val="00C42FE2"/>
    <w:rsid w:val="00C43070"/>
    <w:rsid w:val="00C4308E"/>
    <w:rsid w:val="00C431E4"/>
    <w:rsid w:val="00C432B5"/>
    <w:rsid w:val="00C432C5"/>
    <w:rsid w:val="00C43344"/>
    <w:rsid w:val="00C43400"/>
    <w:rsid w:val="00C43584"/>
    <w:rsid w:val="00C43659"/>
    <w:rsid w:val="00C436B5"/>
    <w:rsid w:val="00C4380C"/>
    <w:rsid w:val="00C4383C"/>
    <w:rsid w:val="00C43A86"/>
    <w:rsid w:val="00C43A93"/>
    <w:rsid w:val="00C43AA5"/>
    <w:rsid w:val="00C43B2E"/>
    <w:rsid w:val="00C43D34"/>
    <w:rsid w:val="00C43D6E"/>
    <w:rsid w:val="00C43DE1"/>
    <w:rsid w:val="00C43E29"/>
    <w:rsid w:val="00C43E3C"/>
    <w:rsid w:val="00C43EC5"/>
    <w:rsid w:val="00C43FAB"/>
    <w:rsid w:val="00C4405C"/>
    <w:rsid w:val="00C440CF"/>
    <w:rsid w:val="00C440E6"/>
    <w:rsid w:val="00C4424D"/>
    <w:rsid w:val="00C445B8"/>
    <w:rsid w:val="00C445D9"/>
    <w:rsid w:val="00C44600"/>
    <w:rsid w:val="00C4482F"/>
    <w:rsid w:val="00C44918"/>
    <w:rsid w:val="00C449E5"/>
    <w:rsid w:val="00C44AEB"/>
    <w:rsid w:val="00C44B09"/>
    <w:rsid w:val="00C44B83"/>
    <w:rsid w:val="00C44B9E"/>
    <w:rsid w:val="00C44D28"/>
    <w:rsid w:val="00C44DFE"/>
    <w:rsid w:val="00C44F24"/>
    <w:rsid w:val="00C450BB"/>
    <w:rsid w:val="00C450C6"/>
    <w:rsid w:val="00C45154"/>
    <w:rsid w:val="00C451BD"/>
    <w:rsid w:val="00C4524D"/>
    <w:rsid w:val="00C45256"/>
    <w:rsid w:val="00C45313"/>
    <w:rsid w:val="00C45376"/>
    <w:rsid w:val="00C45781"/>
    <w:rsid w:val="00C457FA"/>
    <w:rsid w:val="00C45822"/>
    <w:rsid w:val="00C45833"/>
    <w:rsid w:val="00C459F7"/>
    <w:rsid w:val="00C45ACD"/>
    <w:rsid w:val="00C45B8E"/>
    <w:rsid w:val="00C45BA5"/>
    <w:rsid w:val="00C45C29"/>
    <w:rsid w:val="00C45DD4"/>
    <w:rsid w:val="00C45E3D"/>
    <w:rsid w:val="00C45E61"/>
    <w:rsid w:val="00C45ED5"/>
    <w:rsid w:val="00C45EDF"/>
    <w:rsid w:val="00C45F6C"/>
    <w:rsid w:val="00C45F8D"/>
    <w:rsid w:val="00C46005"/>
    <w:rsid w:val="00C46010"/>
    <w:rsid w:val="00C460F6"/>
    <w:rsid w:val="00C46151"/>
    <w:rsid w:val="00C46244"/>
    <w:rsid w:val="00C462F2"/>
    <w:rsid w:val="00C4635B"/>
    <w:rsid w:val="00C46367"/>
    <w:rsid w:val="00C4643B"/>
    <w:rsid w:val="00C46489"/>
    <w:rsid w:val="00C4648A"/>
    <w:rsid w:val="00C464C0"/>
    <w:rsid w:val="00C46539"/>
    <w:rsid w:val="00C46578"/>
    <w:rsid w:val="00C46619"/>
    <w:rsid w:val="00C46639"/>
    <w:rsid w:val="00C4668A"/>
    <w:rsid w:val="00C4674A"/>
    <w:rsid w:val="00C467BC"/>
    <w:rsid w:val="00C467D1"/>
    <w:rsid w:val="00C46934"/>
    <w:rsid w:val="00C46952"/>
    <w:rsid w:val="00C46A47"/>
    <w:rsid w:val="00C46A63"/>
    <w:rsid w:val="00C46A8E"/>
    <w:rsid w:val="00C46AB0"/>
    <w:rsid w:val="00C46ACD"/>
    <w:rsid w:val="00C46B33"/>
    <w:rsid w:val="00C46B65"/>
    <w:rsid w:val="00C46D30"/>
    <w:rsid w:val="00C46D59"/>
    <w:rsid w:val="00C46D7D"/>
    <w:rsid w:val="00C46D9E"/>
    <w:rsid w:val="00C46E6C"/>
    <w:rsid w:val="00C46E9D"/>
    <w:rsid w:val="00C46EA0"/>
    <w:rsid w:val="00C46F24"/>
    <w:rsid w:val="00C46FB7"/>
    <w:rsid w:val="00C46FFF"/>
    <w:rsid w:val="00C47080"/>
    <w:rsid w:val="00C47260"/>
    <w:rsid w:val="00C472F7"/>
    <w:rsid w:val="00C473CC"/>
    <w:rsid w:val="00C47403"/>
    <w:rsid w:val="00C47464"/>
    <w:rsid w:val="00C4750D"/>
    <w:rsid w:val="00C4753A"/>
    <w:rsid w:val="00C4766F"/>
    <w:rsid w:val="00C478ED"/>
    <w:rsid w:val="00C4790B"/>
    <w:rsid w:val="00C4790F"/>
    <w:rsid w:val="00C47952"/>
    <w:rsid w:val="00C47AA9"/>
    <w:rsid w:val="00C47BCD"/>
    <w:rsid w:val="00C47C5E"/>
    <w:rsid w:val="00C47C7E"/>
    <w:rsid w:val="00C47CBF"/>
    <w:rsid w:val="00C47E1D"/>
    <w:rsid w:val="00C47E37"/>
    <w:rsid w:val="00C50140"/>
    <w:rsid w:val="00C50195"/>
    <w:rsid w:val="00C5026A"/>
    <w:rsid w:val="00C50304"/>
    <w:rsid w:val="00C50386"/>
    <w:rsid w:val="00C5046A"/>
    <w:rsid w:val="00C50489"/>
    <w:rsid w:val="00C504CC"/>
    <w:rsid w:val="00C50565"/>
    <w:rsid w:val="00C505B5"/>
    <w:rsid w:val="00C50634"/>
    <w:rsid w:val="00C5074D"/>
    <w:rsid w:val="00C5089B"/>
    <w:rsid w:val="00C50928"/>
    <w:rsid w:val="00C50978"/>
    <w:rsid w:val="00C509F2"/>
    <w:rsid w:val="00C50B20"/>
    <w:rsid w:val="00C50B3A"/>
    <w:rsid w:val="00C50B59"/>
    <w:rsid w:val="00C50C05"/>
    <w:rsid w:val="00C50D17"/>
    <w:rsid w:val="00C50DE0"/>
    <w:rsid w:val="00C50EAB"/>
    <w:rsid w:val="00C50ED7"/>
    <w:rsid w:val="00C510D8"/>
    <w:rsid w:val="00C510ED"/>
    <w:rsid w:val="00C51237"/>
    <w:rsid w:val="00C5123C"/>
    <w:rsid w:val="00C512E3"/>
    <w:rsid w:val="00C513F2"/>
    <w:rsid w:val="00C51631"/>
    <w:rsid w:val="00C51634"/>
    <w:rsid w:val="00C51684"/>
    <w:rsid w:val="00C5189E"/>
    <w:rsid w:val="00C519E5"/>
    <w:rsid w:val="00C51B0C"/>
    <w:rsid w:val="00C51B84"/>
    <w:rsid w:val="00C51C21"/>
    <w:rsid w:val="00C51C4C"/>
    <w:rsid w:val="00C51DB1"/>
    <w:rsid w:val="00C51F0A"/>
    <w:rsid w:val="00C51F18"/>
    <w:rsid w:val="00C5209F"/>
    <w:rsid w:val="00C5224A"/>
    <w:rsid w:val="00C522A3"/>
    <w:rsid w:val="00C522D6"/>
    <w:rsid w:val="00C52353"/>
    <w:rsid w:val="00C5246C"/>
    <w:rsid w:val="00C52547"/>
    <w:rsid w:val="00C5255E"/>
    <w:rsid w:val="00C5262B"/>
    <w:rsid w:val="00C5262C"/>
    <w:rsid w:val="00C526DA"/>
    <w:rsid w:val="00C5270E"/>
    <w:rsid w:val="00C527C3"/>
    <w:rsid w:val="00C527D3"/>
    <w:rsid w:val="00C52A71"/>
    <w:rsid w:val="00C52B10"/>
    <w:rsid w:val="00C52B78"/>
    <w:rsid w:val="00C52C3B"/>
    <w:rsid w:val="00C52CBE"/>
    <w:rsid w:val="00C52DBC"/>
    <w:rsid w:val="00C52E65"/>
    <w:rsid w:val="00C52E72"/>
    <w:rsid w:val="00C52F42"/>
    <w:rsid w:val="00C52F6B"/>
    <w:rsid w:val="00C53014"/>
    <w:rsid w:val="00C530CE"/>
    <w:rsid w:val="00C5319B"/>
    <w:rsid w:val="00C532C9"/>
    <w:rsid w:val="00C53311"/>
    <w:rsid w:val="00C5349E"/>
    <w:rsid w:val="00C535E1"/>
    <w:rsid w:val="00C53628"/>
    <w:rsid w:val="00C536FA"/>
    <w:rsid w:val="00C53757"/>
    <w:rsid w:val="00C53759"/>
    <w:rsid w:val="00C538AE"/>
    <w:rsid w:val="00C538EA"/>
    <w:rsid w:val="00C53914"/>
    <w:rsid w:val="00C53929"/>
    <w:rsid w:val="00C5394D"/>
    <w:rsid w:val="00C53A96"/>
    <w:rsid w:val="00C53AE1"/>
    <w:rsid w:val="00C53B0B"/>
    <w:rsid w:val="00C53B3C"/>
    <w:rsid w:val="00C53B7C"/>
    <w:rsid w:val="00C53C4F"/>
    <w:rsid w:val="00C53C92"/>
    <w:rsid w:val="00C53CDB"/>
    <w:rsid w:val="00C53E08"/>
    <w:rsid w:val="00C53E0E"/>
    <w:rsid w:val="00C53E2C"/>
    <w:rsid w:val="00C53FDC"/>
    <w:rsid w:val="00C540D5"/>
    <w:rsid w:val="00C54110"/>
    <w:rsid w:val="00C541B0"/>
    <w:rsid w:val="00C54320"/>
    <w:rsid w:val="00C54366"/>
    <w:rsid w:val="00C544A6"/>
    <w:rsid w:val="00C54547"/>
    <w:rsid w:val="00C5465B"/>
    <w:rsid w:val="00C546E2"/>
    <w:rsid w:val="00C54722"/>
    <w:rsid w:val="00C547F9"/>
    <w:rsid w:val="00C54884"/>
    <w:rsid w:val="00C54895"/>
    <w:rsid w:val="00C548BE"/>
    <w:rsid w:val="00C54A5A"/>
    <w:rsid w:val="00C54A73"/>
    <w:rsid w:val="00C54B45"/>
    <w:rsid w:val="00C54D7F"/>
    <w:rsid w:val="00C54DBB"/>
    <w:rsid w:val="00C54E9B"/>
    <w:rsid w:val="00C550A9"/>
    <w:rsid w:val="00C5525E"/>
    <w:rsid w:val="00C552EC"/>
    <w:rsid w:val="00C55389"/>
    <w:rsid w:val="00C55405"/>
    <w:rsid w:val="00C55469"/>
    <w:rsid w:val="00C555DD"/>
    <w:rsid w:val="00C557BA"/>
    <w:rsid w:val="00C5585F"/>
    <w:rsid w:val="00C558B0"/>
    <w:rsid w:val="00C558CE"/>
    <w:rsid w:val="00C5599A"/>
    <w:rsid w:val="00C55B7E"/>
    <w:rsid w:val="00C55BAA"/>
    <w:rsid w:val="00C55D75"/>
    <w:rsid w:val="00C55E42"/>
    <w:rsid w:val="00C55F19"/>
    <w:rsid w:val="00C55F4C"/>
    <w:rsid w:val="00C55F77"/>
    <w:rsid w:val="00C55FB4"/>
    <w:rsid w:val="00C56099"/>
    <w:rsid w:val="00C5610A"/>
    <w:rsid w:val="00C5621E"/>
    <w:rsid w:val="00C56303"/>
    <w:rsid w:val="00C5636A"/>
    <w:rsid w:val="00C56431"/>
    <w:rsid w:val="00C5648C"/>
    <w:rsid w:val="00C564E5"/>
    <w:rsid w:val="00C564F6"/>
    <w:rsid w:val="00C56527"/>
    <w:rsid w:val="00C5657E"/>
    <w:rsid w:val="00C565A0"/>
    <w:rsid w:val="00C565DC"/>
    <w:rsid w:val="00C56672"/>
    <w:rsid w:val="00C567D4"/>
    <w:rsid w:val="00C568D9"/>
    <w:rsid w:val="00C56AEE"/>
    <w:rsid w:val="00C56BEE"/>
    <w:rsid w:val="00C56D5A"/>
    <w:rsid w:val="00C56E13"/>
    <w:rsid w:val="00C56F52"/>
    <w:rsid w:val="00C57057"/>
    <w:rsid w:val="00C570EB"/>
    <w:rsid w:val="00C57123"/>
    <w:rsid w:val="00C57246"/>
    <w:rsid w:val="00C5724E"/>
    <w:rsid w:val="00C572F8"/>
    <w:rsid w:val="00C57356"/>
    <w:rsid w:val="00C5754E"/>
    <w:rsid w:val="00C575F6"/>
    <w:rsid w:val="00C57600"/>
    <w:rsid w:val="00C57639"/>
    <w:rsid w:val="00C57777"/>
    <w:rsid w:val="00C57793"/>
    <w:rsid w:val="00C5786A"/>
    <w:rsid w:val="00C57B3D"/>
    <w:rsid w:val="00C57C66"/>
    <w:rsid w:val="00C57CE6"/>
    <w:rsid w:val="00C57DCE"/>
    <w:rsid w:val="00C57DE4"/>
    <w:rsid w:val="00C57DF7"/>
    <w:rsid w:val="00C57E8C"/>
    <w:rsid w:val="00C57F64"/>
    <w:rsid w:val="00C6005A"/>
    <w:rsid w:val="00C60065"/>
    <w:rsid w:val="00C60175"/>
    <w:rsid w:val="00C6019D"/>
    <w:rsid w:val="00C6023E"/>
    <w:rsid w:val="00C602C4"/>
    <w:rsid w:val="00C60444"/>
    <w:rsid w:val="00C60463"/>
    <w:rsid w:val="00C604B1"/>
    <w:rsid w:val="00C604B2"/>
    <w:rsid w:val="00C6054F"/>
    <w:rsid w:val="00C605C2"/>
    <w:rsid w:val="00C60655"/>
    <w:rsid w:val="00C6069A"/>
    <w:rsid w:val="00C60825"/>
    <w:rsid w:val="00C60879"/>
    <w:rsid w:val="00C60A47"/>
    <w:rsid w:val="00C60CDB"/>
    <w:rsid w:val="00C60D2F"/>
    <w:rsid w:val="00C60D92"/>
    <w:rsid w:val="00C60DF9"/>
    <w:rsid w:val="00C60DFA"/>
    <w:rsid w:val="00C60E24"/>
    <w:rsid w:val="00C60F32"/>
    <w:rsid w:val="00C60F49"/>
    <w:rsid w:val="00C60F85"/>
    <w:rsid w:val="00C60F87"/>
    <w:rsid w:val="00C6101A"/>
    <w:rsid w:val="00C6106E"/>
    <w:rsid w:val="00C61290"/>
    <w:rsid w:val="00C61298"/>
    <w:rsid w:val="00C612EE"/>
    <w:rsid w:val="00C61381"/>
    <w:rsid w:val="00C613F5"/>
    <w:rsid w:val="00C6146D"/>
    <w:rsid w:val="00C6147D"/>
    <w:rsid w:val="00C61491"/>
    <w:rsid w:val="00C614B3"/>
    <w:rsid w:val="00C6152C"/>
    <w:rsid w:val="00C616DA"/>
    <w:rsid w:val="00C61745"/>
    <w:rsid w:val="00C6185D"/>
    <w:rsid w:val="00C618CE"/>
    <w:rsid w:val="00C61991"/>
    <w:rsid w:val="00C619DF"/>
    <w:rsid w:val="00C61AAE"/>
    <w:rsid w:val="00C61ACF"/>
    <w:rsid w:val="00C61AEF"/>
    <w:rsid w:val="00C61B0A"/>
    <w:rsid w:val="00C61B70"/>
    <w:rsid w:val="00C61C1C"/>
    <w:rsid w:val="00C61C20"/>
    <w:rsid w:val="00C61CB8"/>
    <w:rsid w:val="00C61CD6"/>
    <w:rsid w:val="00C61D32"/>
    <w:rsid w:val="00C61D99"/>
    <w:rsid w:val="00C61DA0"/>
    <w:rsid w:val="00C61EBA"/>
    <w:rsid w:val="00C61EC1"/>
    <w:rsid w:val="00C61EC7"/>
    <w:rsid w:val="00C61EC9"/>
    <w:rsid w:val="00C61EFE"/>
    <w:rsid w:val="00C61FA9"/>
    <w:rsid w:val="00C61FD3"/>
    <w:rsid w:val="00C62086"/>
    <w:rsid w:val="00C62088"/>
    <w:rsid w:val="00C620A1"/>
    <w:rsid w:val="00C620C3"/>
    <w:rsid w:val="00C622E2"/>
    <w:rsid w:val="00C62318"/>
    <w:rsid w:val="00C62456"/>
    <w:rsid w:val="00C62480"/>
    <w:rsid w:val="00C6249E"/>
    <w:rsid w:val="00C625AC"/>
    <w:rsid w:val="00C62827"/>
    <w:rsid w:val="00C62837"/>
    <w:rsid w:val="00C62841"/>
    <w:rsid w:val="00C62850"/>
    <w:rsid w:val="00C62998"/>
    <w:rsid w:val="00C62ACE"/>
    <w:rsid w:val="00C62B53"/>
    <w:rsid w:val="00C62B5B"/>
    <w:rsid w:val="00C62B85"/>
    <w:rsid w:val="00C62B9F"/>
    <w:rsid w:val="00C62BF1"/>
    <w:rsid w:val="00C62C19"/>
    <w:rsid w:val="00C62C70"/>
    <w:rsid w:val="00C62D6F"/>
    <w:rsid w:val="00C62D84"/>
    <w:rsid w:val="00C62EFE"/>
    <w:rsid w:val="00C62F95"/>
    <w:rsid w:val="00C62FD5"/>
    <w:rsid w:val="00C63076"/>
    <w:rsid w:val="00C630B7"/>
    <w:rsid w:val="00C630E4"/>
    <w:rsid w:val="00C632BB"/>
    <w:rsid w:val="00C6335E"/>
    <w:rsid w:val="00C63368"/>
    <w:rsid w:val="00C633B0"/>
    <w:rsid w:val="00C63439"/>
    <w:rsid w:val="00C635F5"/>
    <w:rsid w:val="00C63683"/>
    <w:rsid w:val="00C6371B"/>
    <w:rsid w:val="00C63B26"/>
    <w:rsid w:val="00C63B63"/>
    <w:rsid w:val="00C63B9E"/>
    <w:rsid w:val="00C63CA7"/>
    <w:rsid w:val="00C63CAC"/>
    <w:rsid w:val="00C63CB1"/>
    <w:rsid w:val="00C63DA9"/>
    <w:rsid w:val="00C63DC3"/>
    <w:rsid w:val="00C63E0D"/>
    <w:rsid w:val="00C63EBA"/>
    <w:rsid w:val="00C63EDC"/>
    <w:rsid w:val="00C63FDA"/>
    <w:rsid w:val="00C64028"/>
    <w:rsid w:val="00C641AE"/>
    <w:rsid w:val="00C641DA"/>
    <w:rsid w:val="00C643E2"/>
    <w:rsid w:val="00C64457"/>
    <w:rsid w:val="00C64479"/>
    <w:rsid w:val="00C64514"/>
    <w:rsid w:val="00C64630"/>
    <w:rsid w:val="00C64787"/>
    <w:rsid w:val="00C6479E"/>
    <w:rsid w:val="00C64851"/>
    <w:rsid w:val="00C64862"/>
    <w:rsid w:val="00C6493F"/>
    <w:rsid w:val="00C649C9"/>
    <w:rsid w:val="00C64A9A"/>
    <w:rsid w:val="00C64CEA"/>
    <w:rsid w:val="00C64DAF"/>
    <w:rsid w:val="00C64DC6"/>
    <w:rsid w:val="00C64DEA"/>
    <w:rsid w:val="00C64DFC"/>
    <w:rsid w:val="00C64E2E"/>
    <w:rsid w:val="00C64EC2"/>
    <w:rsid w:val="00C64F56"/>
    <w:rsid w:val="00C64F9F"/>
    <w:rsid w:val="00C64FAF"/>
    <w:rsid w:val="00C64FFB"/>
    <w:rsid w:val="00C6504A"/>
    <w:rsid w:val="00C65076"/>
    <w:rsid w:val="00C6515F"/>
    <w:rsid w:val="00C6517D"/>
    <w:rsid w:val="00C65259"/>
    <w:rsid w:val="00C65309"/>
    <w:rsid w:val="00C6534B"/>
    <w:rsid w:val="00C6537B"/>
    <w:rsid w:val="00C65432"/>
    <w:rsid w:val="00C65460"/>
    <w:rsid w:val="00C65472"/>
    <w:rsid w:val="00C654AB"/>
    <w:rsid w:val="00C655FA"/>
    <w:rsid w:val="00C65653"/>
    <w:rsid w:val="00C656C9"/>
    <w:rsid w:val="00C656CD"/>
    <w:rsid w:val="00C65713"/>
    <w:rsid w:val="00C65728"/>
    <w:rsid w:val="00C658F6"/>
    <w:rsid w:val="00C6594D"/>
    <w:rsid w:val="00C65966"/>
    <w:rsid w:val="00C65A18"/>
    <w:rsid w:val="00C65A8B"/>
    <w:rsid w:val="00C65ADA"/>
    <w:rsid w:val="00C65B5F"/>
    <w:rsid w:val="00C65B8E"/>
    <w:rsid w:val="00C65BCE"/>
    <w:rsid w:val="00C65CC6"/>
    <w:rsid w:val="00C65DDB"/>
    <w:rsid w:val="00C65EF2"/>
    <w:rsid w:val="00C65FD2"/>
    <w:rsid w:val="00C66055"/>
    <w:rsid w:val="00C6611A"/>
    <w:rsid w:val="00C6613C"/>
    <w:rsid w:val="00C66288"/>
    <w:rsid w:val="00C66363"/>
    <w:rsid w:val="00C66365"/>
    <w:rsid w:val="00C663B4"/>
    <w:rsid w:val="00C663D6"/>
    <w:rsid w:val="00C66546"/>
    <w:rsid w:val="00C66564"/>
    <w:rsid w:val="00C665E7"/>
    <w:rsid w:val="00C66689"/>
    <w:rsid w:val="00C667A5"/>
    <w:rsid w:val="00C667FD"/>
    <w:rsid w:val="00C6690D"/>
    <w:rsid w:val="00C669FA"/>
    <w:rsid w:val="00C66A4B"/>
    <w:rsid w:val="00C66C42"/>
    <w:rsid w:val="00C66C9F"/>
    <w:rsid w:val="00C66CFC"/>
    <w:rsid w:val="00C66DC1"/>
    <w:rsid w:val="00C66DDB"/>
    <w:rsid w:val="00C67056"/>
    <w:rsid w:val="00C670EA"/>
    <w:rsid w:val="00C6733E"/>
    <w:rsid w:val="00C67387"/>
    <w:rsid w:val="00C6742F"/>
    <w:rsid w:val="00C6745B"/>
    <w:rsid w:val="00C67518"/>
    <w:rsid w:val="00C675E1"/>
    <w:rsid w:val="00C67671"/>
    <w:rsid w:val="00C67743"/>
    <w:rsid w:val="00C677BD"/>
    <w:rsid w:val="00C6785C"/>
    <w:rsid w:val="00C679BE"/>
    <w:rsid w:val="00C67AF0"/>
    <w:rsid w:val="00C67B68"/>
    <w:rsid w:val="00C67B88"/>
    <w:rsid w:val="00C67D12"/>
    <w:rsid w:val="00C67D22"/>
    <w:rsid w:val="00C67D55"/>
    <w:rsid w:val="00C67E7A"/>
    <w:rsid w:val="00C67ED3"/>
    <w:rsid w:val="00C67F1B"/>
    <w:rsid w:val="00C701D0"/>
    <w:rsid w:val="00C702DD"/>
    <w:rsid w:val="00C703D8"/>
    <w:rsid w:val="00C704B7"/>
    <w:rsid w:val="00C7053D"/>
    <w:rsid w:val="00C70559"/>
    <w:rsid w:val="00C70596"/>
    <w:rsid w:val="00C70666"/>
    <w:rsid w:val="00C707A5"/>
    <w:rsid w:val="00C707CB"/>
    <w:rsid w:val="00C707DA"/>
    <w:rsid w:val="00C707FA"/>
    <w:rsid w:val="00C707FB"/>
    <w:rsid w:val="00C70865"/>
    <w:rsid w:val="00C70B02"/>
    <w:rsid w:val="00C70B50"/>
    <w:rsid w:val="00C70C35"/>
    <w:rsid w:val="00C70C62"/>
    <w:rsid w:val="00C70C87"/>
    <w:rsid w:val="00C70CE1"/>
    <w:rsid w:val="00C70D29"/>
    <w:rsid w:val="00C70D40"/>
    <w:rsid w:val="00C70D46"/>
    <w:rsid w:val="00C70D80"/>
    <w:rsid w:val="00C70DE5"/>
    <w:rsid w:val="00C70DEE"/>
    <w:rsid w:val="00C70E35"/>
    <w:rsid w:val="00C70EFC"/>
    <w:rsid w:val="00C70F38"/>
    <w:rsid w:val="00C70F5A"/>
    <w:rsid w:val="00C70FA8"/>
    <w:rsid w:val="00C71043"/>
    <w:rsid w:val="00C7117E"/>
    <w:rsid w:val="00C711D9"/>
    <w:rsid w:val="00C71222"/>
    <w:rsid w:val="00C71243"/>
    <w:rsid w:val="00C712AA"/>
    <w:rsid w:val="00C71355"/>
    <w:rsid w:val="00C71365"/>
    <w:rsid w:val="00C71418"/>
    <w:rsid w:val="00C71463"/>
    <w:rsid w:val="00C71478"/>
    <w:rsid w:val="00C7147B"/>
    <w:rsid w:val="00C71489"/>
    <w:rsid w:val="00C71550"/>
    <w:rsid w:val="00C71593"/>
    <w:rsid w:val="00C715AD"/>
    <w:rsid w:val="00C71688"/>
    <w:rsid w:val="00C716D4"/>
    <w:rsid w:val="00C71720"/>
    <w:rsid w:val="00C71795"/>
    <w:rsid w:val="00C71843"/>
    <w:rsid w:val="00C71877"/>
    <w:rsid w:val="00C719E1"/>
    <w:rsid w:val="00C71B85"/>
    <w:rsid w:val="00C71CA5"/>
    <w:rsid w:val="00C71CB5"/>
    <w:rsid w:val="00C71DB1"/>
    <w:rsid w:val="00C71E45"/>
    <w:rsid w:val="00C71E6F"/>
    <w:rsid w:val="00C71F87"/>
    <w:rsid w:val="00C71F97"/>
    <w:rsid w:val="00C71FAD"/>
    <w:rsid w:val="00C71FFC"/>
    <w:rsid w:val="00C72210"/>
    <w:rsid w:val="00C7228F"/>
    <w:rsid w:val="00C72310"/>
    <w:rsid w:val="00C7238C"/>
    <w:rsid w:val="00C723B4"/>
    <w:rsid w:val="00C7247A"/>
    <w:rsid w:val="00C724F5"/>
    <w:rsid w:val="00C7252C"/>
    <w:rsid w:val="00C72564"/>
    <w:rsid w:val="00C7256A"/>
    <w:rsid w:val="00C7280B"/>
    <w:rsid w:val="00C7288E"/>
    <w:rsid w:val="00C7299D"/>
    <w:rsid w:val="00C72B3A"/>
    <w:rsid w:val="00C72B56"/>
    <w:rsid w:val="00C72C74"/>
    <w:rsid w:val="00C72DD4"/>
    <w:rsid w:val="00C72F8E"/>
    <w:rsid w:val="00C72FD5"/>
    <w:rsid w:val="00C73011"/>
    <w:rsid w:val="00C730AF"/>
    <w:rsid w:val="00C7330E"/>
    <w:rsid w:val="00C7342C"/>
    <w:rsid w:val="00C7345D"/>
    <w:rsid w:val="00C7346B"/>
    <w:rsid w:val="00C734CA"/>
    <w:rsid w:val="00C73675"/>
    <w:rsid w:val="00C7369C"/>
    <w:rsid w:val="00C737B2"/>
    <w:rsid w:val="00C7392E"/>
    <w:rsid w:val="00C73ACE"/>
    <w:rsid w:val="00C73B97"/>
    <w:rsid w:val="00C73BBB"/>
    <w:rsid w:val="00C73CCE"/>
    <w:rsid w:val="00C73D23"/>
    <w:rsid w:val="00C73D47"/>
    <w:rsid w:val="00C73F03"/>
    <w:rsid w:val="00C740AF"/>
    <w:rsid w:val="00C740E6"/>
    <w:rsid w:val="00C74281"/>
    <w:rsid w:val="00C742BA"/>
    <w:rsid w:val="00C742D9"/>
    <w:rsid w:val="00C742F2"/>
    <w:rsid w:val="00C74383"/>
    <w:rsid w:val="00C74493"/>
    <w:rsid w:val="00C744CC"/>
    <w:rsid w:val="00C744F4"/>
    <w:rsid w:val="00C746E9"/>
    <w:rsid w:val="00C74704"/>
    <w:rsid w:val="00C74726"/>
    <w:rsid w:val="00C74866"/>
    <w:rsid w:val="00C7487E"/>
    <w:rsid w:val="00C74919"/>
    <w:rsid w:val="00C74924"/>
    <w:rsid w:val="00C74968"/>
    <w:rsid w:val="00C749B0"/>
    <w:rsid w:val="00C749E8"/>
    <w:rsid w:val="00C74AF9"/>
    <w:rsid w:val="00C74B76"/>
    <w:rsid w:val="00C74BAD"/>
    <w:rsid w:val="00C74BC3"/>
    <w:rsid w:val="00C74BF3"/>
    <w:rsid w:val="00C74C05"/>
    <w:rsid w:val="00C74D30"/>
    <w:rsid w:val="00C74EE3"/>
    <w:rsid w:val="00C74F13"/>
    <w:rsid w:val="00C74FAC"/>
    <w:rsid w:val="00C74FE9"/>
    <w:rsid w:val="00C75068"/>
    <w:rsid w:val="00C75200"/>
    <w:rsid w:val="00C75212"/>
    <w:rsid w:val="00C752C9"/>
    <w:rsid w:val="00C754D8"/>
    <w:rsid w:val="00C755D7"/>
    <w:rsid w:val="00C756C5"/>
    <w:rsid w:val="00C756FD"/>
    <w:rsid w:val="00C75797"/>
    <w:rsid w:val="00C758BB"/>
    <w:rsid w:val="00C758CD"/>
    <w:rsid w:val="00C7595E"/>
    <w:rsid w:val="00C75986"/>
    <w:rsid w:val="00C759C9"/>
    <w:rsid w:val="00C759E8"/>
    <w:rsid w:val="00C75A87"/>
    <w:rsid w:val="00C75A8D"/>
    <w:rsid w:val="00C75B32"/>
    <w:rsid w:val="00C75B3A"/>
    <w:rsid w:val="00C75B7D"/>
    <w:rsid w:val="00C75C07"/>
    <w:rsid w:val="00C75C56"/>
    <w:rsid w:val="00C75D26"/>
    <w:rsid w:val="00C75D35"/>
    <w:rsid w:val="00C75DFC"/>
    <w:rsid w:val="00C75F46"/>
    <w:rsid w:val="00C75F69"/>
    <w:rsid w:val="00C7604D"/>
    <w:rsid w:val="00C7605E"/>
    <w:rsid w:val="00C7610C"/>
    <w:rsid w:val="00C7618A"/>
    <w:rsid w:val="00C761C7"/>
    <w:rsid w:val="00C762B3"/>
    <w:rsid w:val="00C76304"/>
    <w:rsid w:val="00C76352"/>
    <w:rsid w:val="00C763BC"/>
    <w:rsid w:val="00C7654F"/>
    <w:rsid w:val="00C765A3"/>
    <w:rsid w:val="00C7669F"/>
    <w:rsid w:val="00C7679C"/>
    <w:rsid w:val="00C76844"/>
    <w:rsid w:val="00C768EF"/>
    <w:rsid w:val="00C76B93"/>
    <w:rsid w:val="00C76C2C"/>
    <w:rsid w:val="00C76E7E"/>
    <w:rsid w:val="00C76F33"/>
    <w:rsid w:val="00C76F45"/>
    <w:rsid w:val="00C7709B"/>
    <w:rsid w:val="00C770EB"/>
    <w:rsid w:val="00C771C8"/>
    <w:rsid w:val="00C772E8"/>
    <w:rsid w:val="00C77415"/>
    <w:rsid w:val="00C7741A"/>
    <w:rsid w:val="00C7750A"/>
    <w:rsid w:val="00C77532"/>
    <w:rsid w:val="00C77540"/>
    <w:rsid w:val="00C77552"/>
    <w:rsid w:val="00C77571"/>
    <w:rsid w:val="00C77573"/>
    <w:rsid w:val="00C775AF"/>
    <w:rsid w:val="00C777AB"/>
    <w:rsid w:val="00C77893"/>
    <w:rsid w:val="00C778A2"/>
    <w:rsid w:val="00C778EA"/>
    <w:rsid w:val="00C7790C"/>
    <w:rsid w:val="00C77966"/>
    <w:rsid w:val="00C77972"/>
    <w:rsid w:val="00C779B2"/>
    <w:rsid w:val="00C77A4B"/>
    <w:rsid w:val="00C77BAE"/>
    <w:rsid w:val="00C77C2D"/>
    <w:rsid w:val="00C77CBE"/>
    <w:rsid w:val="00C77CD3"/>
    <w:rsid w:val="00C77D73"/>
    <w:rsid w:val="00C77D7A"/>
    <w:rsid w:val="00C77E5A"/>
    <w:rsid w:val="00C77EAE"/>
    <w:rsid w:val="00C77EC0"/>
    <w:rsid w:val="00C77F6C"/>
    <w:rsid w:val="00C80006"/>
    <w:rsid w:val="00C80041"/>
    <w:rsid w:val="00C8008D"/>
    <w:rsid w:val="00C80103"/>
    <w:rsid w:val="00C80141"/>
    <w:rsid w:val="00C801D5"/>
    <w:rsid w:val="00C8020D"/>
    <w:rsid w:val="00C8022D"/>
    <w:rsid w:val="00C802B7"/>
    <w:rsid w:val="00C802D0"/>
    <w:rsid w:val="00C802FF"/>
    <w:rsid w:val="00C803D4"/>
    <w:rsid w:val="00C80469"/>
    <w:rsid w:val="00C80651"/>
    <w:rsid w:val="00C80887"/>
    <w:rsid w:val="00C8098F"/>
    <w:rsid w:val="00C809E1"/>
    <w:rsid w:val="00C80A94"/>
    <w:rsid w:val="00C80B9B"/>
    <w:rsid w:val="00C80BEF"/>
    <w:rsid w:val="00C80C94"/>
    <w:rsid w:val="00C80D0E"/>
    <w:rsid w:val="00C80D3B"/>
    <w:rsid w:val="00C80F5D"/>
    <w:rsid w:val="00C8111C"/>
    <w:rsid w:val="00C81155"/>
    <w:rsid w:val="00C8117D"/>
    <w:rsid w:val="00C81205"/>
    <w:rsid w:val="00C81273"/>
    <w:rsid w:val="00C81343"/>
    <w:rsid w:val="00C81672"/>
    <w:rsid w:val="00C8173D"/>
    <w:rsid w:val="00C81783"/>
    <w:rsid w:val="00C81813"/>
    <w:rsid w:val="00C81898"/>
    <w:rsid w:val="00C81948"/>
    <w:rsid w:val="00C819B0"/>
    <w:rsid w:val="00C81A3C"/>
    <w:rsid w:val="00C81CC4"/>
    <w:rsid w:val="00C81CD6"/>
    <w:rsid w:val="00C81E5D"/>
    <w:rsid w:val="00C81E7D"/>
    <w:rsid w:val="00C8204F"/>
    <w:rsid w:val="00C822CC"/>
    <w:rsid w:val="00C82360"/>
    <w:rsid w:val="00C8246E"/>
    <w:rsid w:val="00C82548"/>
    <w:rsid w:val="00C8268F"/>
    <w:rsid w:val="00C8271A"/>
    <w:rsid w:val="00C8284A"/>
    <w:rsid w:val="00C8289E"/>
    <w:rsid w:val="00C828B1"/>
    <w:rsid w:val="00C82938"/>
    <w:rsid w:val="00C82949"/>
    <w:rsid w:val="00C82A1C"/>
    <w:rsid w:val="00C82A96"/>
    <w:rsid w:val="00C82AB8"/>
    <w:rsid w:val="00C82ABC"/>
    <w:rsid w:val="00C82ADB"/>
    <w:rsid w:val="00C82D50"/>
    <w:rsid w:val="00C82DB4"/>
    <w:rsid w:val="00C82ECB"/>
    <w:rsid w:val="00C82FC2"/>
    <w:rsid w:val="00C83056"/>
    <w:rsid w:val="00C83086"/>
    <w:rsid w:val="00C830E1"/>
    <w:rsid w:val="00C831D7"/>
    <w:rsid w:val="00C83414"/>
    <w:rsid w:val="00C834D7"/>
    <w:rsid w:val="00C8359F"/>
    <w:rsid w:val="00C835C5"/>
    <w:rsid w:val="00C837C0"/>
    <w:rsid w:val="00C83842"/>
    <w:rsid w:val="00C838E5"/>
    <w:rsid w:val="00C839C4"/>
    <w:rsid w:val="00C839EF"/>
    <w:rsid w:val="00C83A23"/>
    <w:rsid w:val="00C83A33"/>
    <w:rsid w:val="00C83BA8"/>
    <w:rsid w:val="00C83BB0"/>
    <w:rsid w:val="00C83BDC"/>
    <w:rsid w:val="00C83BE9"/>
    <w:rsid w:val="00C83BEC"/>
    <w:rsid w:val="00C83C8D"/>
    <w:rsid w:val="00C83CA5"/>
    <w:rsid w:val="00C83D14"/>
    <w:rsid w:val="00C83F76"/>
    <w:rsid w:val="00C83FBF"/>
    <w:rsid w:val="00C84064"/>
    <w:rsid w:val="00C840A0"/>
    <w:rsid w:val="00C840A7"/>
    <w:rsid w:val="00C84184"/>
    <w:rsid w:val="00C8419E"/>
    <w:rsid w:val="00C841BC"/>
    <w:rsid w:val="00C841DE"/>
    <w:rsid w:val="00C841FA"/>
    <w:rsid w:val="00C84423"/>
    <w:rsid w:val="00C84554"/>
    <w:rsid w:val="00C846C4"/>
    <w:rsid w:val="00C84836"/>
    <w:rsid w:val="00C84856"/>
    <w:rsid w:val="00C8489C"/>
    <w:rsid w:val="00C84948"/>
    <w:rsid w:val="00C84A92"/>
    <w:rsid w:val="00C84B23"/>
    <w:rsid w:val="00C84CC0"/>
    <w:rsid w:val="00C84D1A"/>
    <w:rsid w:val="00C84D7D"/>
    <w:rsid w:val="00C84D89"/>
    <w:rsid w:val="00C84EA8"/>
    <w:rsid w:val="00C84EDE"/>
    <w:rsid w:val="00C84EE0"/>
    <w:rsid w:val="00C850AF"/>
    <w:rsid w:val="00C85132"/>
    <w:rsid w:val="00C85364"/>
    <w:rsid w:val="00C8547C"/>
    <w:rsid w:val="00C854A9"/>
    <w:rsid w:val="00C854BD"/>
    <w:rsid w:val="00C8554E"/>
    <w:rsid w:val="00C8562A"/>
    <w:rsid w:val="00C85637"/>
    <w:rsid w:val="00C85687"/>
    <w:rsid w:val="00C856CA"/>
    <w:rsid w:val="00C856FE"/>
    <w:rsid w:val="00C85877"/>
    <w:rsid w:val="00C85890"/>
    <w:rsid w:val="00C85B98"/>
    <w:rsid w:val="00C85BCB"/>
    <w:rsid w:val="00C85C35"/>
    <w:rsid w:val="00C85CCA"/>
    <w:rsid w:val="00C85CD5"/>
    <w:rsid w:val="00C85D10"/>
    <w:rsid w:val="00C85DC8"/>
    <w:rsid w:val="00C85DDC"/>
    <w:rsid w:val="00C85F32"/>
    <w:rsid w:val="00C85F3E"/>
    <w:rsid w:val="00C85F91"/>
    <w:rsid w:val="00C85F95"/>
    <w:rsid w:val="00C8604F"/>
    <w:rsid w:val="00C860A2"/>
    <w:rsid w:val="00C860A5"/>
    <w:rsid w:val="00C86135"/>
    <w:rsid w:val="00C86241"/>
    <w:rsid w:val="00C8629A"/>
    <w:rsid w:val="00C862CF"/>
    <w:rsid w:val="00C862EB"/>
    <w:rsid w:val="00C86356"/>
    <w:rsid w:val="00C86431"/>
    <w:rsid w:val="00C8646A"/>
    <w:rsid w:val="00C86471"/>
    <w:rsid w:val="00C8654B"/>
    <w:rsid w:val="00C86678"/>
    <w:rsid w:val="00C86736"/>
    <w:rsid w:val="00C869C8"/>
    <w:rsid w:val="00C869EA"/>
    <w:rsid w:val="00C86A29"/>
    <w:rsid w:val="00C86A74"/>
    <w:rsid w:val="00C86B2F"/>
    <w:rsid w:val="00C86B3E"/>
    <w:rsid w:val="00C86C02"/>
    <w:rsid w:val="00C86C2E"/>
    <w:rsid w:val="00C86C8C"/>
    <w:rsid w:val="00C86D63"/>
    <w:rsid w:val="00C86E98"/>
    <w:rsid w:val="00C86F41"/>
    <w:rsid w:val="00C87125"/>
    <w:rsid w:val="00C8713C"/>
    <w:rsid w:val="00C87160"/>
    <w:rsid w:val="00C87292"/>
    <w:rsid w:val="00C872C4"/>
    <w:rsid w:val="00C87336"/>
    <w:rsid w:val="00C873B1"/>
    <w:rsid w:val="00C8740E"/>
    <w:rsid w:val="00C875CB"/>
    <w:rsid w:val="00C87692"/>
    <w:rsid w:val="00C87872"/>
    <w:rsid w:val="00C878E2"/>
    <w:rsid w:val="00C87967"/>
    <w:rsid w:val="00C87972"/>
    <w:rsid w:val="00C87981"/>
    <w:rsid w:val="00C87A5C"/>
    <w:rsid w:val="00C87CDC"/>
    <w:rsid w:val="00C87D4F"/>
    <w:rsid w:val="00C87D74"/>
    <w:rsid w:val="00C87DCD"/>
    <w:rsid w:val="00C87DDB"/>
    <w:rsid w:val="00C87E1C"/>
    <w:rsid w:val="00C87E68"/>
    <w:rsid w:val="00C87EE7"/>
    <w:rsid w:val="00C87F14"/>
    <w:rsid w:val="00C87F6E"/>
    <w:rsid w:val="00C87F74"/>
    <w:rsid w:val="00C87F9B"/>
    <w:rsid w:val="00C87FBF"/>
    <w:rsid w:val="00C87FC3"/>
    <w:rsid w:val="00C87FFC"/>
    <w:rsid w:val="00C9003B"/>
    <w:rsid w:val="00C900D9"/>
    <w:rsid w:val="00C901C7"/>
    <w:rsid w:val="00C90378"/>
    <w:rsid w:val="00C90558"/>
    <w:rsid w:val="00C90609"/>
    <w:rsid w:val="00C90704"/>
    <w:rsid w:val="00C9072B"/>
    <w:rsid w:val="00C90746"/>
    <w:rsid w:val="00C907AF"/>
    <w:rsid w:val="00C90826"/>
    <w:rsid w:val="00C908E7"/>
    <w:rsid w:val="00C909E7"/>
    <w:rsid w:val="00C90A29"/>
    <w:rsid w:val="00C90A40"/>
    <w:rsid w:val="00C90A7A"/>
    <w:rsid w:val="00C90A9D"/>
    <w:rsid w:val="00C90CA2"/>
    <w:rsid w:val="00C90DB1"/>
    <w:rsid w:val="00C90DCB"/>
    <w:rsid w:val="00C90DF2"/>
    <w:rsid w:val="00C90E94"/>
    <w:rsid w:val="00C90F64"/>
    <w:rsid w:val="00C91050"/>
    <w:rsid w:val="00C91110"/>
    <w:rsid w:val="00C9111B"/>
    <w:rsid w:val="00C911C4"/>
    <w:rsid w:val="00C91204"/>
    <w:rsid w:val="00C9125A"/>
    <w:rsid w:val="00C91278"/>
    <w:rsid w:val="00C912B6"/>
    <w:rsid w:val="00C912CA"/>
    <w:rsid w:val="00C913EC"/>
    <w:rsid w:val="00C9141B"/>
    <w:rsid w:val="00C91422"/>
    <w:rsid w:val="00C91427"/>
    <w:rsid w:val="00C91465"/>
    <w:rsid w:val="00C91581"/>
    <w:rsid w:val="00C915A5"/>
    <w:rsid w:val="00C91686"/>
    <w:rsid w:val="00C91688"/>
    <w:rsid w:val="00C916A2"/>
    <w:rsid w:val="00C91714"/>
    <w:rsid w:val="00C91797"/>
    <w:rsid w:val="00C917B2"/>
    <w:rsid w:val="00C918A3"/>
    <w:rsid w:val="00C919C1"/>
    <w:rsid w:val="00C919EA"/>
    <w:rsid w:val="00C91A99"/>
    <w:rsid w:val="00C91ADB"/>
    <w:rsid w:val="00C91AE3"/>
    <w:rsid w:val="00C91AE4"/>
    <w:rsid w:val="00C91B1D"/>
    <w:rsid w:val="00C91B8A"/>
    <w:rsid w:val="00C91C18"/>
    <w:rsid w:val="00C91C61"/>
    <w:rsid w:val="00C91C75"/>
    <w:rsid w:val="00C91D52"/>
    <w:rsid w:val="00C91D5D"/>
    <w:rsid w:val="00C91F37"/>
    <w:rsid w:val="00C92133"/>
    <w:rsid w:val="00C92155"/>
    <w:rsid w:val="00C9227D"/>
    <w:rsid w:val="00C92429"/>
    <w:rsid w:val="00C924D0"/>
    <w:rsid w:val="00C9255E"/>
    <w:rsid w:val="00C9256D"/>
    <w:rsid w:val="00C92587"/>
    <w:rsid w:val="00C9273D"/>
    <w:rsid w:val="00C9277F"/>
    <w:rsid w:val="00C9280C"/>
    <w:rsid w:val="00C928BF"/>
    <w:rsid w:val="00C9293B"/>
    <w:rsid w:val="00C929BE"/>
    <w:rsid w:val="00C92A67"/>
    <w:rsid w:val="00C92B62"/>
    <w:rsid w:val="00C92C26"/>
    <w:rsid w:val="00C92C5C"/>
    <w:rsid w:val="00C92DC5"/>
    <w:rsid w:val="00C92DC8"/>
    <w:rsid w:val="00C92DFE"/>
    <w:rsid w:val="00C92E39"/>
    <w:rsid w:val="00C92E4F"/>
    <w:rsid w:val="00C92ECA"/>
    <w:rsid w:val="00C92F34"/>
    <w:rsid w:val="00C92F4A"/>
    <w:rsid w:val="00C93004"/>
    <w:rsid w:val="00C930D8"/>
    <w:rsid w:val="00C9319D"/>
    <w:rsid w:val="00C931A6"/>
    <w:rsid w:val="00C931E4"/>
    <w:rsid w:val="00C9327D"/>
    <w:rsid w:val="00C932D0"/>
    <w:rsid w:val="00C932F3"/>
    <w:rsid w:val="00C933AD"/>
    <w:rsid w:val="00C9349E"/>
    <w:rsid w:val="00C934A5"/>
    <w:rsid w:val="00C934C3"/>
    <w:rsid w:val="00C934D4"/>
    <w:rsid w:val="00C93556"/>
    <w:rsid w:val="00C935B6"/>
    <w:rsid w:val="00C93606"/>
    <w:rsid w:val="00C9373D"/>
    <w:rsid w:val="00C93772"/>
    <w:rsid w:val="00C937AA"/>
    <w:rsid w:val="00C937D7"/>
    <w:rsid w:val="00C93815"/>
    <w:rsid w:val="00C93921"/>
    <w:rsid w:val="00C93AD3"/>
    <w:rsid w:val="00C93B88"/>
    <w:rsid w:val="00C93B9D"/>
    <w:rsid w:val="00C93DB4"/>
    <w:rsid w:val="00C93EC8"/>
    <w:rsid w:val="00C93EED"/>
    <w:rsid w:val="00C93F1C"/>
    <w:rsid w:val="00C93F85"/>
    <w:rsid w:val="00C93F9F"/>
    <w:rsid w:val="00C93FCF"/>
    <w:rsid w:val="00C940B2"/>
    <w:rsid w:val="00C940B6"/>
    <w:rsid w:val="00C94139"/>
    <w:rsid w:val="00C9417A"/>
    <w:rsid w:val="00C9434D"/>
    <w:rsid w:val="00C94365"/>
    <w:rsid w:val="00C9436C"/>
    <w:rsid w:val="00C943B4"/>
    <w:rsid w:val="00C944B1"/>
    <w:rsid w:val="00C94534"/>
    <w:rsid w:val="00C94603"/>
    <w:rsid w:val="00C946BF"/>
    <w:rsid w:val="00C946CE"/>
    <w:rsid w:val="00C946E3"/>
    <w:rsid w:val="00C94733"/>
    <w:rsid w:val="00C94763"/>
    <w:rsid w:val="00C948FF"/>
    <w:rsid w:val="00C949DC"/>
    <w:rsid w:val="00C94AA6"/>
    <w:rsid w:val="00C94AFD"/>
    <w:rsid w:val="00C94B05"/>
    <w:rsid w:val="00C94B95"/>
    <w:rsid w:val="00C94BE5"/>
    <w:rsid w:val="00C94CA9"/>
    <w:rsid w:val="00C94CAD"/>
    <w:rsid w:val="00C94D2D"/>
    <w:rsid w:val="00C94D31"/>
    <w:rsid w:val="00C94E24"/>
    <w:rsid w:val="00C94EC3"/>
    <w:rsid w:val="00C95040"/>
    <w:rsid w:val="00C951E4"/>
    <w:rsid w:val="00C95239"/>
    <w:rsid w:val="00C9533B"/>
    <w:rsid w:val="00C953AC"/>
    <w:rsid w:val="00C953BF"/>
    <w:rsid w:val="00C95484"/>
    <w:rsid w:val="00C954BF"/>
    <w:rsid w:val="00C954FC"/>
    <w:rsid w:val="00C955E9"/>
    <w:rsid w:val="00C9565A"/>
    <w:rsid w:val="00C9569F"/>
    <w:rsid w:val="00C95774"/>
    <w:rsid w:val="00C95849"/>
    <w:rsid w:val="00C958C8"/>
    <w:rsid w:val="00C95918"/>
    <w:rsid w:val="00C95961"/>
    <w:rsid w:val="00C9596B"/>
    <w:rsid w:val="00C959D5"/>
    <w:rsid w:val="00C95A05"/>
    <w:rsid w:val="00C95A0D"/>
    <w:rsid w:val="00C95B74"/>
    <w:rsid w:val="00C95C23"/>
    <w:rsid w:val="00C95C93"/>
    <w:rsid w:val="00C95CC8"/>
    <w:rsid w:val="00C95DCB"/>
    <w:rsid w:val="00C95DFA"/>
    <w:rsid w:val="00C95EFC"/>
    <w:rsid w:val="00C95F69"/>
    <w:rsid w:val="00C95F77"/>
    <w:rsid w:val="00C95F8D"/>
    <w:rsid w:val="00C95F92"/>
    <w:rsid w:val="00C95FDF"/>
    <w:rsid w:val="00C95FF1"/>
    <w:rsid w:val="00C96109"/>
    <w:rsid w:val="00C96194"/>
    <w:rsid w:val="00C9624F"/>
    <w:rsid w:val="00C96339"/>
    <w:rsid w:val="00C963BA"/>
    <w:rsid w:val="00C96431"/>
    <w:rsid w:val="00C96487"/>
    <w:rsid w:val="00C964BE"/>
    <w:rsid w:val="00C96564"/>
    <w:rsid w:val="00C96590"/>
    <w:rsid w:val="00C96598"/>
    <w:rsid w:val="00C965F1"/>
    <w:rsid w:val="00C9669C"/>
    <w:rsid w:val="00C966AA"/>
    <w:rsid w:val="00C966D9"/>
    <w:rsid w:val="00C966F5"/>
    <w:rsid w:val="00C96728"/>
    <w:rsid w:val="00C96801"/>
    <w:rsid w:val="00C96845"/>
    <w:rsid w:val="00C9684F"/>
    <w:rsid w:val="00C96981"/>
    <w:rsid w:val="00C96A3B"/>
    <w:rsid w:val="00C96D1F"/>
    <w:rsid w:val="00C96E4A"/>
    <w:rsid w:val="00C96ED3"/>
    <w:rsid w:val="00C96EEA"/>
    <w:rsid w:val="00C96F50"/>
    <w:rsid w:val="00C96F54"/>
    <w:rsid w:val="00C96FB0"/>
    <w:rsid w:val="00C97048"/>
    <w:rsid w:val="00C9704B"/>
    <w:rsid w:val="00C97195"/>
    <w:rsid w:val="00C971F2"/>
    <w:rsid w:val="00C97244"/>
    <w:rsid w:val="00C9727E"/>
    <w:rsid w:val="00C972C9"/>
    <w:rsid w:val="00C9735C"/>
    <w:rsid w:val="00C97361"/>
    <w:rsid w:val="00C973F4"/>
    <w:rsid w:val="00C97418"/>
    <w:rsid w:val="00C9746C"/>
    <w:rsid w:val="00C97543"/>
    <w:rsid w:val="00C97583"/>
    <w:rsid w:val="00C975D7"/>
    <w:rsid w:val="00C976EC"/>
    <w:rsid w:val="00C97720"/>
    <w:rsid w:val="00C977D9"/>
    <w:rsid w:val="00C97842"/>
    <w:rsid w:val="00C9797C"/>
    <w:rsid w:val="00C979FE"/>
    <w:rsid w:val="00C97B3D"/>
    <w:rsid w:val="00C97C3F"/>
    <w:rsid w:val="00C97C75"/>
    <w:rsid w:val="00C97C9A"/>
    <w:rsid w:val="00C97D5B"/>
    <w:rsid w:val="00C97E01"/>
    <w:rsid w:val="00C97EA1"/>
    <w:rsid w:val="00C97F77"/>
    <w:rsid w:val="00C97F88"/>
    <w:rsid w:val="00CA00D7"/>
    <w:rsid w:val="00CA013A"/>
    <w:rsid w:val="00CA01E3"/>
    <w:rsid w:val="00CA02CC"/>
    <w:rsid w:val="00CA037F"/>
    <w:rsid w:val="00CA0407"/>
    <w:rsid w:val="00CA04C8"/>
    <w:rsid w:val="00CA04E3"/>
    <w:rsid w:val="00CA0671"/>
    <w:rsid w:val="00CA06CF"/>
    <w:rsid w:val="00CA07A2"/>
    <w:rsid w:val="00CA07B3"/>
    <w:rsid w:val="00CA080F"/>
    <w:rsid w:val="00CA08B6"/>
    <w:rsid w:val="00CA0924"/>
    <w:rsid w:val="00CA0957"/>
    <w:rsid w:val="00CA0962"/>
    <w:rsid w:val="00CA098A"/>
    <w:rsid w:val="00CA0992"/>
    <w:rsid w:val="00CA09D7"/>
    <w:rsid w:val="00CA0AAF"/>
    <w:rsid w:val="00CA0AF7"/>
    <w:rsid w:val="00CA0B3F"/>
    <w:rsid w:val="00CA0B45"/>
    <w:rsid w:val="00CA0BE3"/>
    <w:rsid w:val="00CA0C2D"/>
    <w:rsid w:val="00CA0D48"/>
    <w:rsid w:val="00CA0D54"/>
    <w:rsid w:val="00CA0D72"/>
    <w:rsid w:val="00CA0E47"/>
    <w:rsid w:val="00CA0E61"/>
    <w:rsid w:val="00CA0F31"/>
    <w:rsid w:val="00CA0F50"/>
    <w:rsid w:val="00CA0F8C"/>
    <w:rsid w:val="00CA1052"/>
    <w:rsid w:val="00CA1105"/>
    <w:rsid w:val="00CA1150"/>
    <w:rsid w:val="00CA11CB"/>
    <w:rsid w:val="00CA1221"/>
    <w:rsid w:val="00CA1265"/>
    <w:rsid w:val="00CA1358"/>
    <w:rsid w:val="00CA136D"/>
    <w:rsid w:val="00CA14B4"/>
    <w:rsid w:val="00CA1569"/>
    <w:rsid w:val="00CA156E"/>
    <w:rsid w:val="00CA15BE"/>
    <w:rsid w:val="00CA15C9"/>
    <w:rsid w:val="00CA16DB"/>
    <w:rsid w:val="00CA1711"/>
    <w:rsid w:val="00CA181C"/>
    <w:rsid w:val="00CA1859"/>
    <w:rsid w:val="00CA1920"/>
    <w:rsid w:val="00CA19A6"/>
    <w:rsid w:val="00CA19C7"/>
    <w:rsid w:val="00CA1B8C"/>
    <w:rsid w:val="00CA1CB2"/>
    <w:rsid w:val="00CA1CB5"/>
    <w:rsid w:val="00CA1D55"/>
    <w:rsid w:val="00CA1D9A"/>
    <w:rsid w:val="00CA1DD4"/>
    <w:rsid w:val="00CA1EB2"/>
    <w:rsid w:val="00CA1EF5"/>
    <w:rsid w:val="00CA1FB0"/>
    <w:rsid w:val="00CA203B"/>
    <w:rsid w:val="00CA20C0"/>
    <w:rsid w:val="00CA2467"/>
    <w:rsid w:val="00CA24EF"/>
    <w:rsid w:val="00CA264F"/>
    <w:rsid w:val="00CA26E2"/>
    <w:rsid w:val="00CA26E4"/>
    <w:rsid w:val="00CA2788"/>
    <w:rsid w:val="00CA29C5"/>
    <w:rsid w:val="00CA2A3B"/>
    <w:rsid w:val="00CA2B75"/>
    <w:rsid w:val="00CA2B84"/>
    <w:rsid w:val="00CA2C4D"/>
    <w:rsid w:val="00CA2D66"/>
    <w:rsid w:val="00CA2DAB"/>
    <w:rsid w:val="00CA2DD9"/>
    <w:rsid w:val="00CA2DF7"/>
    <w:rsid w:val="00CA2E3B"/>
    <w:rsid w:val="00CA2EA8"/>
    <w:rsid w:val="00CA2F0A"/>
    <w:rsid w:val="00CA3092"/>
    <w:rsid w:val="00CA30C0"/>
    <w:rsid w:val="00CA313D"/>
    <w:rsid w:val="00CA3224"/>
    <w:rsid w:val="00CA3487"/>
    <w:rsid w:val="00CA362E"/>
    <w:rsid w:val="00CA364D"/>
    <w:rsid w:val="00CA36B6"/>
    <w:rsid w:val="00CA37F5"/>
    <w:rsid w:val="00CA380F"/>
    <w:rsid w:val="00CA3854"/>
    <w:rsid w:val="00CA39C3"/>
    <w:rsid w:val="00CA3B40"/>
    <w:rsid w:val="00CA3C03"/>
    <w:rsid w:val="00CA3C4F"/>
    <w:rsid w:val="00CA3D73"/>
    <w:rsid w:val="00CA3D80"/>
    <w:rsid w:val="00CA3F1E"/>
    <w:rsid w:val="00CA3F4D"/>
    <w:rsid w:val="00CA3F95"/>
    <w:rsid w:val="00CA404B"/>
    <w:rsid w:val="00CA4094"/>
    <w:rsid w:val="00CA40B9"/>
    <w:rsid w:val="00CA40C3"/>
    <w:rsid w:val="00CA4270"/>
    <w:rsid w:val="00CA42A5"/>
    <w:rsid w:val="00CA42C7"/>
    <w:rsid w:val="00CA42D8"/>
    <w:rsid w:val="00CA42F4"/>
    <w:rsid w:val="00CA43A0"/>
    <w:rsid w:val="00CA43D2"/>
    <w:rsid w:val="00CA4402"/>
    <w:rsid w:val="00CA44CE"/>
    <w:rsid w:val="00CA45FA"/>
    <w:rsid w:val="00CA461A"/>
    <w:rsid w:val="00CA46AF"/>
    <w:rsid w:val="00CA471C"/>
    <w:rsid w:val="00CA482A"/>
    <w:rsid w:val="00CA4891"/>
    <w:rsid w:val="00CA48AF"/>
    <w:rsid w:val="00CA490F"/>
    <w:rsid w:val="00CA4B0F"/>
    <w:rsid w:val="00CA4B5B"/>
    <w:rsid w:val="00CA4C48"/>
    <w:rsid w:val="00CA4D05"/>
    <w:rsid w:val="00CA4D57"/>
    <w:rsid w:val="00CA4DD1"/>
    <w:rsid w:val="00CA4E1B"/>
    <w:rsid w:val="00CA4E91"/>
    <w:rsid w:val="00CA4E96"/>
    <w:rsid w:val="00CA4F72"/>
    <w:rsid w:val="00CA4FB2"/>
    <w:rsid w:val="00CA4FFA"/>
    <w:rsid w:val="00CA5056"/>
    <w:rsid w:val="00CA5262"/>
    <w:rsid w:val="00CA5348"/>
    <w:rsid w:val="00CA53B0"/>
    <w:rsid w:val="00CA53BF"/>
    <w:rsid w:val="00CA53D0"/>
    <w:rsid w:val="00CA554B"/>
    <w:rsid w:val="00CA55B5"/>
    <w:rsid w:val="00CA5614"/>
    <w:rsid w:val="00CA564B"/>
    <w:rsid w:val="00CA5781"/>
    <w:rsid w:val="00CA5794"/>
    <w:rsid w:val="00CA58B7"/>
    <w:rsid w:val="00CA59D1"/>
    <w:rsid w:val="00CA5A80"/>
    <w:rsid w:val="00CA5B04"/>
    <w:rsid w:val="00CA5B4E"/>
    <w:rsid w:val="00CA5CBF"/>
    <w:rsid w:val="00CA5D06"/>
    <w:rsid w:val="00CA5F8D"/>
    <w:rsid w:val="00CA5FB4"/>
    <w:rsid w:val="00CA5FEF"/>
    <w:rsid w:val="00CA6063"/>
    <w:rsid w:val="00CA610C"/>
    <w:rsid w:val="00CA614C"/>
    <w:rsid w:val="00CA62B6"/>
    <w:rsid w:val="00CA62ED"/>
    <w:rsid w:val="00CA62FB"/>
    <w:rsid w:val="00CA6352"/>
    <w:rsid w:val="00CA6382"/>
    <w:rsid w:val="00CA63AD"/>
    <w:rsid w:val="00CA6416"/>
    <w:rsid w:val="00CA6437"/>
    <w:rsid w:val="00CA6458"/>
    <w:rsid w:val="00CA647D"/>
    <w:rsid w:val="00CA655B"/>
    <w:rsid w:val="00CA66B9"/>
    <w:rsid w:val="00CA66E0"/>
    <w:rsid w:val="00CA6711"/>
    <w:rsid w:val="00CA678D"/>
    <w:rsid w:val="00CA67BE"/>
    <w:rsid w:val="00CA681D"/>
    <w:rsid w:val="00CA6866"/>
    <w:rsid w:val="00CA6932"/>
    <w:rsid w:val="00CA697B"/>
    <w:rsid w:val="00CA6A03"/>
    <w:rsid w:val="00CA6A2F"/>
    <w:rsid w:val="00CA6A69"/>
    <w:rsid w:val="00CA6AB9"/>
    <w:rsid w:val="00CA6B1B"/>
    <w:rsid w:val="00CA6C5C"/>
    <w:rsid w:val="00CA6C71"/>
    <w:rsid w:val="00CA6C79"/>
    <w:rsid w:val="00CA6C81"/>
    <w:rsid w:val="00CA6D70"/>
    <w:rsid w:val="00CA6D9D"/>
    <w:rsid w:val="00CA6DB3"/>
    <w:rsid w:val="00CA6DB6"/>
    <w:rsid w:val="00CA6F3C"/>
    <w:rsid w:val="00CA7045"/>
    <w:rsid w:val="00CA70F2"/>
    <w:rsid w:val="00CA71E1"/>
    <w:rsid w:val="00CA73E6"/>
    <w:rsid w:val="00CA7473"/>
    <w:rsid w:val="00CA7487"/>
    <w:rsid w:val="00CA7685"/>
    <w:rsid w:val="00CA76E9"/>
    <w:rsid w:val="00CA793D"/>
    <w:rsid w:val="00CA79C7"/>
    <w:rsid w:val="00CA7A08"/>
    <w:rsid w:val="00CA7AAE"/>
    <w:rsid w:val="00CA7C1E"/>
    <w:rsid w:val="00CA7CF7"/>
    <w:rsid w:val="00CA7D82"/>
    <w:rsid w:val="00CA7DFA"/>
    <w:rsid w:val="00CA7E1D"/>
    <w:rsid w:val="00CA7F5C"/>
    <w:rsid w:val="00CA7F85"/>
    <w:rsid w:val="00CB001A"/>
    <w:rsid w:val="00CB010A"/>
    <w:rsid w:val="00CB016C"/>
    <w:rsid w:val="00CB0195"/>
    <w:rsid w:val="00CB0202"/>
    <w:rsid w:val="00CB022D"/>
    <w:rsid w:val="00CB0294"/>
    <w:rsid w:val="00CB02A7"/>
    <w:rsid w:val="00CB04B7"/>
    <w:rsid w:val="00CB055F"/>
    <w:rsid w:val="00CB05DC"/>
    <w:rsid w:val="00CB05E3"/>
    <w:rsid w:val="00CB067A"/>
    <w:rsid w:val="00CB067B"/>
    <w:rsid w:val="00CB07D3"/>
    <w:rsid w:val="00CB0911"/>
    <w:rsid w:val="00CB09AA"/>
    <w:rsid w:val="00CB09CA"/>
    <w:rsid w:val="00CB0A3F"/>
    <w:rsid w:val="00CB0A9B"/>
    <w:rsid w:val="00CB0C9A"/>
    <w:rsid w:val="00CB0D16"/>
    <w:rsid w:val="00CB0DE6"/>
    <w:rsid w:val="00CB0E02"/>
    <w:rsid w:val="00CB0E19"/>
    <w:rsid w:val="00CB0E95"/>
    <w:rsid w:val="00CB1132"/>
    <w:rsid w:val="00CB1155"/>
    <w:rsid w:val="00CB1293"/>
    <w:rsid w:val="00CB139D"/>
    <w:rsid w:val="00CB1564"/>
    <w:rsid w:val="00CB15D1"/>
    <w:rsid w:val="00CB1682"/>
    <w:rsid w:val="00CB1743"/>
    <w:rsid w:val="00CB1799"/>
    <w:rsid w:val="00CB17FE"/>
    <w:rsid w:val="00CB182C"/>
    <w:rsid w:val="00CB1A67"/>
    <w:rsid w:val="00CB1B2B"/>
    <w:rsid w:val="00CB1C3C"/>
    <w:rsid w:val="00CB1CFF"/>
    <w:rsid w:val="00CB1D28"/>
    <w:rsid w:val="00CB1D71"/>
    <w:rsid w:val="00CB1E63"/>
    <w:rsid w:val="00CB1EAD"/>
    <w:rsid w:val="00CB1FA8"/>
    <w:rsid w:val="00CB1FE9"/>
    <w:rsid w:val="00CB2093"/>
    <w:rsid w:val="00CB20D8"/>
    <w:rsid w:val="00CB214A"/>
    <w:rsid w:val="00CB2150"/>
    <w:rsid w:val="00CB2169"/>
    <w:rsid w:val="00CB2262"/>
    <w:rsid w:val="00CB22CB"/>
    <w:rsid w:val="00CB2321"/>
    <w:rsid w:val="00CB238E"/>
    <w:rsid w:val="00CB23AD"/>
    <w:rsid w:val="00CB23CC"/>
    <w:rsid w:val="00CB2431"/>
    <w:rsid w:val="00CB2497"/>
    <w:rsid w:val="00CB2848"/>
    <w:rsid w:val="00CB29BC"/>
    <w:rsid w:val="00CB2A7A"/>
    <w:rsid w:val="00CB2C98"/>
    <w:rsid w:val="00CB2D4A"/>
    <w:rsid w:val="00CB2D5D"/>
    <w:rsid w:val="00CB2E0F"/>
    <w:rsid w:val="00CB2E23"/>
    <w:rsid w:val="00CB2FB1"/>
    <w:rsid w:val="00CB320E"/>
    <w:rsid w:val="00CB32C7"/>
    <w:rsid w:val="00CB32F1"/>
    <w:rsid w:val="00CB3330"/>
    <w:rsid w:val="00CB34C3"/>
    <w:rsid w:val="00CB354B"/>
    <w:rsid w:val="00CB3661"/>
    <w:rsid w:val="00CB36A6"/>
    <w:rsid w:val="00CB36E4"/>
    <w:rsid w:val="00CB37A6"/>
    <w:rsid w:val="00CB37A9"/>
    <w:rsid w:val="00CB37BE"/>
    <w:rsid w:val="00CB386E"/>
    <w:rsid w:val="00CB39AF"/>
    <w:rsid w:val="00CB39E4"/>
    <w:rsid w:val="00CB39FE"/>
    <w:rsid w:val="00CB3D02"/>
    <w:rsid w:val="00CB3D17"/>
    <w:rsid w:val="00CB3D69"/>
    <w:rsid w:val="00CB3D89"/>
    <w:rsid w:val="00CB3E82"/>
    <w:rsid w:val="00CB3F69"/>
    <w:rsid w:val="00CB4159"/>
    <w:rsid w:val="00CB4164"/>
    <w:rsid w:val="00CB4174"/>
    <w:rsid w:val="00CB41B1"/>
    <w:rsid w:val="00CB41BC"/>
    <w:rsid w:val="00CB4468"/>
    <w:rsid w:val="00CB45DE"/>
    <w:rsid w:val="00CB46CC"/>
    <w:rsid w:val="00CB475F"/>
    <w:rsid w:val="00CB476F"/>
    <w:rsid w:val="00CB4787"/>
    <w:rsid w:val="00CB478A"/>
    <w:rsid w:val="00CB48B2"/>
    <w:rsid w:val="00CB48B5"/>
    <w:rsid w:val="00CB48FD"/>
    <w:rsid w:val="00CB48FF"/>
    <w:rsid w:val="00CB4909"/>
    <w:rsid w:val="00CB4924"/>
    <w:rsid w:val="00CB498B"/>
    <w:rsid w:val="00CB4A77"/>
    <w:rsid w:val="00CB4BAA"/>
    <w:rsid w:val="00CB4C4B"/>
    <w:rsid w:val="00CB4C6A"/>
    <w:rsid w:val="00CB4C7F"/>
    <w:rsid w:val="00CB4D63"/>
    <w:rsid w:val="00CB4DDB"/>
    <w:rsid w:val="00CB4DE7"/>
    <w:rsid w:val="00CB4E53"/>
    <w:rsid w:val="00CB4EC3"/>
    <w:rsid w:val="00CB4F9B"/>
    <w:rsid w:val="00CB5024"/>
    <w:rsid w:val="00CB5199"/>
    <w:rsid w:val="00CB51B8"/>
    <w:rsid w:val="00CB51FA"/>
    <w:rsid w:val="00CB5351"/>
    <w:rsid w:val="00CB54E9"/>
    <w:rsid w:val="00CB5774"/>
    <w:rsid w:val="00CB5865"/>
    <w:rsid w:val="00CB5977"/>
    <w:rsid w:val="00CB59CC"/>
    <w:rsid w:val="00CB5B88"/>
    <w:rsid w:val="00CB5B97"/>
    <w:rsid w:val="00CB5B98"/>
    <w:rsid w:val="00CB5C45"/>
    <w:rsid w:val="00CB5C6A"/>
    <w:rsid w:val="00CB5C6F"/>
    <w:rsid w:val="00CB5D9B"/>
    <w:rsid w:val="00CB5DB7"/>
    <w:rsid w:val="00CB5E0B"/>
    <w:rsid w:val="00CB5E27"/>
    <w:rsid w:val="00CB5ECE"/>
    <w:rsid w:val="00CB5F62"/>
    <w:rsid w:val="00CB5F8E"/>
    <w:rsid w:val="00CB626E"/>
    <w:rsid w:val="00CB62AC"/>
    <w:rsid w:val="00CB6429"/>
    <w:rsid w:val="00CB650B"/>
    <w:rsid w:val="00CB650E"/>
    <w:rsid w:val="00CB668E"/>
    <w:rsid w:val="00CB6693"/>
    <w:rsid w:val="00CB66B9"/>
    <w:rsid w:val="00CB66BD"/>
    <w:rsid w:val="00CB67C7"/>
    <w:rsid w:val="00CB6843"/>
    <w:rsid w:val="00CB6853"/>
    <w:rsid w:val="00CB6A0F"/>
    <w:rsid w:val="00CB6B35"/>
    <w:rsid w:val="00CB6BA1"/>
    <w:rsid w:val="00CB6CD8"/>
    <w:rsid w:val="00CB6D38"/>
    <w:rsid w:val="00CB6D64"/>
    <w:rsid w:val="00CB6EC2"/>
    <w:rsid w:val="00CB6F03"/>
    <w:rsid w:val="00CB6FCD"/>
    <w:rsid w:val="00CB7304"/>
    <w:rsid w:val="00CB7387"/>
    <w:rsid w:val="00CB7519"/>
    <w:rsid w:val="00CB764F"/>
    <w:rsid w:val="00CB76EF"/>
    <w:rsid w:val="00CB77E6"/>
    <w:rsid w:val="00CB78A3"/>
    <w:rsid w:val="00CB78DB"/>
    <w:rsid w:val="00CB7906"/>
    <w:rsid w:val="00CB799B"/>
    <w:rsid w:val="00CB79F2"/>
    <w:rsid w:val="00CB7A06"/>
    <w:rsid w:val="00CB7A07"/>
    <w:rsid w:val="00CB7A4B"/>
    <w:rsid w:val="00CB7B98"/>
    <w:rsid w:val="00CB7D13"/>
    <w:rsid w:val="00CB7E06"/>
    <w:rsid w:val="00CC0035"/>
    <w:rsid w:val="00CC008E"/>
    <w:rsid w:val="00CC00B8"/>
    <w:rsid w:val="00CC014B"/>
    <w:rsid w:val="00CC0166"/>
    <w:rsid w:val="00CC01CF"/>
    <w:rsid w:val="00CC0215"/>
    <w:rsid w:val="00CC0238"/>
    <w:rsid w:val="00CC02A1"/>
    <w:rsid w:val="00CC0318"/>
    <w:rsid w:val="00CC03D2"/>
    <w:rsid w:val="00CC04E5"/>
    <w:rsid w:val="00CC0590"/>
    <w:rsid w:val="00CC065B"/>
    <w:rsid w:val="00CC08B5"/>
    <w:rsid w:val="00CC08B9"/>
    <w:rsid w:val="00CC09B3"/>
    <w:rsid w:val="00CC0A0D"/>
    <w:rsid w:val="00CC0A0E"/>
    <w:rsid w:val="00CC0B04"/>
    <w:rsid w:val="00CC0C16"/>
    <w:rsid w:val="00CC0D28"/>
    <w:rsid w:val="00CC0F4C"/>
    <w:rsid w:val="00CC1087"/>
    <w:rsid w:val="00CC1298"/>
    <w:rsid w:val="00CC129C"/>
    <w:rsid w:val="00CC12FD"/>
    <w:rsid w:val="00CC1357"/>
    <w:rsid w:val="00CC13C2"/>
    <w:rsid w:val="00CC140A"/>
    <w:rsid w:val="00CC14F9"/>
    <w:rsid w:val="00CC151D"/>
    <w:rsid w:val="00CC1562"/>
    <w:rsid w:val="00CC15E8"/>
    <w:rsid w:val="00CC15F1"/>
    <w:rsid w:val="00CC16F7"/>
    <w:rsid w:val="00CC1734"/>
    <w:rsid w:val="00CC174D"/>
    <w:rsid w:val="00CC1760"/>
    <w:rsid w:val="00CC1831"/>
    <w:rsid w:val="00CC19C7"/>
    <w:rsid w:val="00CC19CA"/>
    <w:rsid w:val="00CC1B12"/>
    <w:rsid w:val="00CC1BF8"/>
    <w:rsid w:val="00CC1C21"/>
    <w:rsid w:val="00CC1E47"/>
    <w:rsid w:val="00CC1E5F"/>
    <w:rsid w:val="00CC1FD3"/>
    <w:rsid w:val="00CC2053"/>
    <w:rsid w:val="00CC20E5"/>
    <w:rsid w:val="00CC2187"/>
    <w:rsid w:val="00CC22B4"/>
    <w:rsid w:val="00CC22C0"/>
    <w:rsid w:val="00CC233B"/>
    <w:rsid w:val="00CC241F"/>
    <w:rsid w:val="00CC244C"/>
    <w:rsid w:val="00CC2486"/>
    <w:rsid w:val="00CC24C9"/>
    <w:rsid w:val="00CC25D3"/>
    <w:rsid w:val="00CC25DF"/>
    <w:rsid w:val="00CC2633"/>
    <w:rsid w:val="00CC28EC"/>
    <w:rsid w:val="00CC2A12"/>
    <w:rsid w:val="00CC2A2A"/>
    <w:rsid w:val="00CC2CA5"/>
    <w:rsid w:val="00CC2D3F"/>
    <w:rsid w:val="00CC2F72"/>
    <w:rsid w:val="00CC2FB3"/>
    <w:rsid w:val="00CC304F"/>
    <w:rsid w:val="00CC3242"/>
    <w:rsid w:val="00CC3293"/>
    <w:rsid w:val="00CC35A2"/>
    <w:rsid w:val="00CC35C3"/>
    <w:rsid w:val="00CC3670"/>
    <w:rsid w:val="00CC3732"/>
    <w:rsid w:val="00CC3799"/>
    <w:rsid w:val="00CC3823"/>
    <w:rsid w:val="00CC3829"/>
    <w:rsid w:val="00CC3875"/>
    <w:rsid w:val="00CC3915"/>
    <w:rsid w:val="00CC3942"/>
    <w:rsid w:val="00CC399F"/>
    <w:rsid w:val="00CC39DB"/>
    <w:rsid w:val="00CC39EC"/>
    <w:rsid w:val="00CC3A06"/>
    <w:rsid w:val="00CC3A37"/>
    <w:rsid w:val="00CC3BF3"/>
    <w:rsid w:val="00CC3C39"/>
    <w:rsid w:val="00CC3CD1"/>
    <w:rsid w:val="00CC3D24"/>
    <w:rsid w:val="00CC3DE4"/>
    <w:rsid w:val="00CC3E94"/>
    <w:rsid w:val="00CC3F48"/>
    <w:rsid w:val="00CC4020"/>
    <w:rsid w:val="00CC408E"/>
    <w:rsid w:val="00CC41E9"/>
    <w:rsid w:val="00CC41EE"/>
    <w:rsid w:val="00CC4236"/>
    <w:rsid w:val="00CC4391"/>
    <w:rsid w:val="00CC4517"/>
    <w:rsid w:val="00CC451B"/>
    <w:rsid w:val="00CC459B"/>
    <w:rsid w:val="00CC46A2"/>
    <w:rsid w:val="00CC46CA"/>
    <w:rsid w:val="00CC46D1"/>
    <w:rsid w:val="00CC473D"/>
    <w:rsid w:val="00CC4841"/>
    <w:rsid w:val="00CC4844"/>
    <w:rsid w:val="00CC484D"/>
    <w:rsid w:val="00CC4869"/>
    <w:rsid w:val="00CC4A38"/>
    <w:rsid w:val="00CC4A90"/>
    <w:rsid w:val="00CC4AA4"/>
    <w:rsid w:val="00CC4C47"/>
    <w:rsid w:val="00CC4C5F"/>
    <w:rsid w:val="00CC4D11"/>
    <w:rsid w:val="00CC4D88"/>
    <w:rsid w:val="00CC4E01"/>
    <w:rsid w:val="00CC4EEF"/>
    <w:rsid w:val="00CC5027"/>
    <w:rsid w:val="00CC5053"/>
    <w:rsid w:val="00CC50A8"/>
    <w:rsid w:val="00CC50ED"/>
    <w:rsid w:val="00CC52E0"/>
    <w:rsid w:val="00CC5418"/>
    <w:rsid w:val="00CC5490"/>
    <w:rsid w:val="00CC568D"/>
    <w:rsid w:val="00CC56FC"/>
    <w:rsid w:val="00CC574C"/>
    <w:rsid w:val="00CC57AE"/>
    <w:rsid w:val="00CC57EF"/>
    <w:rsid w:val="00CC58CE"/>
    <w:rsid w:val="00CC5907"/>
    <w:rsid w:val="00CC590B"/>
    <w:rsid w:val="00CC5928"/>
    <w:rsid w:val="00CC5A36"/>
    <w:rsid w:val="00CC5ADE"/>
    <w:rsid w:val="00CC5BE3"/>
    <w:rsid w:val="00CC5C96"/>
    <w:rsid w:val="00CC5CCD"/>
    <w:rsid w:val="00CC5D59"/>
    <w:rsid w:val="00CC5F5B"/>
    <w:rsid w:val="00CC61C8"/>
    <w:rsid w:val="00CC61E0"/>
    <w:rsid w:val="00CC6215"/>
    <w:rsid w:val="00CC624A"/>
    <w:rsid w:val="00CC62AE"/>
    <w:rsid w:val="00CC62F9"/>
    <w:rsid w:val="00CC650C"/>
    <w:rsid w:val="00CC6519"/>
    <w:rsid w:val="00CC663D"/>
    <w:rsid w:val="00CC671A"/>
    <w:rsid w:val="00CC679D"/>
    <w:rsid w:val="00CC67C2"/>
    <w:rsid w:val="00CC68F2"/>
    <w:rsid w:val="00CC6946"/>
    <w:rsid w:val="00CC6963"/>
    <w:rsid w:val="00CC6A48"/>
    <w:rsid w:val="00CC6A9A"/>
    <w:rsid w:val="00CC6A9D"/>
    <w:rsid w:val="00CC6B58"/>
    <w:rsid w:val="00CC6BB7"/>
    <w:rsid w:val="00CC6C0B"/>
    <w:rsid w:val="00CC6C11"/>
    <w:rsid w:val="00CC6C9E"/>
    <w:rsid w:val="00CC6D00"/>
    <w:rsid w:val="00CC6D14"/>
    <w:rsid w:val="00CC6E22"/>
    <w:rsid w:val="00CC6EA0"/>
    <w:rsid w:val="00CC6EEE"/>
    <w:rsid w:val="00CC6F52"/>
    <w:rsid w:val="00CC700C"/>
    <w:rsid w:val="00CC712B"/>
    <w:rsid w:val="00CC7216"/>
    <w:rsid w:val="00CC72D8"/>
    <w:rsid w:val="00CC73DB"/>
    <w:rsid w:val="00CC7404"/>
    <w:rsid w:val="00CC74A2"/>
    <w:rsid w:val="00CC74B3"/>
    <w:rsid w:val="00CC7504"/>
    <w:rsid w:val="00CC7626"/>
    <w:rsid w:val="00CC7672"/>
    <w:rsid w:val="00CC77BC"/>
    <w:rsid w:val="00CC77BE"/>
    <w:rsid w:val="00CC77F5"/>
    <w:rsid w:val="00CC7845"/>
    <w:rsid w:val="00CC7A5C"/>
    <w:rsid w:val="00CC7A91"/>
    <w:rsid w:val="00CC7ABA"/>
    <w:rsid w:val="00CC7B47"/>
    <w:rsid w:val="00CC7C8A"/>
    <w:rsid w:val="00CC7CC3"/>
    <w:rsid w:val="00CC7CFD"/>
    <w:rsid w:val="00CC7DB8"/>
    <w:rsid w:val="00CC7DE5"/>
    <w:rsid w:val="00CC7E84"/>
    <w:rsid w:val="00CC7EAC"/>
    <w:rsid w:val="00CC7F33"/>
    <w:rsid w:val="00CC7F49"/>
    <w:rsid w:val="00CC7F65"/>
    <w:rsid w:val="00CD019B"/>
    <w:rsid w:val="00CD0219"/>
    <w:rsid w:val="00CD0290"/>
    <w:rsid w:val="00CD02B5"/>
    <w:rsid w:val="00CD02BA"/>
    <w:rsid w:val="00CD0386"/>
    <w:rsid w:val="00CD03B2"/>
    <w:rsid w:val="00CD03E4"/>
    <w:rsid w:val="00CD04A1"/>
    <w:rsid w:val="00CD05DC"/>
    <w:rsid w:val="00CD0611"/>
    <w:rsid w:val="00CD0675"/>
    <w:rsid w:val="00CD06B8"/>
    <w:rsid w:val="00CD071D"/>
    <w:rsid w:val="00CD0760"/>
    <w:rsid w:val="00CD08A5"/>
    <w:rsid w:val="00CD08BB"/>
    <w:rsid w:val="00CD08BC"/>
    <w:rsid w:val="00CD0940"/>
    <w:rsid w:val="00CD0A0C"/>
    <w:rsid w:val="00CD0A1A"/>
    <w:rsid w:val="00CD0AEE"/>
    <w:rsid w:val="00CD0AF3"/>
    <w:rsid w:val="00CD0B3B"/>
    <w:rsid w:val="00CD0B89"/>
    <w:rsid w:val="00CD0BA0"/>
    <w:rsid w:val="00CD0BE4"/>
    <w:rsid w:val="00CD0C6D"/>
    <w:rsid w:val="00CD0C81"/>
    <w:rsid w:val="00CD0DEB"/>
    <w:rsid w:val="00CD0ECA"/>
    <w:rsid w:val="00CD0F0A"/>
    <w:rsid w:val="00CD0F93"/>
    <w:rsid w:val="00CD1039"/>
    <w:rsid w:val="00CD10C3"/>
    <w:rsid w:val="00CD10FF"/>
    <w:rsid w:val="00CD1131"/>
    <w:rsid w:val="00CD1133"/>
    <w:rsid w:val="00CD11A1"/>
    <w:rsid w:val="00CD1239"/>
    <w:rsid w:val="00CD12A0"/>
    <w:rsid w:val="00CD138F"/>
    <w:rsid w:val="00CD147D"/>
    <w:rsid w:val="00CD1507"/>
    <w:rsid w:val="00CD1673"/>
    <w:rsid w:val="00CD1688"/>
    <w:rsid w:val="00CD16B5"/>
    <w:rsid w:val="00CD1782"/>
    <w:rsid w:val="00CD1809"/>
    <w:rsid w:val="00CD1960"/>
    <w:rsid w:val="00CD19C5"/>
    <w:rsid w:val="00CD1A14"/>
    <w:rsid w:val="00CD1A21"/>
    <w:rsid w:val="00CD1A7F"/>
    <w:rsid w:val="00CD1A96"/>
    <w:rsid w:val="00CD1ACD"/>
    <w:rsid w:val="00CD1AE3"/>
    <w:rsid w:val="00CD1B8F"/>
    <w:rsid w:val="00CD1C2A"/>
    <w:rsid w:val="00CD1D4D"/>
    <w:rsid w:val="00CD1DAD"/>
    <w:rsid w:val="00CD1DBC"/>
    <w:rsid w:val="00CD1DFC"/>
    <w:rsid w:val="00CD1EA2"/>
    <w:rsid w:val="00CD2036"/>
    <w:rsid w:val="00CD2044"/>
    <w:rsid w:val="00CD2376"/>
    <w:rsid w:val="00CD248E"/>
    <w:rsid w:val="00CD2542"/>
    <w:rsid w:val="00CD25B7"/>
    <w:rsid w:val="00CD263C"/>
    <w:rsid w:val="00CD277F"/>
    <w:rsid w:val="00CD286C"/>
    <w:rsid w:val="00CD28EA"/>
    <w:rsid w:val="00CD292C"/>
    <w:rsid w:val="00CD29EF"/>
    <w:rsid w:val="00CD2A3F"/>
    <w:rsid w:val="00CD2A51"/>
    <w:rsid w:val="00CD2A7C"/>
    <w:rsid w:val="00CD2B15"/>
    <w:rsid w:val="00CD2B6E"/>
    <w:rsid w:val="00CD2C53"/>
    <w:rsid w:val="00CD2C9C"/>
    <w:rsid w:val="00CD2CBE"/>
    <w:rsid w:val="00CD2D78"/>
    <w:rsid w:val="00CD2DD2"/>
    <w:rsid w:val="00CD2F54"/>
    <w:rsid w:val="00CD2FD5"/>
    <w:rsid w:val="00CD30C3"/>
    <w:rsid w:val="00CD3369"/>
    <w:rsid w:val="00CD345A"/>
    <w:rsid w:val="00CD34A0"/>
    <w:rsid w:val="00CD36B3"/>
    <w:rsid w:val="00CD36CD"/>
    <w:rsid w:val="00CD36F8"/>
    <w:rsid w:val="00CD3767"/>
    <w:rsid w:val="00CD3788"/>
    <w:rsid w:val="00CD37C7"/>
    <w:rsid w:val="00CD37F2"/>
    <w:rsid w:val="00CD38AF"/>
    <w:rsid w:val="00CD3968"/>
    <w:rsid w:val="00CD39DF"/>
    <w:rsid w:val="00CD39F5"/>
    <w:rsid w:val="00CD3B53"/>
    <w:rsid w:val="00CD3B62"/>
    <w:rsid w:val="00CD3C9C"/>
    <w:rsid w:val="00CD3D38"/>
    <w:rsid w:val="00CD3D8B"/>
    <w:rsid w:val="00CD3E16"/>
    <w:rsid w:val="00CD3E33"/>
    <w:rsid w:val="00CD3EB4"/>
    <w:rsid w:val="00CD3ECD"/>
    <w:rsid w:val="00CD3F85"/>
    <w:rsid w:val="00CD405A"/>
    <w:rsid w:val="00CD40C1"/>
    <w:rsid w:val="00CD40DA"/>
    <w:rsid w:val="00CD4198"/>
    <w:rsid w:val="00CD41D7"/>
    <w:rsid w:val="00CD422B"/>
    <w:rsid w:val="00CD427A"/>
    <w:rsid w:val="00CD4316"/>
    <w:rsid w:val="00CD439F"/>
    <w:rsid w:val="00CD43AC"/>
    <w:rsid w:val="00CD44E5"/>
    <w:rsid w:val="00CD4665"/>
    <w:rsid w:val="00CD46E6"/>
    <w:rsid w:val="00CD4867"/>
    <w:rsid w:val="00CD48CD"/>
    <w:rsid w:val="00CD49B4"/>
    <w:rsid w:val="00CD4A0E"/>
    <w:rsid w:val="00CD4B43"/>
    <w:rsid w:val="00CD4B7A"/>
    <w:rsid w:val="00CD4C48"/>
    <w:rsid w:val="00CD4C57"/>
    <w:rsid w:val="00CD4DA7"/>
    <w:rsid w:val="00CD5093"/>
    <w:rsid w:val="00CD50B9"/>
    <w:rsid w:val="00CD51A7"/>
    <w:rsid w:val="00CD5355"/>
    <w:rsid w:val="00CD53B4"/>
    <w:rsid w:val="00CD53DF"/>
    <w:rsid w:val="00CD5489"/>
    <w:rsid w:val="00CD5493"/>
    <w:rsid w:val="00CD54BA"/>
    <w:rsid w:val="00CD54DD"/>
    <w:rsid w:val="00CD54E3"/>
    <w:rsid w:val="00CD5720"/>
    <w:rsid w:val="00CD577A"/>
    <w:rsid w:val="00CD5885"/>
    <w:rsid w:val="00CD5986"/>
    <w:rsid w:val="00CD5B44"/>
    <w:rsid w:val="00CD5DC2"/>
    <w:rsid w:val="00CD5DF9"/>
    <w:rsid w:val="00CD605D"/>
    <w:rsid w:val="00CD616D"/>
    <w:rsid w:val="00CD61E5"/>
    <w:rsid w:val="00CD61EB"/>
    <w:rsid w:val="00CD61FA"/>
    <w:rsid w:val="00CD6215"/>
    <w:rsid w:val="00CD6335"/>
    <w:rsid w:val="00CD633C"/>
    <w:rsid w:val="00CD659F"/>
    <w:rsid w:val="00CD663A"/>
    <w:rsid w:val="00CD66B7"/>
    <w:rsid w:val="00CD6762"/>
    <w:rsid w:val="00CD6778"/>
    <w:rsid w:val="00CD68AF"/>
    <w:rsid w:val="00CD6973"/>
    <w:rsid w:val="00CD69C2"/>
    <w:rsid w:val="00CD6A2C"/>
    <w:rsid w:val="00CD6A63"/>
    <w:rsid w:val="00CD6A78"/>
    <w:rsid w:val="00CD6B2D"/>
    <w:rsid w:val="00CD6B99"/>
    <w:rsid w:val="00CD6BE5"/>
    <w:rsid w:val="00CD6C7A"/>
    <w:rsid w:val="00CD6C9E"/>
    <w:rsid w:val="00CD6D63"/>
    <w:rsid w:val="00CD6DEC"/>
    <w:rsid w:val="00CD6E01"/>
    <w:rsid w:val="00CD6E74"/>
    <w:rsid w:val="00CD6EBA"/>
    <w:rsid w:val="00CD6F10"/>
    <w:rsid w:val="00CD6F3C"/>
    <w:rsid w:val="00CD6F60"/>
    <w:rsid w:val="00CD6F71"/>
    <w:rsid w:val="00CD7149"/>
    <w:rsid w:val="00CD72C7"/>
    <w:rsid w:val="00CD7374"/>
    <w:rsid w:val="00CD7697"/>
    <w:rsid w:val="00CD7806"/>
    <w:rsid w:val="00CD7844"/>
    <w:rsid w:val="00CD78B0"/>
    <w:rsid w:val="00CD78D4"/>
    <w:rsid w:val="00CD7918"/>
    <w:rsid w:val="00CD792A"/>
    <w:rsid w:val="00CD7995"/>
    <w:rsid w:val="00CD79C4"/>
    <w:rsid w:val="00CD7A12"/>
    <w:rsid w:val="00CD7A61"/>
    <w:rsid w:val="00CD7AB0"/>
    <w:rsid w:val="00CD7C3F"/>
    <w:rsid w:val="00CD7D59"/>
    <w:rsid w:val="00CD7D9C"/>
    <w:rsid w:val="00CD7DD0"/>
    <w:rsid w:val="00CD7EEF"/>
    <w:rsid w:val="00CD7F44"/>
    <w:rsid w:val="00CE003D"/>
    <w:rsid w:val="00CE0141"/>
    <w:rsid w:val="00CE019D"/>
    <w:rsid w:val="00CE01B8"/>
    <w:rsid w:val="00CE0305"/>
    <w:rsid w:val="00CE03D6"/>
    <w:rsid w:val="00CE041C"/>
    <w:rsid w:val="00CE0483"/>
    <w:rsid w:val="00CE04C4"/>
    <w:rsid w:val="00CE05F2"/>
    <w:rsid w:val="00CE05FD"/>
    <w:rsid w:val="00CE067C"/>
    <w:rsid w:val="00CE06D6"/>
    <w:rsid w:val="00CE0955"/>
    <w:rsid w:val="00CE0A34"/>
    <w:rsid w:val="00CE0B31"/>
    <w:rsid w:val="00CE0B43"/>
    <w:rsid w:val="00CE0C77"/>
    <w:rsid w:val="00CE0DB8"/>
    <w:rsid w:val="00CE0DCA"/>
    <w:rsid w:val="00CE0FD9"/>
    <w:rsid w:val="00CE0FEE"/>
    <w:rsid w:val="00CE10BC"/>
    <w:rsid w:val="00CE117E"/>
    <w:rsid w:val="00CE119E"/>
    <w:rsid w:val="00CE12B6"/>
    <w:rsid w:val="00CE14E7"/>
    <w:rsid w:val="00CE156F"/>
    <w:rsid w:val="00CE15CF"/>
    <w:rsid w:val="00CE169D"/>
    <w:rsid w:val="00CE176D"/>
    <w:rsid w:val="00CE17B3"/>
    <w:rsid w:val="00CE1878"/>
    <w:rsid w:val="00CE18B9"/>
    <w:rsid w:val="00CE19BA"/>
    <w:rsid w:val="00CE1A0F"/>
    <w:rsid w:val="00CE1AAC"/>
    <w:rsid w:val="00CE1B66"/>
    <w:rsid w:val="00CE1B6C"/>
    <w:rsid w:val="00CE1C65"/>
    <w:rsid w:val="00CE1C81"/>
    <w:rsid w:val="00CE1C86"/>
    <w:rsid w:val="00CE1CEE"/>
    <w:rsid w:val="00CE1DAF"/>
    <w:rsid w:val="00CE1E9C"/>
    <w:rsid w:val="00CE1ECD"/>
    <w:rsid w:val="00CE1F0C"/>
    <w:rsid w:val="00CE1F31"/>
    <w:rsid w:val="00CE1F63"/>
    <w:rsid w:val="00CE200E"/>
    <w:rsid w:val="00CE207B"/>
    <w:rsid w:val="00CE20B0"/>
    <w:rsid w:val="00CE2110"/>
    <w:rsid w:val="00CE2116"/>
    <w:rsid w:val="00CE22B2"/>
    <w:rsid w:val="00CE22DF"/>
    <w:rsid w:val="00CE236A"/>
    <w:rsid w:val="00CE2495"/>
    <w:rsid w:val="00CE24B4"/>
    <w:rsid w:val="00CE24CC"/>
    <w:rsid w:val="00CE2555"/>
    <w:rsid w:val="00CE2600"/>
    <w:rsid w:val="00CE2622"/>
    <w:rsid w:val="00CE2668"/>
    <w:rsid w:val="00CE2787"/>
    <w:rsid w:val="00CE28D5"/>
    <w:rsid w:val="00CE2963"/>
    <w:rsid w:val="00CE2992"/>
    <w:rsid w:val="00CE29C6"/>
    <w:rsid w:val="00CE29DB"/>
    <w:rsid w:val="00CE2BE6"/>
    <w:rsid w:val="00CE2C46"/>
    <w:rsid w:val="00CE2C48"/>
    <w:rsid w:val="00CE2D5A"/>
    <w:rsid w:val="00CE2DBA"/>
    <w:rsid w:val="00CE2E06"/>
    <w:rsid w:val="00CE2E70"/>
    <w:rsid w:val="00CE3000"/>
    <w:rsid w:val="00CE300F"/>
    <w:rsid w:val="00CE3075"/>
    <w:rsid w:val="00CE309D"/>
    <w:rsid w:val="00CE30D5"/>
    <w:rsid w:val="00CE30FD"/>
    <w:rsid w:val="00CE322D"/>
    <w:rsid w:val="00CE32A2"/>
    <w:rsid w:val="00CE34B3"/>
    <w:rsid w:val="00CE34BB"/>
    <w:rsid w:val="00CE3566"/>
    <w:rsid w:val="00CE364E"/>
    <w:rsid w:val="00CE371A"/>
    <w:rsid w:val="00CE372B"/>
    <w:rsid w:val="00CE389E"/>
    <w:rsid w:val="00CE3A47"/>
    <w:rsid w:val="00CE3ABC"/>
    <w:rsid w:val="00CE3AD5"/>
    <w:rsid w:val="00CE3B86"/>
    <w:rsid w:val="00CE3C5A"/>
    <w:rsid w:val="00CE3E55"/>
    <w:rsid w:val="00CE3ECE"/>
    <w:rsid w:val="00CE3FF8"/>
    <w:rsid w:val="00CE405D"/>
    <w:rsid w:val="00CE40CA"/>
    <w:rsid w:val="00CE4188"/>
    <w:rsid w:val="00CE426E"/>
    <w:rsid w:val="00CE42D7"/>
    <w:rsid w:val="00CE43AF"/>
    <w:rsid w:val="00CE43D9"/>
    <w:rsid w:val="00CE44C0"/>
    <w:rsid w:val="00CE44F6"/>
    <w:rsid w:val="00CE4512"/>
    <w:rsid w:val="00CE454F"/>
    <w:rsid w:val="00CE45F8"/>
    <w:rsid w:val="00CE462A"/>
    <w:rsid w:val="00CE4648"/>
    <w:rsid w:val="00CE46B3"/>
    <w:rsid w:val="00CE46FF"/>
    <w:rsid w:val="00CE470B"/>
    <w:rsid w:val="00CE478F"/>
    <w:rsid w:val="00CE47BA"/>
    <w:rsid w:val="00CE47D2"/>
    <w:rsid w:val="00CE48A9"/>
    <w:rsid w:val="00CE4928"/>
    <w:rsid w:val="00CE496D"/>
    <w:rsid w:val="00CE498A"/>
    <w:rsid w:val="00CE49CD"/>
    <w:rsid w:val="00CE4A52"/>
    <w:rsid w:val="00CE4A66"/>
    <w:rsid w:val="00CE4B5E"/>
    <w:rsid w:val="00CE4BC0"/>
    <w:rsid w:val="00CE4BD2"/>
    <w:rsid w:val="00CE4BD9"/>
    <w:rsid w:val="00CE4C07"/>
    <w:rsid w:val="00CE4C5B"/>
    <w:rsid w:val="00CE4D3A"/>
    <w:rsid w:val="00CE4D3D"/>
    <w:rsid w:val="00CE4D7D"/>
    <w:rsid w:val="00CE4D88"/>
    <w:rsid w:val="00CE4E99"/>
    <w:rsid w:val="00CE4EB2"/>
    <w:rsid w:val="00CE4F5A"/>
    <w:rsid w:val="00CE4FF5"/>
    <w:rsid w:val="00CE508B"/>
    <w:rsid w:val="00CE50E6"/>
    <w:rsid w:val="00CE5328"/>
    <w:rsid w:val="00CE534A"/>
    <w:rsid w:val="00CE535C"/>
    <w:rsid w:val="00CE56CC"/>
    <w:rsid w:val="00CE5774"/>
    <w:rsid w:val="00CE57E7"/>
    <w:rsid w:val="00CE57E8"/>
    <w:rsid w:val="00CE5819"/>
    <w:rsid w:val="00CE5859"/>
    <w:rsid w:val="00CE58BE"/>
    <w:rsid w:val="00CE592C"/>
    <w:rsid w:val="00CE5977"/>
    <w:rsid w:val="00CE5AB6"/>
    <w:rsid w:val="00CE5B37"/>
    <w:rsid w:val="00CE5BBA"/>
    <w:rsid w:val="00CE5DAE"/>
    <w:rsid w:val="00CE5DC4"/>
    <w:rsid w:val="00CE5E3A"/>
    <w:rsid w:val="00CE5E62"/>
    <w:rsid w:val="00CE5F61"/>
    <w:rsid w:val="00CE5FC2"/>
    <w:rsid w:val="00CE60D7"/>
    <w:rsid w:val="00CE61C1"/>
    <w:rsid w:val="00CE63E0"/>
    <w:rsid w:val="00CE64FD"/>
    <w:rsid w:val="00CE65D6"/>
    <w:rsid w:val="00CE65ED"/>
    <w:rsid w:val="00CE6768"/>
    <w:rsid w:val="00CE678E"/>
    <w:rsid w:val="00CE67C8"/>
    <w:rsid w:val="00CE687B"/>
    <w:rsid w:val="00CE689E"/>
    <w:rsid w:val="00CE68A8"/>
    <w:rsid w:val="00CE692F"/>
    <w:rsid w:val="00CE69E7"/>
    <w:rsid w:val="00CE69F6"/>
    <w:rsid w:val="00CE6AFC"/>
    <w:rsid w:val="00CE6D30"/>
    <w:rsid w:val="00CE6D6D"/>
    <w:rsid w:val="00CE6E9A"/>
    <w:rsid w:val="00CE6EA2"/>
    <w:rsid w:val="00CE6EB7"/>
    <w:rsid w:val="00CE6EC8"/>
    <w:rsid w:val="00CE6F4A"/>
    <w:rsid w:val="00CE702F"/>
    <w:rsid w:val="00CE722C"/>
    <w:rsid w:val="00CE7236"/>
    <w:rsid w:val="00CE72A7"/>
    <w:rsid w:val="00CE72CD"/>
    <w:rsid w:val="00CE734F"/>
    <w:rsid w:val="00CE737B"/>
    <w:rsid w:val="00CE73D3"/>
    <w:rsid w:val="00CE73D4"/>
    <w:rsid w:val="00CE73EC"/>
    <w:rsid w:val="00CE741B"/>
    <w:rsid w:val="00CE74AB"/>
    <w:rsid w:val="00CE74F0"/>
    <w:rsid w:val="00CE750A"/>
    <w:rsid w:val="00CE770E"/>
    <w:rsid w:val="00CE7821"/>
    <w:rsid w:val="00CE7899"/>
    <w:rsid w:val="00CE7964"/>
    <w:rsid w:val="00CE796D"/>
    <w:rsid w:val="00CE79D7"/>
    <w:rsid w:val="00CE7A57"/>
    <w:rsid w:val="00CE7B3C"/>
    <w:rsid w:val="00CE7B47"/>
    <w:rsid w:val="00CE7B8C"/>
    <w:rsid w:val="00CE7D41"/>
    <w:rsid w:val="00CE7D4D"/>
    <w:rsid w:val="00CE7D65"/>
    <w:rsid w:val="00CE7DCA"/>
    <w:rsid w:val="00CE7F6C"/>
    <w:rsid w:val="00CF0188"/>
    <w:rsid w:val="00CF020A"/>
    <w:rsid w:val="00CF029F"/>
    <w:rsid w:val="00CF02F0"/>
    <w:rsid w:val="00CF0305"/>
    <w:rsid w:val="00CF037E"/>
    <w:rsid w:val="00CF03DE"/>
    <w:rsid w:val="00CF04E9"/>
    <w:rsid w:val="00CF0630"/>
    <w:rsid w:val="00CF06A5"/>
    <w:rsid w:val="00CF07F8"/>
    <w:rsid w:val="00CF0845"/>
    <w:rsid w:val="00CF0950"/>
    <w:rsid w:val="00CF0957"/>
    <w:rsid w:val="00CF09C8"/>
    <w:rsid w:val="00CF09D4"/>
    <w:rsid w:val="00CF0A47"/>
    <w:rsid w:val="00CF0A85"/>
    <w:rsid w:val="00CF0AF3"/>
    <w:rsid w:val="00CF0BF6"/>
    <w:rsid w:val="00CF0CD2"/>
    <w:rsid w:val="00CF0DF7"/>
    <w:rsid w:val="00CF0E0A"/>
    <w:rsid w:val="00CF0E50"/>
    <w:rsid w:val="00CF0F63"/>
    <w:rsid w:val="00CF0FAB"/>
    <w:rsid w:val="00CF0FE1"/>
    <w:rsid w:val="00CF1048"/>
    <w:rsid w:val="00CF107B"/>
    <w:rsid w:val="00CF110B"/>
    <w:rsid w:val="00CF1179"/>
    <w:rsid w:val="00CF12C5"/>
    <w:rsid w:val="00CF1342"/>
    <w:rsid w:val="00CF1487"/>
    <w:rsid w:val="00CF14F8"/>
    <w:rsid w:val="00CF155E"/>
    <w:rsid w:val="00CF15CF"/>
    <w:rsid w:val="00CF161C"/>
    <w:rsid w:val="00CF16AC"/>
    <w:rsid w:val="00CF16ED"/>
    <w:rsid w:val="00CF17A5"/>
    <w:rsid w:val="00CF17C7"/>
    <w:rsid w:val="00CF1951"/>
    <w:rsid w:val="00CF19A1"/>
    <w:rsid w:val="00CF1A0E"/>
    <w:rsid w:val="00CF1A14"/>
    <w:rsid w:val="00CF1B00"/>
    <w:rsid w:val="00CF1B88"/>
    <w:rsid w:val="00CF1D16"/>
    <w:rsid w:val="00CF1D3C"/>
    <w:rsid w:val="00CF1D4C"/>
    <w:rsid w:val="00CF2067"/>
    <w:rsid w:val="00CF21FD"/>
    <w:rsid w:val="00CF2228"/>
    <w:rsid w:val="00CF2274"/>
    <w:rsid w:val="00CF22B0"/>
    <w:rsid w:val="00CF2325"/>
    <w:rsid w:val="00CF2326"/>
    <w:rsid w:val="00CF2330"/>
    <w:rsid w:val="00CF234F"/>
    <w:rsid w:val="00CF258D"/>
    <w:rsid w:val="00CF25A1"/>
    <w:rsid w:val="00CF2613"/>
    <w:rsid w:val="00CF263D"/>
    <w:rsid w:val="00CF2666"/>
    <w:rsid w:val="00CF274A"/>
    <w:rsid w:val="00CF27C2"/>
    <w:rsid w:val="00CF2886"/>
    <w:rsid w:val="00CF28BD"/>
    <w:rsid w:val="00CF2904"/>
    <w:rsid w:val="00CF292C"/>
    <w:rsid w:val="00CF2966"/>
    <w:rsid w:val="00CF2A02"/>
    <w:rsid w:val="00CF2AD5"/>
    <w:rsid w:val="00CF2B0B"/>
    <w:rsid w:val="00CF2B3B"/>
    <w:rsid w:val="00CF2BFF"/>
    <w:rsid w:val="00CF2C14"/>
    <w:rsid w:val="00CF2D5D"/>
    <w:rsid w:val="00CF2FC3"/>
    <w:rsid w:val="00CF3170"/>
    <w:rsid w:val="00CF3174"/>
    <w:rsid w:val="00CF31E3"/>
    <w:rsid w:val="00CF322C"/>
    <w:rsid w:val="00CF3319"/>
    <w:rsid w:val="00CF336A"/>
    <w:rsid w:val="00CF3599"/>
    <w:rsid w:val="00CF36C1"/>
    <w:rsid w:val="00CF3771"/>
    <w:rsid w:val="00CF3809"/>
    <w:rsid w:val="00CF38E0"/>
    <w:rsid w:val="00CF38EC"/>
    <w:rsid w:val="00CF398F"/>
    <w:rsid w:val="00CF3999"/>
    <w:rsid w:val="00CF3A0B"/>
    <w:rsid w:val="00CF3A4F"/>
    <w:rsid w:val="00CF3A63"/>
    <w:rsid w:val="00CF3A64"/>
    <w:rsid w:val="00CF3ADA"/>
    <w:rsid w:val="00CF3B7D"/>
    <w:rsid w:val="00CF3BFA"/>
    <w:rsid w:val="00CF3C2A"/>
    <w:rsid w:val="00CF3C86"/>
    <w:rsid w:val="00CF3CA9"/>
    <w:rsid w:val="00CF3D3E"/>
    <w:rsid w:val="00CF3D57"/>
    <w:rsid w:val="00CF3DAB"/>
    <w:rsid w:val="00CF3DC3"/>
    <w:rsid w:val="00CF3E2C"/>
    <w:rsid w:val="00CF3FC3"/>
    <w:rsid w:val="00CF3FFE"/>
    <w:rsid w:val="00CF40E1"/>
    <w:rsid w:val="00CF412B"/>
    <w:rsid w:val="00CF4243"/>
    <w:rsid w:val="00CF4281"/>
    <w:rsid w:val="00CF43AF"/>
    <w:rsid w:val="00CF4413"/>
    <w:rsid w:val="00CF4562"/>
    <w:rsid w:val="00CF45C8"/>
    <w:rsid w:val="00CF45E6"/>
    <w:rsid w:val="00CF4643"/>
    <w:rsid w:val="00CF469F"/>
    <w:rsid w:val="00CF4728"/>
    <w:rsid w:val="00CF4AF6"/>
    <w:rsid w:val="00CF4BC6"/>
    <w:rsid w:val="00CF4C45"/>
    <w:rsid w:val="00CF4C90"/>
    <w:rsid w:val="00CF4CB8"/>
    <w:rsid w:val="00CF4D9B"/>
    <w:rsid w:val="00CF4ED5"/>
    <w:rsid w:val="00CF4EEC"/>
    <w:rsid w:val="00CF4F5D"/>
    <w:rsid w:val="00CF4FA7"/>
    <w:rsid w:val="00CF4FAA"/>
    <w:rsid w:val="00CF4FFA"/>
    <w:rsid w:val="00CF502C"/>
    <w:rsid w:val="00CF507B"/>
    <w:rsid w:val="00CF5156"/>
    <w:rsid w:val="00CF51EA"/>
    <w:rsid w:val="00CF528C"/>
    <w:rsid w:val="00CF52DF"/>
    <w:rsid w:val="00CF5348"/>
    <w:rsid w:val="00CF5449"/>
    <w:rsid w:val="00CF54EF"/>
    <w:rsid w:val="00CF54F6"/>
    <w:rsid w:val="00CF55A0"/>
    <w:rsid w:val="00CF560D"/>
    <w:rsid w:val="00CF561C"/>
    <w:rsid w:val="00CF56C7"/>
    <w:rsid w:val="00CF56F8"/>
    <w:rsid w:val="00CF584C"/>
    <w:rsid w:val="00CF58A8"/>
    <w:rsid w:val="00CF5974"/>
    <w:rsid w:val="00CF59D1"/>
    <w:rsid w:val="00CF59E9"/>
    <w:rsid w:val="00CF5A1E"/>
    <w:rsid w:val="00CF5A2B"/>
    <w:rsid w:val="00CF5BAE"/>
    <w:rsid w:val="00CF5D0E"/>
    <w:rsid w:val="00CF5D75"/>
    <w:rsid w:val="00CF5DD9"/>
    <w:rsid w:val="00CF5E28"/>
    <w:rsid w:val="00CF5E30"/>
    <w:rsid w:val="00CF5E75"/>
    <w:rsid w:val="00CF5E88"/>
    <w:rsid w:val="00CF5F58"/>
    <w:rsid w:val="00CF5FFB"/>
    <w:rsid w:val="00CF6055"/>
    <w:rsid w:val="00CF61DB"/>
    <w:rsid w:val="00CF675B"/>
    <w:rsid w:val="00CF680A"/>
    <w:rsid w:val="00CF6811"/>
    <w:rsid w:val="00CF6888"/>
    <w:rsid w:val="00CF690C"/>
    <w:rsid w:val="00CF69E3"/>
    <w:rsid w:val="00CF6A8B"/>
    <w:rsid w:val="00CF6BAF"/>
    <w:rsid w:val="00CF6BBC"/>
    <w:rsid w:val="00CF6CE0"/>
    <w:rsid w:val="00CF6CE6"/>
    <w:rsid w:val="00CF6D3E"/>
    <w:rsid w:val="00CF6F10"/>
    <w:rsid w:val="00CF700C"/>
    <w:rsid w:val="00CF70A7"/>
    <w:rsid w:val="00CF7124"/>
    <w:rsid w:val="00CF72DA"/>
    <w:rsid w:val="00CF7324"/>
    <w:rsid w:val="00CF7360"/>
    <w:rsid w:val="00CF7419"/>
    <w:rsid w:val="00CF74CD"/>
    <w:rsid w:val="00CF74D6"/>
    <w:rsid w:val="00CF7510"/>
    <w:rsid w:val="00CF7566"/>
    <w:rsid w:val="00CF761D"/>
    <w:rsid w:val="00CF7646"/>
    <w:rsid w:val="00CF76F6"/>
    <w:rsid w:val="00CF7BC6"/>
    <w:rsid w:val="00CF7C39"/>
    <w:rsid w:val="00CF7CC7"/>
    <w:rsid w:val="00CF7CF7"/>
    <w:rsid w:val="00CF7D3A"/>
    <w:rsid w:val="00CF7D70"/>
    <w:rsid w:val="00CF7D90"/>
    <w:rsid w:val="00CF7E5C"/>
    <w:rsid w:val="00CF7E6C"/>
    <w:rsid w:val="00CF7EB3"/>
    <w:rsid w:val="00CF7F06"/>
    <w:rsid w:val="00CF7F4F"/>
    <w:rsid w:val="00CF7FF4"/>
    <w:rsid w:val="00D0034F"/>
    <w:rsid w:val="00D003DA"/>
    <w:rsid w:val="00D00415"/>
    <w:rsid w:val="00D00417"/>
    <w:rsid w:val="00D00418"/>
    <w:rsid w:val="00D00460"/>
    <w:rsid w:val="00D0053C"/>
    <w:rsid w:val="00D0067F"/>
    <w:rsid w:val="00D006EA"/>
    <w:rsid w:val="00D007DB"/>
    <w:rsid w:val="00D007EF"/>
    <w:rsid w:val="00D00884"/>
    <w:rsid w:val="00D00894"/>
    <w:rsid w:val="00D008FB"/>
    <w:rsid w:val="00D009B6"/>
    <w:rsid w:val="00D009F2"/>
    <w:rsid w:val="00D00A65"/>
    <w:rsid w:val="00D00C50"/>
    <w:rsid w:val="00D00D42"/>
    <w:rsid w:val="00D00D77"/>
    <w:rsid w:val="00D00DAC"/>
    <w:rsid w:val="00D00DD1"/>
    <w:rsid w:val="00D00DEE"/>
    <w:rsid w:val="00D00E1A"/>
    <w:rsid w:val="00D00EC4"/>
    <w:rsid w:val="00D01057"/>
    <w:rsid w:val="00D0107C"/>
    <w:rsid w:val="00D01085"/>
    <w:rsid w:val="00D01141"/>
    <w:rsid w:val="00D011F3"/>
    <w:rsid w:val="00D012CC"/>
    <w:rsid w:val="00D01381"/>
    <w:rsid w:val="00D015D2"/>
    <w:rsid w:val="00D01615"/>
    <w:rsid w:val="00D0162A"/>
    <w:rsid w:val="00D01630"/>
    <w:rsid w:val="00D0165F"/>
    <w:rsid w:val="00D0170B"/>
    <w:rsid w:val="00D0172B"/>
    <w:rsid w:val="00D0180D"/>
    <w:rsid w:val="00D0187E"/>
    <w:rsid w:val="00D018A2"/>
    <w:rsid w:val="00D018C3"/>
    <w:rsid w:val="00D01976"/>
    <w:rsid w:val="00D019D1"/>
    <w:rsid w:val="00D01A01"/>
    <w:rsid w:val="00D01A61"/>
    <w:rsid w:val="00D01B79"/>
    <w:rsid w:val="00D01BBA"/>
    <w:rsid w:val="00D01C1B"/>
    <w:rsid w:val="00D01D21"/>
    <w:rsid w:val="00D01DC5"/>
    <w:rsid w:val="00D01E76"/>
    <w:rsid w:val="00D01E7F"/>
    <w:rsid w:val="00D01E96"/>
    <w:rsid w:val="00D01F23"/>
    <w:rsid w:val="00D01FF4"/>
    <w:rsid w:val="00D02011"/>
    <w:rsid w:val="00D0202F"/>
    <w:rsid w:val="00D02047"/>
    <w:rsid w:val="00D021D8"/>
    <w:rsid w:val="00D0220D"/>
    <w:rsid w:val="00D022CA"/>
    <w:rsid w:val="00D023FE"/>
    <w:rsid w:val="00D0241D"/>
    <w:rsid w:val="00D02433"/>
    <w:rsid w:val="00D0245C"/>
    <w:rsid w:val="00D02536"/>
    <w:rsid w:val="00D02689"/>
    <w:rsid w:val="00D027E5"/>
    <w:rsid w:val="00D02804"/>
    <w:rsid w:val="00D0284F"/>
    <w:rsid w:val="00D028C6"/>
    <w:rsid w:val="00D029C4"/>
    <w:rsid w:val="00D02A8F"/>
    <w:rsid w:val="00D02AC1"/>
    <w:rsid w:val="00D02C0D"/>
    <w:rsid w:val="00D02C40"/>
    <w:rsid w:val="00D02C72"/>
    <w:rsid w:val="00D02D73"/>
    <w:rsid w:val="00D02E02"/>
    <w:rsid w:val="00D02E1E"/>
    <w:rsid w:val="00D02F3B"/>
    <w:rsid w:val="00D02FAF"/>
    <w:rsid w:val="00D030A6"/>
    <w:rsid w:val="00D0316C"/>
    <w:rsid w:val="00D031DD"/>
    <w:rsid w:val="00D03210"/>
    <w:rsid w:val="00D033A3"/>
    <w:rsid w:val="00D03463"/>
    <w:rsid w:val="00D0352E"/>
    <w:rsid w:val="00D03546"/>
    <w:rsid w:val="00D03565"/>
    <w:rsid w:val="00D0356E"/>
    <w:rsid w:val="00D036C7"/>
    <w:rsid w:val="00D036CA"/>
    <w:rsid w:val="00D0374E"/>
    <w:rsid w:val="00D037A6"/>
    <w:rsid w:val="00D03827"/>
    <w:rsid w:val="00D03847"/>
    <w:rsid w:val="00D038D8"/>
    <w:rsid w:val="00D038EE"/>
    <w:rsid w:val="00D0396C"/>
    <w:rsid w:val="00D03AEC"/>
    <w:rsid w:val="00D03BEA"/>
    <w:rsid w:val="00D03C82"/>
    <w:rsid w:val="00D03CAC"/>
    <w:rsid w:val="00D03D9F"/>
    <w:rsid w:val="00D03F09"/>
    <w:rsid w:val="00D03F32"/>
    <w:rsid w:val="00D03F52"/>
    <w:rsid w:val="00D03F69"/>
    <w:rsid w:val="00D04256"/>
    <w:rsid w:val="00D04270"/>
    <w:rsid w:val="00D0440E"/>
    <w:rsid w:val="00D044C8"/>
    <w:rsid w:val="00D04549"/>
    <w:rsid w:val="00D04695"/>
    <w:rsid w:val="00D047F5"/>
    <w:rsid w:val="00D048EE"/>
    <w:rsid w:val="00D0490B"/>
    <w:rsid w:val="00D04945"/>
    <w:rsid w:val="00D049A8"/>
    <w:rsid w:val="00D049AA"/>
    <w:rsid w:val="00D049C4"/>
    <w:rsid w:val="00D04A41"/>
    <w:rsid w:val="00D04B6B"/>
    <w:rsid w:val="00D04C00"/>
    <w:rsid w:val="00D04C4C"/>
    <w:rsid w:val="00D04C6F"/>
    <w:rsid w:val="00D04CBC"/>
    <w:rsid w:val="00D04CC9"/>
    <w:rsid w:val="00D04CEC"/>
    <w:rsid w:val="00D04CF9"/>
    <w:rsid w:val="00D04D49"/>
    <w:rsid w:val="00D04D6F"/>
    <w:rsid w:val="00D04D72"/>
    <w:rsid w:val="00D04D88"/>
    <w:rsid w:val="00D04D99"/>
    <w:rsid w:val="00D04DB4"/>
    <w:rsid w:val="00D04EA7"/>
    <w:rsid w:val="00D04FA2"/>
    <w:rsid w:val="00D050C7"/>
    <w:rsid w:val="00D050CC"/>
    <w:rsid w:val="00D05145"/>
    <w:rsid w:val="00D0517D"/>
    <w:rsid w:val="00D05277"/>
    <w:rsid w:val="00D052DA"/>
    <w:rsid w:val="00D0533E"/>
    <w:rsid w:val="00D053BF"/>
    <w:rsid w:val="00D05426"/>
    <w:rsid w:val="00D05433"/>
    <w:rsid w:val="00D0548E"/>
    <w:rsid w:val="00D054F0"/>
    <w:rsid w:val="00D0553E"/>
    <w:rsid w:val="00D0560E"/>
    <w:rsid w:val="00D0566F"/>
    <w:rsid w:val="00D056F1"/>
    <w:rsid w:val="00D0576C"/>
    <w:rsid w:val="00D05783"/>
    <w:rsid w:val="00D0582E"/>
    <w:rsid w:val="00D0586B"/>
    <w:rsid w:val="00D059B5"/>
    <w:rsid w:val="00D05B1B"/>
    <w:rsid w:val="00D05E6F"/>
    <w:rsid w:val="00D05F29"/>
    <w:rsid w:val="00D05FE9"/>
    <w:rsid w:val="00D06229"/>
    <w:rsid w:val="00D06246"/>
    <w:rsid w:val="00D06274"/>
    <w:rsid w:val="00D062C8"/>
    <w:rsid w:val="00D062CB"/>
    <w:rsid w:val="00D06557"/>
    <w:rsid w:val="00D0655A"/>
    <w:rsid w:val="00D06663"/>
    <w:rsid w:val="00D066F6"/>
    <w:rsid w:val="00D06730"/>
    <w:rsid w:val="00D06851"/>
    <w:rsid w:val="00D06854"/>
    <w:rsid w:val="00D0689A"/>
    <w:rsid w:val="00D06AD0"/>
    <w:rsid w:val="00D06BD8"/>
    <w:rsid w:val="00D06D4C"/>
    <w:rsid w:val="00D06F6D"/>
    <w:rsid w:val="00D0714C"/>
    <w:rsid w:val="00D07159"/>
    <w:rsid w:val="00D071CB"/>
    <w:rsid w:val="00D072B4"/>
    <w:rsid w:val="00D072FE"/>
    <w:rsid w:val="00D07361"/>
    <w:rsid w:val="00D07445"/>
    <w:rsid w:val="00D07446"/>
    <w:rsid w:val="00D0748F"/>
    <w:rsid w:val="00D0749C"/>
    <w:rsid w:val="00D07530"/>
    <w:rsid w:val="00D075A4"/>
    <w:rsid w:val="00D07656"/>
    <w:rsid w:val="00D07661"/>
    <w:rsid w:val="00D076A8"/>
    <w:rsid w:val="00D07789"/>
    <w:rsid w:val="00D077BB"/>
    <w:rsid w:val="00D07827"/>
    <w:rsid w:val="00D07896"/>
    <w:rsid w:val="00D07899"/>
    <w:rsid w:val="00D07B69"/>
    <w:rsid w:val="00D07CCC"/>
    <w:rsid w:val="00D07D43"/>
    <w:rsid w:val="00D07DFD"/>
    <w:rsid w:val="00D07E29"/>
    <w:rsid w:val="00D07E74"/>
    <w:rsid w:val="00D07E78"/>
    <w:rsid w:val="00D07EA3"/>
    <w:rsid w:val="00D07EE3"/>
    <w:rsid w:val="00D07F66"/>
    <w:rsid w:val="00D07F95"/>
    <w:rsid w:val="00D1005F"/>
    <w:rsid w:val="00D1007E"/>
    <w:rsid w:val="00D1019B"/>
    <w:rsid w:val="00D101AB"/>
    <w:rsid w:val="00D101D1"/>
    <w:rsid w:val="00D101EC"/>
    <w:rsid w:val="00D101ED"/>
    <w:rsid w:val="00D1020C"/>
    <w:rsid w:val="00D1021A"/>
    <w:rsid w:val="00D102DF"/>
    <w:rsid w:val="00D1036C"/>
    <w:rsid w:val="00D103C9"/>
    <w:rsid w:val="00D103D5"/>
    <w:rsid w:val="00D1045E"/>
    <w:rsid w:val="00D1049D"/>
    <w:rsid w:val="00D104E4"/>
    <w:rsid w:val="00D106C6"/>
    <w:rsid w:val="00D106E4"/>
    <w:rsid w:val="00D107CE"/>
    <w:rsid w:val="00D1086D"/>
    <w:rsid w:val="00D108C3"/>
    <w:rsid w:val="00D108D2"/>
    <w:rsid w:val="00D10928"/>
    <w:rsid w:val="00D10951"/>
    <w:rsid w:val="00D109F4"/>
    <w:rsid w:val="00D10AC2"/>
    <w:rsid w:val="00D10AFE"/>
    <w:rsid w:val="00D10BBD"/>
    <w:rsid w:val="00D10CEC"/>
    <w:rsid w:val="00D10DE6"/>
    <w:rsid w:val="00D10E1E"/>
    <w:rsid w:val="00D10ED1"/>
    <w:rsid w:val="00D10F14"/>
    <w:rsid w:val="00D1108A"/>
    <w:rsid w:val="00D11094"/>
    <w:rsid w:val="00D110A7"/>
    <w:rsid w:val="00D1110A"/>
    <w:rsid w:val="00D1110E"/>
    <w:rsid w:val="00D1153E"/>
    <w:rsid w:val="00D115EE"/>
    <w:rsid w:val="00D115FB"/>
    <w:rsid w:val="00D1161A"/>
    <w:rsid w:val="00D11662"/>
    <w:rsid w:val="00D116B6"/>
    <w:rsid w:val="00D116E3"/>
    <w:rsid w:val="00D11705"/>
    <w:rsid w:val="00D1175E"/>
    <w:rsid w:val="00D118A3"/>
    <w:rsid w:val="00D118FD"/>
    <w:rsid w:val="00D11910"/>
    <w:rsid w:val="00D11965"/>
    <w:rsid w:val="00D119BB"/>
    <w:rsid w:val="00D11A20"/>
    <w:rsid w:val="00D11BAC"/>
    <w:rsid w:val="00D11BD6"/>
    <w:rsid w:val="00D11D29"/>
    <w:rsid w:val="00D11DD6"/>
    <w:rsid w:val="00D11ECA"/>
    <w:rsid w:val="00D11F95"/>
    <w:rsid w:val="00D11F97"/>
    <w:rsid w:val="00D11FB3"/>
    <w:rsid w:val="00D120EF"/>
    <w:rsid w:val="00D12196"/>
    <w:rsid w:val="00D1222F"/>
    <w:rsid w:val="00D12273"/>
    <w:rsid w:val="00D1228A"/>
    <w:rsid w:val="00D122C4"/>
    <w:rsid w:val="00D122F9"/>
    <w:rsid w:val="00D12322"/>
    <w:rsid w:val="00D1237F"/>
    <w:rsid w:val="00D12415"/>
    <w:rsid w:val="00D12436"/>
    <w:rsid w:val="00D1249D"/>
    <w:rsid w:val="00D124FE"/>
    <w:rsid w:val="00D1259C"/>
    <w:rsid w:val="00D126A3"/>
    <w:rsid w:val="00D12798"/>
    <w:rsid w:val="00D128A8"/>
    <w:rsid w:val="00D12976"/>
    <w:rsid w:val="00D12A12"/>
    <w:rsid w:val="00D12A2E"/>
    <w:rsid w:val="00D12B16"/>
    <w:rsid w:val="00D12BCE"/>
    <w:rsid w:val="00D12D3A"/>
    <w:rsid w:val="00D12F73"/>
    <w:rsid w:val="00D13041"/>
    <w:rsid w:val="00D13066"/>
    <w:rsid w:val="00D13218"/>
    <w:rsid w:val="00D132C6"/>
    <w:rsid w:val="00D13321"/>
    <w:rsid w:val="00D1342D"/>
    <w:rsid w:val="00D136D3"/>
    <w:rsid w:val="00D1379E"/>
    <w:rsid w:val="00D1387A"/>
    <w:rsid w:val="00D1388E"/>
    <w:rsid w:val="00D138DF"/>
    <w:rsid w:val="00D13A36"/>
    <w:rsid w:val="00D13BB7"/>
    <w:rsid w:val="00D13BD3"/>
    <w:rsid w:val="00D13CCD"/>
    <w:rsid w:val="00D13DD7"/>
    <w:rsid w:val="00D13E12"/>
    <w:rsid w:val="00D13E61"/>
    <w:rsid w:val="00D13F0B"/>
    <w:rsid w:val="00D14054"/>
    <w:rsid w:val="00D140A1"/>
    <w:rsid w:val="00D140A6"/>
    <w:rsid w:val="00D140DE"/>
    <w:rsid w:val="00D141B2"/>
    <w:rsid w:val="00D14227"/>
    <w:rsid w:val="00D14242"/>
    <w:rsid w:val="00D143E1"/>
    <w:rsid w:val="00D1452F"/>
    <w:rsid w:val="00D14636"/>
    <w:rsid w:val="00D14672"/>
    <w:rsid w:val="00D14690"/>
    <w:rsid w:val="00D146B9"/>
    <w:rsid w:val="00D1470E"/>
    <w:rsid w:val="00D1478F"/>
    <w:rsid w:val="00D1481C"/>
    <w:rsid w:val="00D1495A"/>
    <w:rsid w:val="00D149DD"/>
    <w:rsid w:val="00D14A81"/>
    <w:rsid w:val="00D14B3A"/>
    <w:rsid w:val="00D14BC2"/>
    <w:rsid w:val="00D14BDA"/>
    <w:rsid w:val="00D14C5A"/>
    <w:rsid w:val="00D14CA3"/>
    <w:rsid w:val="00D14DF7"/>
    <w:rsid w:val="00D1504A"/>
    <w:rsid w:val="00D150BE"/>
    <w:rsid w:val="00D15113"/>
    <w:rsid w:val="00D15194"/>
    <w:rsid w:val="00D151A9"/>
    <w:rsid w:val="00D1522D"/>
    <w:rsid w:val="00D15385"/>
    <w:rsid w:val="00D153BE"/>
    <w:rsid w:val="00D153C0"/>
    <w:rsid w:val="00D153CB"/>
    <w:rsid w:val="00D15412"/>
    <w:rsid w:val="00D155D1"/>
    <w:rsid w:val="00D15646"/>
    <w:rsid w:val="00D1576B"/>
    <w:rsid w:val="00D1580B"/>
    <w:rsid w:val="00D159F6"/>
    <w:rsid w:val="00D15AC2"/>
    <w:rsid w:val="00D15B7C"/>
    <w:rsid w:val="00D15B7D"/>
    <w:rsid w:val="00D15BC8"/>
    <w:rsid w:val="00D15C3A"/>
    <w:rsid w:val="00D15C65"/>
    <w:rsid w:val="00D15D96"/>
    <w:rsid w:val="00D15DAF"/>
    <w:rsid w:val="00D15E21"/>
    <w:rsid w:val="00D15E9D"/>
    <w:rsid w:val="00D15EB1"/>
    <w:rsid w:val="00D15EB6"/>
    <w:rsid w:val="00D15F8A"/>
    <w:rsid w:val="00D16151"/>
    <w:rsid w:val="00D16163"/>
    <w:rsid w:val="00D162A9"/>
    <w:rsid w:val="00D162D5"/>
    <w:rsid w:val="00D162DC"/>
    <w:rsid w:val="00D162E9"/>
    <w:rsid w:val="00D162F1"/>
    <w:rsid w:val="00D162FD"/>
    <w:rsid w:val="00D163B1"/>
    <w:rsid w:val="00D16491"/>
    <w:rsid w:val="00D1664A"/>
    <w:rsid w:val="00D1665C"/>
    <w:rsid w:val="00D16816"/>
    <w:rsid w:val="00D1683A"/>
    <w:rsid w:val="00D1684C"/>
    <w:rsid w:val="00D16872"/>
    <w:rsid w:val="00D1699C"/>
    <w:rsid w:val="00D16A46"/>
    <w:rsid w:val="00D16B28"/>
    <w:rsid w:val="00D16BB5"/>
    <w:rsid w:val="00D16BB8"/>
    <w:rsid w:val="00D16BD0"/>
    <w:rsid w:val="00D16CC0"/>
    <w:rsid w:val="00D16D74"/>
    <w:rsid w:val="00D16E20"/>
    <w:rsid w:val="00D16F5C"/>
    <w:rsid w:val="00D16F74"/>
    <w:rsid w:val="00D16F7D"/>
    <w:rsid w:val="00D16FFD"/>
    <w:rsid w:val="00D17017"/>
    <w:rsid w:val="00D17032"/>
    <w:rsid w:val="00D17064"/>
    <w:rsid w:val="00D170E1"/>
    <w:rsid w:val="00D1711D"/>
    <w:rsid w:val="00D171D8"/>
    <w:rsid w:val="00D1728E"/>
    <w:rsid w:val="00D172EA"/>
    <w:rsid w:val="00D17307"/>
    <w:rsid w:val="00D17339"/>
    <w:rsid w:val="00D17475"/>
    <w:rsid w:val="00D17542"/>
    <w:rsid w:val="00D176E6"/>
    <w:rsid w:val="00D17714"/>
    <w:rsid w:val="00D1771B"/>
    <w:rsid w:val="00D1772E"/>
    <w:rsid w:val="00D1798E"/>
    <w:rsid w:val="00D17AEB"/>
    <w:rsid w:val="00D17B3F"/>
    <w:rsid w:val="00D17C84"/>
    <w:rsid w:val="00D17D8D"/>
    <w:rsid w:val="00D17E03"/>
    <w:rsid w:val="00D17E73"/>
    <w:rsid w:val="00D17FA2"/>
    <w:rsid w:val="00D20023"/>
    <w:rsid w:val="00D20151"/>
    <w:rsid w:val="00D20172"/>
    <w:rsid w:val="00D201DB"/>
    <w:rsid w:val="00D201EB"/>
    <w:rsid w:val="00D20265"/>
    <w:rsid w:val="00D202B3"/>
    <w:rsid w:val="00D2042A"/>
    <w:rsid w:val="00D2043E"/>
    <w:rsid w:val="00D204BC"/>
    <w:rsid w:val="00D204DB"/>
    <w:rsid w:val="00D20508"/>
    <w:rsid w:val="00D2062E"/>
    <w:rsid w:val="00D2063B"/>
    <w:rsid w:val="00D2068F"/>
    <w:rsid w:val="00D206CF"/>
    <w:rsid w:val="00D20751"/>
    <w:rsid w:val="00D207A4"/>
    <w:rsid w:val="00D20A0E"/>
    <w:rsid w:val="00D20A54"/>
    <w:rsid w:val="00D20AA1"/>
    <w:rsid w:val="00D20BFE"/>
    <w:rsid w:val="00D20C5D"/>
    <w:rsid w:val="00D20CAD"/>
    <w:rsid w:val="00D20CF8"/>
    <w:rsid w:val="00D20FB6"/>
    <w:rsid w:val="00D21020"/>
    <w:rsid w:val="00D210BD"/>
    <w:rsid w:val="00D210FD"/>
    <w:rsid w:val="00D21119"/>
    <w:rsid w:val="00D211E7"/>
    <w:rsid w:val="00D2123C"/>
    <w:rsid w:val="00D212D8"/>
    <w:rsid w:val="00D2147F"/>
    <w:rsid w:val="00D215C3"/>
    <w:rsid w:val="00D215E2"/>
    <w:rsid w:val="00D21637"/>
    <w:rsid w:val="00D2167B"/>
    <w:rsid w:val="00D216AA"/>
    <w:rsid w:val="00D2170F"/>
    <w:rsid w:val="00D2179F"/>
    <w:rsid w:val="00D2191E"/>
    <w:rsid w:val="00D21986"/>
    <w:rsid w:val="00D219C7"/>
    <w:rsid w:val="00D219FB"/>
    <w:rsid w:val="00D21A13"/>
    <w:rsid w:val="00D21A2A"/>
    <w:rsid w:val="00D21A7F"/>
    <w:rsid w:val="00D21AED"/>
    <w:rsid w:val="00D21B6B"/>
    <w:rsid w:val="00D21B6E"/>
    <w:rsid w:val="00D21C24"/>
    <w:rsid w:val="00D21D3E"/>
    <w:rsid w:val="00D21D81"/>
    <w:rsid w:val="00D21E2B"/>
    <w:rsid w:val="00D21E5D"/>
    <w:rsid w:val="00D21E8F"/>
    <w:rsid w:val="00D21EDC"/>
    <w:rsid w:val="00D21EE3"/>
    <w:rsid w:val="00D21F15"/>
    <w:rsid w:val="00D21F16"/>
    <w:rsid w:val="00D21FEC"/>
    <w:rsid w:val="00D2204C"/>
    <w:rsid w:val="00D2211C"/>
    <w:rsid w:val="00D2211E"/>
    <w:rsid w:val="00D2218B"/>
    <w:rsid w:val="00D2220F"/>
    <w:rsid w:val="00D22256"/>
    <w:rsid w:val="00D2241D"/>
    <w:rsid w:val="00D224BE"/>
    <w:rsid w:val="00D22537"/>
    <w:rsid w:val="00D22579"/>
    <w:rsid w:val="00D225FC"/>
    <w:rsid w:val="00D22741"/>
    <w:rsid w:val="00D227D0"/>
    <w:rsid w:val="00D2282A"/>
    <w:rsid w:val="00D2286E"/>
    <w:rsid w:val="00D2292B"/>
    <w:rsid w:val="00D2292F"/>
    <w:rsid w:val="00D22983"/>
    <w:rsid w:val="00D22A84"/>
    <w:rsid w:val="00D22AB6"/>
    <w:rsid w:val="00D22AEE"/>
    <w:rsid w:val="00D22B08"/>
    <w:rsid w:val="00D22B13"/>
    <w:rsid w:val="00D22C6F"/>
    <w:rsid w:val="00D22D96"/>
    <w:rsid w:val="00D22DBE"/>
    <w:rsid w:val="00D22E7A"/>
    <w:rsid w:val="00D23076"/>
    <w:rsid w:val="00D230E4"/>
    <w:rsid w:val="00D230FE"/>
    <w:rsid w:val="00D2316F"/>
    <w:rsid w:val="00D231ED"/>
    <w:rsid w:val="00D23224"/>
    <w:rsid w:val="00D23225"/>
    <w:rsid w:val="00D23325"/>
    <w:rsid w:val="00D23458"/>
    <w:rsid w:val="00D234DA"/>
    <w:rsid w:val="00D23502"/>
    <w:rsid w:val="00D23562"/>
    <w:rsid w:val="00D23580"/>
    <w:rsid w:val="00D2360A"/>
    <w:rsid w:val="00D236CF"/>
    <w:rsid w:val="00D23710"/>
    <w:rsid w:val="00D2391A"/>
    <w:rsid w:val="00D239D5"/>
    <w:rsid w:val="00D23B50"/>
    <w:rsid w:val="00D23BF6"/>
    <w:rsid w:val="00D23DD1"/>
    <w:rsid w:val="00D23E87"/>
    <w:rsid w:val="00D23F87"/>
    <w:rsid w:val="00D2401B"/>
    <w:rsid w:val="00D24134"/>
    <w:rsid w:val="00D2415F"/>
    <w:rsid w:val="00D2424A"/>
    <w:rsid w:val="00D24375"/>
    <w:rsid w:val="00D2450E"/>
    <w:rsid w:val="00D24513"/>
    <w:rsid w:val="00D2459B"/>
    <w:rsid w:val="00D24645"/>
    <w:rsid w:val="00D246A4"/>
    <w:rsid w:val="00D246D9"/>
    <w:rsid w:val="00D246FE"/>
    <w:rsid w:val="00D24700"/>
    <w:rsid w:val="00D24790"/>
    <w:rsid w:val="00D247D6"/>
    <w:rsid w:val="00D24853"/>
    <w:rsid w:val="00D24944"/>
    <w:rsid w:val="00D2496A"/>
    <w:rsid w:val="00D249D1"/>
    <w:rsid w:val="00D249EA"/>
    <w:rsid w:val="00D24A84"/>
    <w:rsid w:val="00D24B52"/>
    <w:rsid w:val="00D24CB1"/>
    <w:rsid w:val="00D24D3D"/>
    <w:rsid w:val="00D24F1C"/>
    <w:rsid w:val="00D24F27"/>
    <w:rsid w:val="00D24F66"/>
    <w:rsid w:val="00D250DF"/>
    <w:rsid w:val="00D2519A"/>
    <w:rsid w:val="00D2526E"/>
    <w:rsid w:val="00D252FF"/>
    <w:rsid w:val="00D25650"/>
    <w:rsid w:val="00D25739"/>
    <w:rsid w:val="00D25939"/>
    <w:rsid w:val="00D25949"/>
    <w:rsid w:val="00D259CE"/>
    <w:rsid w:val="00D25A92"/>
    <w:rsid w:val="00D25B22"/>
    <w:rsid w:val="00D25B5B"/>
    <w:rsid w:val="00D25C06"/>
    <w:rsid w:val="00D25C42"/>
    <w:rsid w:val="00D25D4A"/>
    <w:rsid w:val="00D25D64"/>
    <w:rsid w:val="00D25D77"/>
    <w:rsid w:val="00D25E0A"/>
    <w:rsid w:val="00D260D1"/>
    <w:rsid w:val="00D2614B"/>
    <w:rsid w:val="00D26216"/>
    <w:rsid w:val="00D2624D"/>
    <w:rsid w:val="00D26261"/>
    <w:rsid w:val="00D26401"/>
    <w:rsid w:val="00D2641D"/>
    <w:rsid w:val="00D26481"/>
    <w:rsid w:val="00D265BF"/>
    <w:rsid w:val="00D265DE"/>
    <w:rsid w:val="00D26641"/>
    <w:rsid w:val="00D2666C"/>
    <w:rsid w:val="00D267D0"/>
    <w:rsid w:val="00D268CE"/>
    <w:rsid w:val="00D26C7E"/>
    <w:rsid w:val="00D26D72"/>
    <w:rsid w:val="00D26E7E"/>
    <w:rsid w:val="00D26F09"/>
    <w:rsid w:val="00D26FFB"/>
    <w:rsid w:val="00D27005"/>
    <w:rsid w:val="00D27023"/>
    <w:rsid w:val="00D27056"/>
    <w:rsid w:val="00D270A1"/>
    <w:rsid w:val="00D27148"/>
    <w:rsid w:val="00D2717D"/>
    <w:rsid w:val="00D27232"/>
    <w:rsid w:val="00D2729A"/>
    <w:rsid w:val="00D2729C"/>
    <w:rsid w:val="00D272DA"/>
    <w:rsid w:val="00D274CB"/>
    <w:rsid w:val="00D274DC"/>
    <w:rsid w:val="00D275E3"/>
    <w:rsid w:val="00D275E7"/>
    <w:rsid w:val="00D27759"/>
    <w:rsid w:val="00D279B3"/>
    <w:rsid w:val="00D27A8B"/>
    <w:rsid w:val="00D27A97"/>
    <w:rsid w:val="00D27C77"/>
    <w:rsid w:val="00D27CB0"/>
    <w:rsid w:val="00D27D18"/>
    <w:rsid w:val="00D27D5E"/>
    <w:rsid w:val="00D27D86"/>
    <w:rsid w:val="00D27D93"/>
    <w:rsid w:val="00D27E73"/>
    <w:rsid w:val="00D27E86"/>
    <w:rsid w:val="00D27EE0"/>
    <w:rsid w:val="00D3004A"/>
    <w:rsid w:val="00D3013A"/>
    <w:rsid w:val="00D30193"/>
    <w:rsid w:val="00D301B7"/>
    <w:rsid w:val="00D301D7"/>
    <w:rsid w:val="00D301E4"/>
    <w:rsid w:val="00D30220"/>
    <w:rsid w:val="00D3024C"/>
    <w:rsid w:val="00D302D6"/>
    <w:rsid w:val="00D3032A"/>
    <w:rsid w:val="00D3044B"/>
    <w:rsid w:val="00D304FA"/>
    <w:rsid w:val="00D30782"/>
    <w:rsid w:val="00D30791"/>
    <w:rsid w:val="00D307C4"/>
    <w:rsid w:val="00D30828"/>
    <w:rsid w:val="00D30868"/>
    <w:rsid w:val="00D308B7"/>
    <w:rsid w:val="00D30963"/>
    <w:rsid w:val="00D3096D"/>
    <w:rsid w:val="00D30C54"/>
    <w:rsid w:val="00D30D1E"/>
    <w:rsid w:val="00D30E38"/>
    <w:rsid w:val="00D30FC0"/>
    <w:rsid w:val="00D30FF0"/>
    <w:rsid w:val="00D31103"/>
    <w:rsid w:val="00D31106"/>
    <w:rsid w:val="00D31193"/>
    <w:rsid w:val="00D311B5"/>
    <w:rsid w:val="00D312D6"/>
    <w:rsid w:val="00D312F1"/>
    <w:rsid w:val="00D3134B"/>
    <w:rsid w:val="00D31366"/>
    <w:rsid w:val="00D31383"/>
    <w:rsid w:val="00D313E0"/>
    <w:rsid w:val="00D31405"/>
    <w:rsid w:val="00D3143B"/>
    <w:rsid w:val="00D3144E"/>
    <w:rsid w:val="00D31480"/>
    <w:rsid w:val="00D31507"/>
    <w:rsid w:val="00D3152E"/>
    <w:rsid w:val="00D3153D"/>
    <w:rsid w:val="00D315A8"/>
    <w:rsid w:val="00D3169A"/>
    <w:rsid w:val="00D316B3"/>
    <w:rsid w:val="00D31881"/>
    <w:rsid w:val="00D318A3"/>
    <w:rsid w:val="00D31A2B"/>
    <w:rsid w:val="00D31AAB"/>
    <w:rsid w:val="00D31BBA"/>
    <w:rsid w:val="00D31C37"/>
    <w:rsid w:val="00D31D29"/>
    <w:rsid w:val="00D31D62"/>
    <w:rsid w:val="00D31D8C"/>
    <w:rsid w:val="00D31E3E"/>
    <w:rsid w:val="00D3230A"/>
    <w:rsid w:val="00D32314"/>
    <w:rsid w:val="00D3231B"/>
    <w:rsid w:val="00D3232A"/>
    <w:rsid w:val="00D3235A"/>
    <w:rsid w:val="00D323A9"/>
    <w:rsid w:val="00D323BF"/>
    <w:rsid w:val="00D32413"/>
    <w:rsid w:val="00D324F4"/>
    <w:rsid w:val="00D3256F"/>
    <w:rsid w:val="00D3259A"/>
    <w:rsid w:val="00D325C9"/>
    <w:rsid w:val="00D325CF"/>
    <w:rsid w:val="00D3260A"/>
    <w:rsid w:val="00D3265F"/>
    <w:rsid w:val="00D32664"/>
    <w:rsid w:val="00D326BB"/>
    <w:rsid w:val="00D328C3"/>
    <w:rsid w:val="00D328CF"/>
    <w:rsid w:val="00D32939"/>
    <w:rsid w:val="00D3295B"/>
    <w:rsid w:val="00D32972"/>
    <w:rsid w:val="00D32B1F"/>
    <w:rsid w:val="00D32B94"/>
    <w:rsid w:val="00D32C2F"/>
    <w:rsid w:val="00D32CAE"/>
    <w:rsid w:val="00D32DCE"/>
    <w:rsid w:val="00D32DE0"/>
    <w:rsid w:val="00D32E13"/>
    <w:rsid w:val="00D32E70"/>
    <w:rsid w:val="00D32F84"/>
    <w:rsid w:val="00D33018"/>
    <w:rsid w:val="00D33073"/>
    <w:rsid w:val="00D330CA"/>
    <w:rsid w:val="00D330F3"/>
    <w:rsid w:val="00D33146"/>
    <w:rsid w:val="00D3316D"/>
    <w:rsid w:val="00D33249"/>
    <w:rsid w:val="00D3336C"/>
    <w:rsid w:val="00D33418"/>
    <w:rsid w:val="00D33491"/>
    <w:rsid w:val="00D33507"/>
    <w:rsid w:val="00D33579"/>
    <w:rsid w:val="00D33618"/>
    <w:rsid w:val="00D33623"/>
    <w:rsid w:val="00D3375F"/>
    <w:rsid w:val="00D337B2"/>
    <w:rsid w:val="00D337E7"/>
    <w:rsid w:val="00D3389E"/>
    <w:rsid w:val="00D33979"/>
    <w:rsid w:val="00D339AC"/>
    <w:rsid w:val="00D339F3"/>
    <w:rsid w:val="00D33B7D"/>
    <w:rsid w:val="00D33BA5"/>
    <w:rsid w:val="00D33C33"/>
    <w:rsid w:val="00D33C56"/>
    <w:rsid w:val="00D33CB9"/>
    <w:rsid w:val="00D33D1F"/>
    <w:rsid w:val="00D33E7B"/>
    <w:rsid w:val="00D340B8"/>
    <w:rsid w:val="00D340E4"/>
    <w:rsid w:val="00D34193"/>
    <w:rsid w:val="00D34289"/>
    <w:rsid w:val="00D34301"/>
    <w:rsid w:val="00D34304"/>
    <w:rsid w:val="00D343BD"/>
    <w:rsid w:val="00D343F4"/>
    <w:rsid w:val="00D3442F"/>
    <w:rsid w:val="00D3446D"/>
    <w:rsid w:val="00D344B4"/>
    <w:rsid w:val="00D344E7"/>
    <w:rsid w:val="00D3457B"/>
    <w:rsid w:val="00D345B6"/>
    <w:rsid w:val="00D345E7"/>
    <w:rsid w:val="00D3466D"/>
    <w:rsid w:val="00D347A1"/>
    <w:rsid w:val="00D348D5"/>
    <w:rsid w:val="00D34903"/>
    <w:rsid w:val="00D34999"/>
    <w:rsid w:val="00D34A1D"/>
    <w:rsid w:val="00D34A2A"/>
    <w:rsid w:val="00D34AED"/>
    <w:rsid w:val="00D34B08"/>
    <w:rsid w:val="00D34BF6"/>
    <w:rsid w:val="00D34C89"/>
    <w:rsid w:val="00D34D5D"/>
    <w:rsid w:val="00D34DA9"/>
    <w:rsid w:val="00D34DEC"/>
    <w:rsid w:val="00D34F2D"/>
    <w:rsid w:val="00D34F4A"/>
    <w:rsid w:val="00D34F8C"/>
    <w:rsid w:val="00D34F9E"/>
    <w:rsid w:val="00D3501E"/>
    <w:rsid w:val="00D35086"/>
    <w:rsid w:val="00D350B1"/>
    <w:rsid w:val="00D3518C"/>
    <w:rsid w:val="00D35230"/>
    <w:rsid w:val="00D35263"/>
    <w:rsid w:val="00D3526B"/>
    <w:rsid w:val="00D35363"/>
    <w:rsid w:val="00D3550B"/>
    <w:rsid w:val="00D3558F"/>
    <w:rsid w:val="00D35710"/>
    <w:rsid w:val="00D3577D"/>
    <w:rsid w:val="00D3581E"/>
    <w:rsid w:val="00D358C4"/>
    <w:rsid w:val="00D358FB"/>
    <w:rsid w:val="00D35A75"/>
    <w:rsid w:val="00D35A9F"/>
    <w:rsid w:val="00D35B7F"/>
    <w:rsid w:val="00D35BDB"/>
    <w:rsid w:val="00D35DFE"/>
    <w:rsid w:val="00D35E6A"/>
    <w:rsid w:val="00D35E70"/>
    <w:rsid w:val="00D35EC5"/>
    <w:rsid w:val="00D35ED6"/>
    <w:rsid w:val="00D35EE4"/>
    <w:rsid w:val="00D35EF0"/>
    <w:rsid w:val="00D35FA3"/>
    <w:rsid w:val="00D3602D"/>
    <w:rsid w:val="00D360B2"/>
    <w:rsid w:val="00D360E1"/>
    <w:rsid w:val="00D36146"/>
    <w:rsid w:val="00D36170"/>
    <w:rsid w:val="00D36173"/>
    <w:rsid w:val="00D361D1"/>
    <w:rsid w:val="00D3620A"/>
    <w:rsid w:val="00D3621C"/>
    <w:rsid w:val="00D36303"/>
    <w:rsid w:val="00D36407"/>
    <w:rsid w:val="00D364A5"/>
    <w:rsid w:val="00D3655A"/>
    <w:rsid w:val="00D36678"/>
    <w:rsid w:val="00D366D7"/>
    <w:rsid w:val="00D366F1"/>
    <w:rsid w:val="00D3673B"/>
    <w:rsid w:val="00D36839"/>
    <w:rsid w:val="00D3686D"/>
    <w:rsid w:val="00D36872"/>
    <w:rsid w:val="00D3692E"/>
    <w:rsid w:val="00D36A00"/>
    <w:rsid w:val="00D36A09"/>
    <w:rsid w:val="00D36A2F"/>
    <w:rsid w:val="00D36B1A"/>
    <w:rsid w:val="00D36B43"/>
    <w:rsid w:val="00D36C46"/>
    <w:rsid w:val="00D36CD3"/>
    <w:rsid w:val="00D36D23"/>
    <w:rsid w:val="00D36E3E"/>
    <w:rsid w:val="00D36E85"/>
    <w:rsid w:val="00D36EE1"/>
    <w:rsid w:val="00D36F1B"/>
    <w:rsid w:val="00D36F56"/>
    <w:rsid w:val="00D3709C"/>
    <w:rsid w:val="00D371A0"/>
    <w:rsid w:val="00D3740E"/>
    <w:rsid w:val="00D37650"/>
    <w:rsid w:val="00D37673"/>
    <w:rsid w:val="00D37787"/>
    <w:rsid w:val="00D37882"/>
    <w:rsid w:val="00D37B22"/>
    <w:rsid w:val="00D37B9C"/>
    <w:rsid w:val="00D37BDF"/>
    <w:rsid w:val="00D37C62"/>
    <w:rsid w:val="00D37D73"/>
    <w:rsid w:val="00D37DAA"/>
    <w:rsid w:val="00D37E23"/>
    <w:rsid w:val="00D37EA8"/>
    <w:rsid w:val="00D37FB0"/>
    <w:rsid w:val="00D40154"/>
    <w:rsid w:val="00D4017F"/>
    <w:rsid w:val="00D401B9"/>
    <w:rsid w:val="00D40275"/>
    <w:rsid w:val="00D4027E"/>
    <w:rsid w:val="00D402D2"/>
    <w:rsid w:val="00D402ED"/>
    <w:rsid w:val="00D40438"/>
    <w:rsid w:val="00D40440"/>
    <w:rsid w:val="00D40480"/>
    <w:rsid w:val="00D40488"/>
    <w:rsid w:val="00D404AF"/>
    <w:rsid w:val="00D406B6"/>
    <w:rsid w:val="00D4087C"/>
    <w:rsid w:val="00D40952"/>
    <w:rsid w:val="00D409A5"/>
    <w:rsid w:val="00D40A16"/>
    <w:rsid w:val="00D40A32"/>
    <w:rsid w:val="00D40B0F"/>
    <w:rsid w:val="00D40B43"/>
    <w:rsid w:val="00D40B69"/>
    <w:rsid w:val="00D40BA2"/>
    <w:rsid w:val="00D40BF0"/>
    <w:rsid w:val="00D40C29"/>
    <w:rsid w:val="00D40CDD"/>
    <w:rsid w:val="00D40CE1"/>
    <w:rsid w:val="00D40D0E"/>
    <w:rsid w:val="00D40D12"/>
    <w:rsid w:val="00D40D13"/>
    <w:rsid w:val="00D40D8B"/>
    <w:rsid w:val="00D40F75"/>
    <w:rsid w:val="00D40F80"/>
    <w:rsid w:val="00D40FBB"/>
    <w:rsid w:val="00D4102B"/>
    <w:rsid w:val="00D41041"/>
    <w:rsid w:val="00D41095"/>
    <w:rsid w:val="00D41097"/>
    <w:rsid w:val="00D4116B"/>
    <w:rsid w:val="00D41172"/>
    <w:rsid w:val="00D4118A"/>
    <w:rsid w:val="00D411C4"/>
    <w:rsid w:val="00D41249"/>
    <w:rsid w:val="00D41330"/>
    <w:rsid w:val="00D41428"/>
    <w:rsid w:val="00D41511"/>
    <w:rsid w:val="00D41575"/>
    <w:rsid w:val="00D415F7"/>
    <w:rsid w:val="00D41711"/>
    <w:rsid w:val="00D41792"/>
    <w:rsid w:val="00D417F0"/>
    <w:rsid w:val="00D4181C"/>
    <w:rsid w:val="00D4184A"/>
    <w:rsid w:val="00D41919"/>
    <w:rsid w:val="00D41951"/>
    <w:rsid w:val="00D4196E"/>
    <w:rsid w:val="00D41A16"/>
    <w:rsid w:val="00D41A33"/>
    <w:rsid w:val="00D41CFC"/>
    <w:rsid w:val="00D41D0F"/>
    <w:rsid w:val="00D41D19"/>
    <w:rsid w:val="00D41DDC"/>
    <w:rsid w:val="00D41FC8"/>
    <w:rsid w:val="00D42033"/>
    <w:rsid w:val="00D4203D"/>
    <w:rsid w:val="00D420E4"/>
    <w:rsid w:val="00D420EA"/>
    <w:rsid w:val="00D421FA"/>
    <w:rsid w:val="00D42225"/>
    <w:rsid w:val="00D4233E"/>
    <w:rsid w:val="00D42487"/>
    <w:rsid w:val="00D42510"/>
    <w:rsid w:val="00D4253B"/>
    <w:rsid w:val="00D42697"/>
    <w:rsid w:val="00D42703"/>
    <w:rsid w:val="00D427C4"/>
    <w:rsid w:val="00D427FA"/>
    <w:rsid w:val="00D42828"/>
    <w:rsid w:val="00D4286C"/>
    <w:rsid w:val="00D4298A"/>
    <w:rsid w:val="00D4298C"/>
    <w:rsid w:val="00D42AA2"/>
    <w:rsid w:val="00D42B59"/>
    <w:rsid w:val="00D42BCB"/>
    <w:rsid w:val="00D42CA5"/>
    <w:rsid w:val="00D42CAC"/>
    <w:rsid w:val="00D42D96"/>
    <w:rsid w:val="00D42EA2"/>
    <w:rsid w:val="00D42F1C"/>
    <w:rsid w:val="00D42F45"/>
    <w:rsid w:val="00D42F59"/>
    <w:rsid w:val="00D42F5A"/>
    <w:rsid w:val="00D42F90"/>
    <w:rsid w:val="00D43035"/>
    <w:rsid w:val="00D430FF"/>
    <w:rsid w:val="00D43144"/>
    <w:rsid w:val="00D431A5"/>
    <w:rsid w:val="00D431D9"/>
    <w:rsid w:val="00D43329"/>
    <w:rsid w:val="00D43499"/>
    <w:rsid w:val="00D434A5"/>
    <w:rsid w:val="00D434AE"/>
    <w:rsid w:val="00D43536"/>
    <w:rsid w:val="00D435BB"/>
    <w:rsid w:val="00D436BD"/>
    <w:rsid w:val="00D4377F"/>
    <w:rsid w:val="00D437F9"/>
    <w:rsid w:val="00D43ABA"/>
    <w:rsid w:val="00D43AEB"/>
    <w:rsid w:val="00D43C02"/>
    <w:rsid w:val="00D43C78"/>
    <w:rsid w:val="00D43E45"/>
    <w:rsid w:val="00D43EFB"/>
    <w:rsid w:val="00D43F95"/>
    <w:rsid w:val="00D440AC"/>
    <w:rsid w:val="00D4412C"/>
    <w:rsid w:val="00D44132"/>
    <w:rsid w:val="00D4418F"/>
    <w:rsid w:val="00D44220"/>
    <w:rsid w:val="00D44342"/>
    <w:rsid w:val="00D44497"/>
    <w:rsid w:val="00D44582"/>
    <w:rsid w:val="00D44633"/>
    <w:rsid w:val="00D446BC"/>
    <w:rsid w:val="00D44705"/>
    <w:rsid w:val="00D44759"/>
    <w:rsid w:val="00D44766"/>
    <w:rsid w:val="00D4480B"/>
    <w:rsid w:val="00D44816"/>
    <w:rsid w:val="00D448EE"/>
    <w:rsid w:val="00D4497C"/>
    <w:rsid w:val="00D44A02"/>
    <w:rsid w:val="00D44A1C"/>
    <w:rsid w:val="00D44AFB"/>
    <w:rsid w:val="00D44B78"/>
    <w:rsid w:val="00D44BF8"/>
    <w:rsid w:val="00D44C73"/>
    <w:rsid w:val="00D44D62"/>
    <w:rsid w:val="00D44E14"/>
    <w:rsid w:val="00D44E42"/>
    <w:rsid w:val="00D44F7F"/>
    <w:rsid w:val="00D45041"/>
    <w:rsid w:val="00D45044"/>
    <w:rsid w:val="00D45057"/>
    <w:rsid w:val="00D4507E"/>
    <w:rsid w:val="00D451AB"/>
    <w:rsid w:val="00D451D6"/>
    <w:rsid w:val="00D4522C"/>
    <w:rsid w:val="00D4524E"/>
    <w:rsid w:val="00D4539F"/>
    <w:rsid w:val="00D453FC"/>
    <w:rsid w:val="00D4542F"/>
    <w:rsid w:val="00D454F4"/>
    <w:rsid w:val="00D4553C"/>
    <w:rsid w:val="00D45550"/>
    <w:rsid w:val="00D455A0"/>
    <w:rsid w:val="00D455CB"/>
    <w:rsid w:val="00D455CF"/>
    <w:rsid w:val="00D4579F"/>
    <w:rsid w:val="00D458F1"/>
    <w:rsid w:val="00D459D2"/>
    <w:rsid w:val="00D459DA"/>
    <w:rsid w:val="00D45A7B"/>
    <w:rsid w:val="00D45B25"/>
    <w:rsid w:val="00D45B29"/>
    <w:rsid w:val="00D45B63"/>
    <w:rsid w:val="00D45D67"/>
    <w:rsid w:val="00D45E47"/>
    <w:rsid w:val="00D45E4A"/>
    <w:rsid w:val="00D45E8E"/>
    <w:rsid w:val="00D46047"/>
    <w:rsid w:val="00D4604A"/>
    <w:rsid w:val="00D460B6"/>
    <w:rsid w:val="00D4612C"/>
    <w:rsid w:val="00D461AC"/>
    <w:rsid w:val="00D4620E"/>
    <w:rsid w:val="00D463A7"/>
    <w:rsid w:val="00D4645F"/>
    <w:rsid w:val="00D46464"/>
    <w:rsid w:val="00D46469"/>
    <w:rsid w:val="00D464DD"/>
    <w:rsid w:val="00D46536"/>
    <w:rsid w:val="00D46574"/>
    <w:rsid w:val="00D46586"/>
    <w:rsid w:val="00D465D9"/>
    <w:rsid w:val="00D465FA"/>
    <w:rsid w:val="00D46606"/>
    <w:rsid w:val="00D46614"/>
    <w:rsid w:val="00D4666C"/>
    <w:rsid w:val="00D46AD7"/>
    <w:rsid w:val="00D46B27"/>
    <w:rsid w:val="00D46B92"/>
    <w:rsid w:val="00D46E3B"/>
    <w:rsid w:val="00D46E56"/>
    <w:rsid w:val="00D46EA2"/>
    <w:rsid w:val="00D46F0D"/>
    <w:rsid w:val="00D46FD9"/>
    <w:rsid w:val="00D46FE3"/>
    <w:rsid w:val="00D46FEA"/>
    <w:rsid w:val="00D4708F"/>
    <w:rsid w:val="00D47108"/>
    <w:rsid w:val="00D471B6"/>
    <w:rsid w:val="00D4725C"/>
    <w:rsid w:val="00D47281"/>
    <w:rsid w:val="00D472ED"/>
    <w:rsid w:val="00D4736D"/>
    <w:rsid w:val="00D4767C"/>
    <w:rsid w:val="00D477E2"/>
    <w:rsid w:val="00D478E0"/>
    <w:rsid w:val="00D47938"/>
    <w:rsid w:val="00D47948"/>
    <w:rsid w:val="00D47B99"/>
    <w:rsid w:val="00D47DCF"/>
    <w:rsid w:val="00D47E7B"/>
    <w:rsid w:val="00D47EA0"/>
    <w:rsid w:val="00D47F2D"/>
    <w:rsid w:val="00D47F66"/>
    <w:rsid w:val="00D5016A"/>
    <w:rsid w:val="00D501E4"/>
    <w:rsid w:val="00D501F9"/>
    <w:rsid w:val="00D50269"/>
    <w:rsid w:val="00D502DB"/>
    <w:rsid w:val="00D502E4"/>
    <w:rsid w:val="00D502E5"/>
    <w:rsid w:val="00D50359"/>
    <w:rsid w:val="00D503CD"/>
    <w:rsid w:val="00D503E7"/>
    <w:rsid w:val="00D50446"/>
    <w:rsid w:val="00D50451"/>
    <w:rsid w:val="00D50474"/>
    <w:rsid w:val="00D50486"/>
    <w:rsid w:val="00D50654"/>
    <w:rsid w:val="00D507C7"/>
    <w:rsid w:val="00D50865"/>
    <w:rsid w:val="00D5098C"/>
    <w:rsid w:val="00D50A19"/>
    <w:rsid w:val="00D50A92"/>
    <w:rsid w:val="00D50B01"/>
    <w:rsid w:val="00D50B8C"/>
    <w:rsid w:val="00D50B97"/>
    <w:rsid w:val="00D50B9D"/>
    <w:rsid w:val="00D50BA0"/>
    <w:rsid w:val="00D50BA8"/>
    <w:rsid w:val="00D50BC7"/>
    <w:rsid w:val="00D50BD6"/>
    <w:rsid w:val="00D50BF7"/>
    <w:rsid w:val="00D50CC7"/>
    <w:rsid w:val="00D50CFA"/>
    <w:rsid w:val="00D50D58"/>
    <w:rsid w:val="00D50E9E"/>
    <w:rsid w:val="00D50EB5"/>
    <w:rsid w:val="00D50ED3"/>
    <w:rsid w:val="00D50F1E"/>
    <w:rsid w:val="00D50FAA"/>
    <w:rsid w:val="00D50FAE"/>
    <w:rsid w:val="00D50FB3"/>
    <w:rsid w:val="00D50FEC"/>
    <w:rsid w:val="00D51089"/>
    <w:rsid w:val="00D510B0"/>
    <w:rsid w:val="00D510C0"/>
    <w:rsid w:val="00D51156"/>
    <w:rsid w:val="00D5122E"/>
    <w:rsid w:val="00D5132F"/>
    <w:rsid w:val="00D51347"/>
    <w:rsid w:val="00D513D2"/>
    <w:rsid w:val="00D5140F"/>
    <w:rsid w:val="00D5146C"/>
    <w:rsid w:val="00D514B9"/>
    <w:rsid w:val="00D514F3"/>
    <w:rsid w:val="00D5156C"/>
    <w:rsid w:val="00D51654"/>
    <w:rsid w:val="00D5167E"/>
    <w:rsid w:val="00D51734"/>
    <w:rsid w:val="00D5189E"/>
    <w:rsid w:val="00D519EB"/>
    <w:rsid w:val="00D519F2"/>
    <w:rsid w:val="00D51C6B"/>
    <w:rsid w:val="00D51DAD"/>
    <w:rsid w:val="00D51DBF"/>
    <w:rsid w:val="00D51E78"/>
    <w:rsid w:val="00D51EBD"/>
    <w:rsid w:val="00D51EF0"/>
    <w:rsid w:val="00D5217A"/>
    <w:rsid w:val="00D521AF"/>
    <w:rsid w:val="00D521C2"/>
    <w:rsid w:val="00D52262"/>
    <w:rsid w:val="00D522CA"/>
    <w:rsid w:val="00D523CC"/>
    <w:rsid w:val="00D52480"/>
    <w:rsid w:val="00D52507"/>
    <w:rsid w:val="00D5259F"/>
    <w:rsid w:val="00D5261B"/>
    <w:rsid w:val="00D5264F"/>
    <w:rsid w:val="00D52714"/>
    <w:rsid w:val="00D527C1"/>
    <w:rsid w:val="00D52871"/>
    <w:rsid w:val="00D529DE"/>
    <w:rsid w:val="00D52A9E"/>
    <w:rsid w:val="00D52AF7"/>
    <w:rsid w:val="00D52AFA"/>
    <w:rsid w:val="00D52B73"/>
    <w:rsid w:val="00D52B89"/>
    <w:rsid w:val="00D52BE5"/>
    <w:rsid w:val="00D52D01"/>
    <w:rsid w:val="00D52D06"/>
    <w:rsid w:val="00D52FEB"/>
    <w:rsid w:val="00D53012"/>
    <w:rsid w:val="00D53212"/>
    <w:rsid w:val="00D53285"/>
    <w:rsid w:val="00D532AA"/>
    <w:rsid w:val="00D53351"/>
    <w:rsid w:val="00D533E1"/>
    <w:rsid w:val="00D5346D"/>
    <w:rsid w:val="00D534AB"/>
    <w:rsid w:val="00D534BA"/>
    <w:rsid w:val="00D53537"/>
    <w:rsid w:val="00D5354D"/>
    <w:rsid w:val="00D53584"/>
    <w:rsid w:val="00D53761"/>
    <w:rsid w:val="00D537B3"/>
    <w:rsid w:val="00D53864"/>
    <w:rsid w:val="00D539EE"/>
    <w:rsid w:val="00D53A61"/>
    <w:rsid w:val="00D53A63"/>
    <w:rsid w:val="00D53CB5"/>
    <w:rsid w:val="00D53CE4"/>
    <w:rsid w:val="00D53D5A"/>
    <w:rsid w:val="00D53D8E"/>
    <w:rsid w:val="00D53D9A"/>
    <w:rsid w:val="00D53DB7"/>
    <w:rsid w:val="00D53DFC"/>
    <w:rsid w:val="00D53E5E"/>
    <w:rsid w:val="00D53EA4"/>
    <w:rsid w:val="00D53EB4"/>
    <w:rsid w:val="00D53EBB"/>
    <w:rsid w:val="00D53EFE"/>
    <w:rsid w:val="00D5404C"/>
    <w:rsid w:val="00D54068"/>
    <w:rsid w:val="00D541F0"/>
    <w:rsid w:val="00D5448C"/>
    <w:rsid w:val="00D544AE"/>
    <w:rsid w:val="00D545FA"/>
    <w:rsid w:val="00D54675"/>
    <w:rsid w:val="00D5472C"/>
    <w:rsid w:val="00D5476E"/>
    <w:rsid w:val="00D54918"/>
    <w:rsid w:val="00D54969"/>
    <w:rsid w:val="00D54981"/>
    <w:rsid w:val="00D5498D"/>
    <w:rsid w:val="00D549C8"/>
    <w:rsid w:val="00D54A20"/>
    <w:rsid w:val="00D54A82"/>
    <w:rsid w:val="00D54B26"/>
    <w:rsid w:val="00D54B82"/>
    <w:rsid w:val="00D54BAF"/>
    <w:rsid w:val="00D54CAC"/>
    <w:rsid w:val="00D54D59"/>
    <w:rsid w:val="00D54E33"/>
    <w:rsid w:val="00D54E35"/>
    <w:rsid w:val="00D5500A"/>
    <w:rsid w:val="00D552A5"/>
    <w:rsid w:val="00D553D6"/>
    <w:rsid w:val="00D55512"/>
    <w:rsid w:val="00D55594"/>
    <w:rsid w:val="00D5566F"/>
    <w:rsid w:val="00D55698"/>
    <w:rsid w:val="00D556AC"/>
    <w:rsid w:val="00D556C2"/>
    <w:rsid w:val="00D55718"/>
    <w:rsid w:val="00D558E6"/>
    <w:rsid w:val="00D55915"/>
    <w:rsid w:val="00D55939"/>
    <w:rsid w:val="00D55B47"/>
    <w:rsid w:val="00D55C56"/>
    <w:rsid w:val="00D55CAD"/>
    <w:rsid w:val="00D55FD6"/>
    <w:rsid w:val="00D562C2"/>
    <w:rsid w:val="00D562D8"/>
    <w:rsid w:val="00D562EE"/>
    <w:rsid w:val="00D5630A"/>
    <w:rsid w:val="00D56376"/>
    <w:rsid w:val="00D5638B"/>
    <w:rsid w:val="00D56411"/>
    <w:rsid w:val="00D5643B"/>
    <w:rsid w:val="00D56462"/>
    <w:rsid w:val="00D564DB"/>
    <w:rsid w:val="00D565CD"/>
    <w:rsid w:val="00D565D3"/>
    <w:rsid w:val="00D56607"/>
    <w:rsid w:val="00D56680"/>
    <w:rsid w:val="00D567D9"/>
    <w:rsid w:val="00D56814"/>
    <w:rsid w:val="00D56850"/>
    <w:rsid w:val="00D56870"/>
    <w:rsid w:val="00D56AB0"/>
    <w:rsid w:val="00D56C5C"/>
    <w:rsid w:val="00D56CFA"/>
    <w:rsid w:val="00D56D34"/>
    <w:rsid w:val="00D56D40"/>
    <w:rsid w:val="00D56D72"/>
    <w:rsid w:val="00D56DC2"/>
    <w:rsid w:val="00D56E3A"/>
    <w:rsid w:val="00D56FD5"/>
    <w:rsid w:val="00D56FD8"/>
    <w:rsid w:val="00D57111"/>
    <w:rsid w:val="00D57121"/>
    <w:rsid w:val="00D57130"/>
    <w:rsid w:val="00D571A1"/>
    <w:rsid w:val="00D57260"/>
    <w:rsid w:val="00D573EE"/>
    <w:rsid w:val="00D57452"/>
    <w:rsid w:val="00D57503"/>
    <w:rsid w:val="00D57590"/>
    <w:rsid w:val="00D57623"/>
    <w:rsid w:val="00D57635"/>
    <w:rsid w:val="00D576D5"/>
    <w:rsid w:val="00D57761"/>
    <w:rsid w:val="00D57917"/>
    <w:rsid w:val="00D5798C"/>
    <w:rsid w:val="00D57A39"/>
    <w:rsid w:val="00D57AFE"/>
    <w:rsid w:val="00D57BA4"/>
    <w:rsid w:val="00D57C57"/>
    <w:rsid w:val="00D57C7A"/>
    <w:rsid w:val="00D57CF9"/>
    <w:rsid w:val="00D57DB4"/>
    <w:rsid w:val="00D57DDA"/>
    <w:rsid w:val="00D57E17"/>
    <w:rsid w:val="00D57E8D"/>
    <w:rsid w:val="00D57FC2"/>
    <w:rsid w:val="00D60036"/>
    <w:rsid w:val="00D60062"/>
    <w:rsid w:val="00D600BD"/>
    <w:rsid w:val="00D6010B"/>
    <w:rsid w:val="00D6018C"/>
    <w:rsid w:val="00D601E2"/>
    <w:rsid w:val="00D60273"/>
    <w:rsid w:val="00D602D9"/>
    <w:rsid w:val="00D60393"/>
    <w:rsid w:val="00D603C3"/>
    <w:rsid w:val="00D6049F"/>
    <w:rsid w:val="00D604D1"/>
    <w:rsid w:val="00D60577"/>
    <w:rsid w:val="00D6062F"/>
    <w:rsid w:val="00D60649"/>
    <w:rsid w:val="00D60695"/>
    <w:rsid w:val="00D60702"/>
    <w:rsid w:val="00D607BA"/>
    <w:rsid w:val="00D607F5"/>
    <w:rsid w:val="00D60812"/>
    <w:rsid w:val="00D60875"/>
    <w:rsid w:val="00D609D2"/>
    <w:rsid w:val="00D60AE1"/>
    <w:rsid w:val="00D60AEF"/>
    <w:rsid w:val="00D60B3C"/>
    <w:rsid w:val="00D60C8D"/>
    <w:rsid w:val="00D60C9F"/>
    <w:rsid w:val="00D60D5E"/>
    <w:rsid w:val="00D60E76"/>
    <w:rsid w:val="00D6101F"/>
    <w:rsid w:val="00D61143"/>
    <w:rsid w:val="00D6122D"/>
    <w:rsid w:val="00D6127E"/>
    <w:rsid w:val="00D612BB"/>
    <w:rsid w:val="00D61459"/>
    <w:rsid w:val="00D614F8"/>
    <w:rsid w:val="00D614FF"/>
    <w:rsid w:val="00D61501"/>
    <w:rsid w:val="00D6163B"/>
    <w:rsid w:val="00D61662"/>
    <w:rsid w:val="00D616A3"/>
    <w:rsid w:val="00D616F0"/>
    <w:rsid w:val="00D6174E"/>
    <w:rsid w:val="00D61758"/>
    <w:rsid w:val="00D617CD"/>
    <w:rsid w:val="00D61828"/>
    <w:rsid w:val="00D61885"/>
    <w:rsid w:val="00D6188A"/>
    <w:rsid w:val="00D61916"/>
    <w:rsid w:val="00D619BD"/>
    <w:rsid w:val="00D61A12"/>
    <w:rsid w:val="00D61A7A"/>
    <w:rsid w:val="00D61ADD"/>
    <w:rsid w:val="00D61ADF"/>
    <w:rsid w:val="00D61B00"/>
    <w:rsid w:val="00D61B67"/>
    <w:rsid w:val="00D61E88"/>
    <w:rsid w:val="00D61FDB"/>
    <w:rsid w:val="00D62154"/>
    <w:rsid w:val="00D62174"/>
    <w:rsid w:val="00D621B1"/>
    <w:rsid w:val="00D62326"/>
    <w:rsid w:val="00D62349"/>
    <w:rsid w:val="00D62522"/>
    <w:rsid w:val="00D62549"/>
    <w:rsid w:val="00D6258A"/>
    <w:rsid w:val="00D62676"/>
    <w:rsid w:val="00D6268C"/>
    <w:rsid w:val="00D6278A"/>
    <w:rsid w:val="00D62791"/>
    <w:rsid w:val="00D628F6"/>
    <w:rsid w:val="00D62A1E"/>
    <w:rsid w:val="00D62C3C"/>
    <w:rsid w:val="00D62EAE"/>
    <w:rsid w:val="00D62EB5"/>
    <w:rsid w:val="00D62EDD"/>
    <w:rsid w:val="00D63070"/>
    <w:rsid w:val="00D63193"/>
    <w:rsid w:val="00D6322B"/>
    <w:rsid w:val="00D6323D"/>
    <w:rsid w:val="00D63251"/>
    <w:rsid w:val="00D63258"/>
    <w:rsid w:val="00D63261"/>
    <w:rsid w:val="00D632B3"/>
    <w:rsid w:val="00D63325"/>
    <w:rsid w:val="00D63365"/>
    <w:rsid w:val="00D6338D"/>
    <w:rsid w:val="00D633FF"/>
    <w:rsid w:val="00D63488"/>
    <w:rsid w:val="00D6349D"/>
    <w:rsid w:val="00D63514"/>
    <w:rsid w:val="00D6351F"/>
    <w:rsid w:val="00D635A5"/>
    <w:rsid w:val="00D6362F"/>
    <w:rsid w:val="00D63701"/>
    <w:rsid w:val="00D637A6"/>
    <w:rsid w:val="00D639B8"/>
    <w:rsid w:val="00D639E4"/>
    <w:rsid w:val="00D63A44"/>
    <w:rsid w:val="00D63A9F"/>
    <w:rsid w:val="00D63B42"/>
    <w:rsid w:val="00D63B95"/>
    <w:rsid w:val="00D63C1B"/>
    <w:rsid w:val="00D63CB8"/>
    <w:rsid w:val="00D63D12"/>
    <w:rsid w:val="00D63DB1"/>
    <w:rsid w:val="00D63DC2"/>
    <w:rsid w:val="00D63E17"/>
    <w:rsid w:val="00D63F6A"/>
    <w:rsid w:val="00D63FE1"/>
    <w:rsid w:val="00D64006"/>
    <w:rsid w:val="00D640E1"/>
    <w:rsid w:val="00D64181"/>
    <w:rsid w:val="00D6426E"/>
    <w:rsid w:val="00D64273"/>
    <w:rsid w:val="00D64282"/>
    <w:rsid w:val="00D642CC"/>
    <w:rsid w:val="00D64329"/>
    <w:rsid w:val="00D64351"/>
    <w:rsid w:val="00D64381"/>
    <w:rsid w:val="00D64471"/>
    <w:rsid w:val="00D64474"/>
    <w:rsid w:val="00D64476"/>
    <w:rsid w:val="00D6455B"/>
    <w:rsid w:val="00D645A4"/>
    <w:rsid w:val="00D64622"/>
    <w:rsid w:val="00D64768"/>
    <w:rsid w:val="00D647DD"/>
    <w:rsid w:val="00D6496E"/>
    <w:rsid w:val="00D64984"/>
    <w:rsid w:val="00D64AEE"/>
    <w:rsid w:val="00D64B0E"/>
    <w:rsid w:val="00D64B3C"/>
    <w:rsid w:val="00D64CE6"/>
    <w:rsid w:val="00D64F56"/>
    <w:rsid w:val="00D64F7E"/>
    <w:rsid w:val="00D6501A"/>
    <w:rsid w:val="00D653E0"/>
    <w:rsid w:val="00D6541C"/>
    <w:rsid w:val="00D654CB"/>
    <w:rsid w:val="00D655C5"/>
    <w:rsid w:val="00D655EC"/>
    <w:rsid w:val="00D65629"/>
    <w:rsid w:val="00D656EE"/>
    <w:rsid w:val="00D6581A"/>
    <w:rsid w:val="00D65965"/>
    <w:rsid w:val="00D65B54"/>
    <w:rsid w:val="00D65D2A"/>
    <w:rsid w:val="00D65D5F"/>
    <w:rsid w:val="00D65EB1"/>
    <w:rsid w:val="00D65EE4"/>
    <w:rsid w:val="00D65EFA"/>
    <w:rsid w:val="00D65F36"/>
    <w:rsid w:val="00D65FEF"/>
    <w:rsid w:val="00D660CE"/>
    <w:rsid w:val="00D660EE"/>
    <w:rsid w:val="00D66153"/>
    <w:rsid w:val="00D6617F"/>
    <w:rsid w:val="00D661EC"/>
    <w:rsid w:val="00D6621F"/>
    <w:rsid w:val="00D66247"/>
    <w:rsid w:val="00D663A7"/>
    <w:rsid w:val="00D663DA"/>
    <w:rsid w:val="00D66506"/>
    <w:rsid w:val="00D6650A"/>
    <w:rsid w:val="00D6651C"/>
    <w:rsid w:val="00D665B1"/>
    <w:rsid w:val="00D6670A"/>
    <w:rsid w:val="00D6670E"/>
    <w:rsid w:val="00D667A7"/>
    <w:rsid w:val="00D667AE"/>
    <w:rsid w:val="00D6684E"/>
    <w:rsid w:val="00D66877"/>
    <w:rsid w:val="00D668D1"/>
    <w:rsid w:val="00D66927"/>
    <w:rsid w:val="00D66A18"/>
    <w:rsid w:val="00D66ACF"/>
    <w:rsid w:val="00D66AD3"/>
    <w:rsid w:val="00D66ADE"/>
    <w:rsid w:val="00D66B82"/>
    <w:rsid w:val="00D66BDB"/>
    <w:rsid w:val="00D66BF6"/>
    <w:rsid w:val="00D66C3F"/>
    <w:rsid w:val="00D66C98"/>
    <w:rsid w:val="00D66CA1"/>
    <w:rsid w:val="00D66CF6"/>
    <w:rsid w:val="00D66D2B"/>
    <w:rsid w:val="00D66D44"/>
    <w:rsid w:val="00D66DA2"/>
    <w:rsid w:val="00D66DB1"/>
    <w:rsid w:val="00D66E46"/>
    <w:rsid w:val="00D66EAA"/>
    <w:rsid w:val="00D66F2B"/>
    <w:rsid w:val="00D66F6C"/>
    <w:rsid w:val="00D66FB8"/>
    <w:rsid w:val="00D67089"/>
    <w:rsid w:val="00D670BB"/>
    <w:rsid w:val="00D67174"/>
    <w:rsid w:val="00D67210"/>
    <w:rsid w:val="00D672CF"/>
    <w:rsid w:val="00D67435"/>
    <w:rsid w:val="00D6758E"/>
    <w:rsid w:val="00D675D6"/>
    <w:rsid w:val="00D67697"/>
    <w:rsid w:val="00D676E1"/>
    <w:rsid w:val="00D67765"/>
    <w:rsid w:val="00D6796C"/>
    <w:rsid w:val="00D679BD"/>
    <w:rsid w:val="00D67A60"/>
    <w:rsid w:val="00D67A88"/>
    <w:rsid w:val="00D67B94"/>
    <w:rsid w:val="00D67BB6"/>
    <w:rsid w:val="00D67C35"/>
    <w:rsid w:val="00D67CAA"/>
    <w:rsid w:val="00D67CE2"/>
    <w:rsid w:val="00D67D2D"/>
    <w:rsid w:val="00D67ED3"/>
    <w:rsid w:val="00D67EE4"/>
    <w:rsid w:val="00D7003A"/>
    <w:rsid w:val="00D700A3"/>
    <w:rsid w:val="00D70144"/>
    <w:rsid w:val="00D70158"/>
    <w:rsid w:val="00D7046C"/>
    <w:rsid w:val="00D7050E"/>
    <w:rsid w:val="00D7067D"/>
    <w:rsid w:val="00D707B0"/>
    <w:rsid w:val="00D707D6"/>
    <w:rsid w:val="00D70860"/>
    <w:rsid w:val="00D708F2"/>
    <w:rsid w:val="00D7095C"/>
    <w:rsid w:val="00D70ADD"/>
    <w:rsid w:val="00D70B12"/>
    <w:rsid w:val="00D70B98"/>
    <w:rsid w:val="00D70BEE"/>
    <w:rsid w:val="00D70C83"/>
    <w:rsid w:val="00D70D0F"/>
    <w:rsid w:val="00D70E8B"/>
    <w:rsid w:val="00D70FA1"/>
    <w:rsid w:val="00D70FD7"/>
    <w:rsid w:val="00D710A6"/>
    <w:rsid w:val="00D710F6"/>
    <w:rsid w:val="00D71156"/>
    <w:rsid w:val="00D71205"/>
    <w:rsid w:val="00D7130F"/>
    <w:rsid w:val="00D71371"/>
    <w:rsid w:val="00D71389"/>
    <w:rsid w:val="00D71394"/>
    <w:rsid w:val="00D713E9"/>
    <w:rsid w:val="00D71438"/>
    <w:rsid w:val="00D714B6"/>
    <w:rsid w:val="00D71519"/>
    <w:rsid w:val="00D71543"/>
    <w:rsid w:val="00D7157A"/>
    <w:rsid w:val="00D71580"/>
    <w:rsid w:val="00D7159E"/>
    <w:rsid w:val="00D715B5"/>
    <w:rsid w:val="00D7168D"/>
    <w:rsid w:val="00D71697"/>
    <w:rsid w:val="00D716F1"/>
    <w:rsid w:val="00D71723"/>
    <w:rsid w:val="00D717BD"/>
    <w:rsid w:val="00D71864"/>
    <w:rsid w:val="00D718CE"/>
    <w:rsid w:val="00D71A00"/>
    <w:rsid w:val="00D71A92"/>
    <w:rsid w:val="00D71AE5"/>
    <w:rsid w:val="00D71AF9"/>
    <w:rsid w:val="00D71B68"/>
    <w:rsid w:val="00D71B69"/>
    <w:rsid w:val="00D71B6E"/>
    <w:rsid w:val="00D71B98"/>
    <w:rsid w:val="00D71BA4"/>
    <w:rsid w:val="00D71E44"/>
    <w:rsid w:val="00D71E78"/>
    <w:rsid w:val="00D71EB4"/>
    <w:rsid w:val="00D71F3F"/>
    <w:rsid w:val="00D7207D"/>
    <w:rsid w:val="00D7210D"/>
    <w:rsid w:val="00D7214D"/>
    <w:rsid w:val="00D7219D"/>
    <w:rsid w:val="00D72238"/>
    <w:rsid w:val="00D722F1"/>
    <w:rsid w:val="00D72309"/>
    <w:rsid w:val="00D723A4"/>
    <w:rsid w:val="00D723D4"/>
    <w:rsid w:val="00D72516"/>
    <w:rsid w:val="00D725BB"/>
    <w:rsid w:val="00D72648"/>
    <w:rsid w:val="00D72725"/>
    <w:rsid w:val="00D72803"/>
    <w:rsid w:val="00D7286C"/>
    <w:rsid w:val="00D728C9"/>
    <w:rsid w:val="00D72B56"/>
    <w:rsid w:val="00D72BEB"/>
    <w:rsid w:val="00D72C95"/>
    <w:rsid w:val="00D72D08"/>
    <w:rsid w:val="00D72D4C"/>
    <w:rsid w:val="00D72EF6"/>
    <w:rsid w:val="00D72F40"/>
    <w:rsid w:val="00D72FC2"/>
    <w:rsid w:val="00D72FE4"/>
    <w:rsid w:val="00D73004"/>
    <w:rsid w:val="00D73008"/>
    <w:rsid w:val="00D7309F"/>
    <w:rsid w:val="00D7316C"/>
    <w:rsid w:val="00D7317A"/>
    <w:rsid w:val="00D731DA"/>
    <w:rsid w:val="00D73284"/>
    <w:rsid w:val="00D732FC"/>
    <w:rsid w:val="00D733CC"/>
    <w:rsid w:val="00D7344D"/>
    <w:rsid w:val="00D73491"/>
    <w:rsid w:val="00D73492"/>
    <w:rsid w:val="00D734E0"/>
    <w:rsid w:val="00D73664"/>
    <w:rsid w:val="00D736FE"/>
    <w:rsid w:val="00D7377C"/>
    <w:rsid w:val="00D7388B"/>
    <w:rsid w:val="00D738CF"/>
    <w:rsid w:val="00D739DD"/>
    <w:rsid w:val="00D73A2F"/>
    <w:rsid w:val="00D73A3C"/>
    <w:rsid w:val="00D73B6E"/>
    <w:rsid w:val="00D73BD1"/>
    <w:rsid w:val="00D73C9D"/>
    <w:rsid w:val="00D73DA6"/>
    <w:rsid w:val="00D73E4B"/>
    <w:rsid w:val="00D73F77"/>
    <w:rsid w:val="00D73F9A"/>
    <w:rsid w:val="00D73FC4"/>
    <w:rsid w:val="00D74035"/>
    <w:rsid w:val="00D74074"/>
    <w:rsid w:val="00D742E8"/>
    <w:rsid w:val="00D7434C"/>
    <w:rsid w:val="00D7435C"/>
    <w:rsid w:val="00D74445"/>
    <w:rsid w:val="00D7450F"/>
    <w:rsid w:val="00D7456B"/>
    <w:rsid w:val="00D745CD"/>
    <w:rsid w:val="00D747B7"/>
    <w:rsid w:val="00D747DE"/>
    <w:rsid w:val="00D74828"/>
    <w:rsid w:val="00D74878"/>
    <w:rsid w:val="00D74929"/>
    <w:rsid w:val="00D74997"/>
    <w:rsid w:val="00D74BA3"/>
    <w:rsid w:val="00D74C76"/>
    <w:rsid w:val="00D74E94"/>
    <w:rsid w:val="00D74EC3"/>
    <w:rsid w:val="00D74F01"/>
    <w:rsid w:val="00D74F79"/>
    <w:rsid w:val="00D74F86"/>
    <w:rsid w:val="00D74FAF"/>
    <w:rsid w:val="00D750A2"/>
    <w:rsid w:val="00D750D9"/>
    <w:rsid w:val="00D7526D"/>
    <w:rsid w:val="00D752E1"/>
    <w:rsid w:val="00D753B3"/>
    <w:rsid w:val="00D753D7"/>
    <w:rsid w:val="00D753DF"/>
    <w:rsid w:val="00D75567"/>
    <w:rsid w:val="00D75575"/>
    <w:rsid w:val="00D75594"/>
    <w:rsid w:val="00D75613"/>
    <w:rsid w:val="00D756F4"/>
    <w:rsid w:val="00D7580F"/>
    <w:rsid w:val="00D75A70"/>
    <w:rsid w:val="00D75B71"/>
    <w:rsid w:val="00D75BD5"/>
    <w:rsid w:val="00D75C8C"/>
    <w:rsid w:val="00D75D06"/>
    <w:rsid w:val="00D75E41"/>
    <w:rsid w:val="00D75E42"/>
    <w:rsid w:val="00D75EDF"/>
    <w:rsid w:val="00D75FD7"/>
    <w:rsid w:val="00D76025"/>
    <w:rsid w:val="00D7627D"/>
    <w:rsid w:val="00D7631B"/>
    <w:rsid w:val="00D76398"/>
    <w:rsid w:val="00D7649B"/>
    <w:rsid w:val="00D764B6"/>
    <w:rsid w:val="00D76528"/>
    <w:rsid w:val="00D765C5"/>
    <w:rsid w:val="00D765F2"/>
    <w:rsid w:val="00D76613"/>
    <w:rsid w:val="00D76708"/>
    <w:rsid w:val="00D7677F"/>
    <w:rsid w:val="00D767FC"/>
    <w:rsid w:val="00D768AC"/>
    <w:rsid w:val="00D76A1F"/>
    <w:rsid w:val="00D76A58"/>
    <w:rsid w:val="00D76A90"/>
    <w:rsid w:val="00D76ADB"/>
    <w:rsid w:val="00D76CBC"/>
    <w:rsid w:val="00D76CF0"/>
    <w:rsid w:val="00D76D8D"/>
    <w:rsid w:val="00D76D8E"/>
    <w:rsid w:val="00D76E53"/>
    <w:rsid w:val="00D76F33"/>
    <w:rsid w:val="00D76F5D"/>
    <w:rsid w:val="00D76FAC"/>
    <w:rsid w:val="00D76FD0"/>
    <w:rsid w:val="00D76FD9"/>
    <w:rsid w:val="00D7700A"/>
    <w:rsid w:val="00D7703C"/>
    <w:rsid w:val="00D77119"/>
    <w:rsid w:val="00D7713B"/>
    <w:rsid w:val="00D772A5"/>
    <w:rsid w:val="00D77313"/>
    <w:rsid w:val="00D77318"/>
    <w:rsid w:val="00D77361"/>
    <w:rsid w:val="00D775C3"/>
    <w:rsid w:val="00D77884"/>
    <w:rsid w:val="00D77DBA"/>
    <w:rsid w:val="00D77DCC"/>
    <w:rsid w:val="00D77DEA"/>
    <w:rsid w:val="00D77DF6"/>
    <w:rsid w:val="00D77FFE"/>
    <w:rsid w:val="00D80037"/>
    <w:rsid w:val="00D8009B"/>
    <w:rsid w:val="00D800C8"/>
    <w:rsid w:val="00D800EE"/>
    <w:rsid w:val="00D80107"/>
    <w:rsid w:val="00D80234"/>
    <w:rsid w:val="00D804A5"/>
    <w:rsid w:val="00D806B2"/>
    <w:rsid w:val="00D8081C"/>
    <w:rsid w:val="00D8089A"/>
    <w:rsid w:val="00D808F8"/>
    <w:rsid w:val="00D80A51"/>
    <w:rsid w:val="00D80A5A"/>
    <w:rsid w:val="00D80AA8"/>
    <w:rsid w:val="00D80B3F"/>
    <w:rsid w:val="00D80B41"/>
    <w:rsid w:val="00D80B8D"/>
    <w:rsid w:val="00D80C0B"/>
    <w:rsid w:val="00D80C77"/>
    <w:rsid w:val="00D80D97"/>
    <w:rsid w:val="00D80EEF"/>
    <w:rsid w:val="00D80F87"/>
    <w:rsid w:val="00D80FC3"/>
    <w:rsid w:val="00D80FD3"/>
    <w:rsid w:val="00D81010"/>
    <w:rsid w:val="00D810E3"/>
    <w:rsid w:val="00D81181"/>
    <w:rsid w:val="00D811BD"/>
    <w:rsid w:val="00D81258"/>
    <w:rsid w:val="00D8125E"/>
    <w:rsid w:val="00D812E0"/>
    <w:rsid w:val="00D81390"/>
    <w:rsid w:val="00D81454"/>
    <w:rsid w:val="00D814E1"/>
    <w:rsid w:val="00D81655"/>
    <w:rsid w:val="00D81697"/>
    <w:rsid w:val="00D81721"/>
    <w:rsid w:val="00D817C2"/>
    <w:rsid w:val="00D817F3"/>
    <w:rsid w:val="00D81817"/>
    <w:rsid w:val="00D818B0"/>
    <w:rsid w:val="00D8197F"/>
    <w:rsid w:val="00D81A04"/>
    <w:rsid w:val="00D81A74"/>
    <w:rsid w:val="00D81B0D"/>
    <w:rsid w:val="00D81B1D"/>
    <w:rsid w:val="00D81C86"/>
    <w:rsid w:val="00D81CCB"/>
    <w:rsid w:val="00D81D19"/>
    <w:rsid w:val="00D81D2C"/>
    <w:rsid w:val="00D81D32"/>
    <w:rsid w:val="00D81DC1"/>
    <w:rsid w:val="00D81E0F"/>
    <w:rsid w:val="00D81F34"/>
    <w:rsid w:val="00D81FFD"/>
    <w:rsid w:val="00D82070"/>
    <w:rsid w:val="00D821A1"/>
    <w:rsid w:val="00D82245"/>
    <w:rsid w:val="00D82382"/>
    <w:rsid w:val="00D82397"/>
    <w:rsid w:val="00D823EA"/>
    <w:rsid w:val="00D82461"/>
    <w:rsid w:val="00D82477"/>
    <w:rsid w:val="00D825C9"/>
    <w:rsid w:val="00D82647"/>
    <w:rsid w:val="00D826C8"/>
    <w:rsid w:val="00D8278D"/>
    <w:rsid w:val="00D829D0"/>
    <w:rsid w:val="00D829F3"/>
    <w:rsid w:val="00D82B1F"/>
    <w:rsid w:val="00D82B80"/>
    <w:rsid w:val="00D82D38"/>
    <w:rsid w:val="00D82E52"/>
    <w:rsid w:val="00D83031"/>
    <w:rsid w:val="00D8303D"/>
    <w:rsid w:val="00D83195"/>
    <w:rsid w:val="00D831A7"/>
    <w:rsid w:val="00D83259"/>
    <w:rsid w:val="00D832B0"/>
    <w:rsid w:val="00D83338"/>
    <w:rsid w:val="00D834CB"/>
    <w:rsid w:val="00D83560"/>
    <w:rsid w:val="00D83568"/>
    <w:rsid w:val="00D83599"/>
    <w:rsid w:val="00D835FE"/>
    <w:rsid w:val="00D83656"/>
    <w:rsid w:val="00D836C7"/>
    <w:rsid w:val="00D838BC"/>
    <w:rsid w:val="00D83923"/>
    <w:rsid w:val="00D83ABE"/>
    <w:rsid w:val="00D83CA4"/>
    <w:rsid w:val="00D83CBF"/>
    <w:rsid w:val="00D83D16"/>
    <w:rsid w:val="00D83E05"/>
    <w:rsid w:val="00D83EE5"/>
    <w:rsid w:val="00D83F76"/>
    <w:rsid w:val="00D84312"/>
    <w:rsid w:val="00D843C4"/>
    <w:rsid w:val="00D843E0"/>
    <w:rsid w:val="00D8440A"/>
    <w:rsid w:val="00D8440E"/>
    <w:rsid w:val="00D84423"/>
    <w:rsid w:val="00D84426"/>
    <w:rsid w:val="00D84531"/>
    <w:rsid w:val="00D845BD"/>
    <w:rsid w:val="00D8487B"/>
    <w:rsid w:val="00D8494A"/>
    <w:rsid w:val="00D84992"/>
    <w:rsid w:val="00D849B3"/>
    <w:rsid w:val="00D849D8"/>
    <w:rsid w:val="00D84AC7"/>
    <w:rsid w:val="00D84AD6"/>
    <w:rsid w:val="00D84B13"/>
    <w:rsid w:val="00D84B34"/>
    <w:rsid w:val="00D84B41"/>
    <w:rsid w:val="00D84B95"/>
    <w:rsid w:val="00D84BD2"/>
    <w:rsid w:val="00D84BFB"/>
    <w:rsid w:val="00D84CC5"/>
    <w:rsid w:val="00D84D25"/>
    <w:rsid w:val="00D84D4C"/>
    <w:rsid w:val="00D84D52"/>
    <w:rsid w:val="00D84DBA"/>
    <w:rsid w:val="00D84E65"/>
    <w:rsid w:val="00D84E9D"/>
    <w:rsid w:val="00D84EAB"/>
    <w:rsid w:val="00D84EC7"/>
    <w:rsid w:val="00D84ECA"/>
    <w:rsid w:val="00D84F10"/>
    <w:rsid w:val="00D84F96"/>
    <w:rsid w:val="00D84F9C"/>
    <w:rsid w:val="00D85004"/>
    <w:rsid w:val="00D85198"/>
    <w:rsid w:val="00D85245"/>
    <w:rsid w:val="00D852AF"/>
    <w:rsid w:val="00D85302"/>
    <w:rsid w:val="00D8534C"/>
    <w:rsid w:val="00D85606"/>
    <w:rsid w:val="00D85809"/>
    <w:rsid w:val="00D8589E"/>
    <w:rsid w:val="00D858DC"/>
    <w:rsid w:val="00D85C3A"/>
    <w:rsid w:val="00D85D05"/>
    <w:rsid w:val="00D85D38"/>
    <w:rsid w:val="00D85D8C"/>
    <w:rsid w:val="00D85D8F"/>
    <w:rsid w:val="00D85FF0"/>
    <w:rsid w:val="00D8617F"/>
    <w:rsid w:val="00D863C5"/>
    <w:rsid w:val="00D86419"/>
    <w:rsid w:val="00D8644E"/>
    <w:rsid w:val="00D864F7"/>
    <w:rsid w:val="00D865CD"/>
    <w:rsid w:val="00D8666A"/>
    <w:rsid w:val="00D866A4"/>
    <w:rsid w:val="00D86760"/>
    <w:rsid w:val="00D86789"/>
    <w:rsid w:val="00D8687B"/>
    <w:rsid w:val="00D86881"/>
    <w:rsid w:val="00D869FF"/>
    <w:rsid w:val="00D86A49"/>
    <w:rsid w:val="00D86AA4"/>
    <w:rsid w:val="00D86AD1"/>
    <w:rsid w:val="00D86B50"/>
    <w:rsid w:val="00D86C1B"/>
    <w:rsid w:val="00D86C4A"/>
    <w:rsid w:val="00D86E72"/>
    <w:rsid w:val="00D86F6D"/>
    <w:rsid w:val="00D86FAA"/>
    <w:rsid w:val="00D87167"/>
    <w:rsid w:val="00D871C8"/>
    <w:rsid w:val="00D872A7"/>
    <w:rsid w:val="00D872BF"/>
    <w:rsid w:val="00D87336"/>
    <w:rsid w:val="00D8739F"/>
    <w:rsid w:val="00D87413"/>
    <w:rsid w:val="00D8744A"/>
    <w:rsid w:val="00D87492"/>
    <w:rsid w:val="00D87657"/>
    <w:rsid w:val="00D876E8"/>
    <w:rsid w:val="00D87763"/>
    <w:rsid w:val="00D877D0"/>
    <w:rsid w:val="00D877DF"/>
    <w:rsid w:val="00D87828"/>
    <w:rsid w:val="00D87976"/>
    <w:rsid w:val="00D87A02"/>
    <w:rsid w:val="00D87A4D"/>
    <w:rsid w:val="00D87A5B"/>
    <w:rsid w:val="00D87AFC"/>
    <w:rsid w:val="00D87B37"/>
    <w:rsid w:val="00D87BE0"/>
    <w:rsid w:val="00D87C22"/>
    <w:rsid w:val="00D87CE1"/>
    <w:rsid w:val="00D87E05"/>
    <w:rsid w:val="00D87E25"/>
    <w:rsid w:val="00D87E27"/>
    <w:rsid w:val="00D87E2F"/>
    <w:rsid w:val="00D87E4C"/>
    <w:rsid w:val="00D87F56"/>
    <w:rsid w:val="00D90066"/>
    <w:rsid w:val="00D90067"/>
    <w:rsid w:val="00D9012E"/>
    <w:rsid w:val="00D9013F"/>
    <w:rsid w:val="00D901D3"/>
    <w:rsid w:val="00D9024B"/>
    <w:rsid w:val="00D90268"/>
    <w:rsid w:val="00D902DE"/>
    <w:rsid w:val="00D902ED"/>
    <w:rsid w:val="00D90371"/>
    <w:rsid w:val="00D903C7"/>
    <w:rsid w:val="00D90522"/>
    <w:rsid w:val="00D90564"/>
    <w:rsid w:val="00D90599"/>
    <w:rsid w:val="00D9064A"/>
    <w:rsid w:val="00D9082F"/>
    <w:rsid w:val="00D90946"/>
    <w:rsid w:val="00D90AEE"/>
    <w:rsid w:val="00D90BB5"/>
    <w:rsid w:val="00D90C8A"/>
    <w:rsid w:val="00D90CBA"/>
    <w:rsid w:val="00D90D24"/>
    <w:rsid w:val="00D90D68"/>
    <w:rsid w:val="00D90E81"/>
    <w:rsid w:val="00D90F2B"/>
    <w:rsid w:val="00D90F89"/>
    <w:rsid w:val="00D90F94"/>
    <w:rsid w:val="00D90FFC"/>
    <w:rsid w:val="00D91263"/>
    <w:rsid w:val="00D91281"/>
    <w:rsid w:val="00D9131B"/>
    <w:rsid w:val="00D91346"/>
    <w:rsid w:val="00D913AD"/>
    <w:rsid w:val="00D913BC"/>
    <w:rsid w:val="00D91429"/>
    <w:rsid w:val="00D9142D"/>
    <w:rsid w:val="00D9158F"/>
    <w:rsid w:val="00D916F2"/>
    <w:rsid w:val="00D9171C"/>
    <w:rsid w:val="00D91741"/>
    <w:rsid w:val="00D9176C"/>
    <w:rsid w:val="00D91A29"/>
    <w:rsid w:val="00D91CB6"/>
    <w:rsid w:val="00D91DE9"/>
    <w:rsid w:val="00D920F6"/>
    <w:rsid w:val="00D92210"/>
    <w:rsid w:val="00D92289"/>
    <w:rsid w:val="00D922D8"/>
    <w:rsid w:val="00D92357"/>
    <w:rsid w:val="00D9238F"/>
    <w:rsid w:val="00D9241E"/>
    <w:rsid w:val="00D92589"/>
    <w:rsid w:val="00D9283A"/>
    <w:rsid w:val="00D9284E"/>
    <w:rsid w:val="00D92862"/>
    <w:rsid w:val="00D92896"/>
    <w:rsid w:val="00D92932"/>
    <w:rsid w:val="00D92996"/>
    <w:rsid w:val="00D929B8"/>
    <w:rsid w:val="00D92A6D"/>
    <w:rsid w:val="00D92B2A"/>
    <w:rsid w:val="00D92B2E"/>
    <w:rsid w:val="00D92DA8"/>
    <w:rsid w:val="00D92DF6"/>
    <w:rsid w:val="00D92E54"/>
    <w:rsid w:val="00D92F92"/>
    <w:rsid w:val="00D92FA1"/>
    <w:rsid w:val="00D93001"/>
    <w:rsid w:val="00D93034"/>
    <w:rsid w:val="00D930AC"/>
    <w:rsid w:val="00D930C4"/>
    <w:rsid w:val="00D9310E"/>
    <w:rsid w:val="00D93166"/>
    <w:rsid w:val="00D931E0"/>
    <w:rsid w:val="00D931FD"/>
    <w:rsid w:val="00D9320C"/>
    <w:rsid w:val="00D93244"/>
    <w:rsid w:val="00D932B4"/>
    <w:rsid w:val="00D932BA"/>
    <w:rsid w:val="00D932F8"/>
    <w:rsid w:val="00D93394"/>
    <w:rsid w:val="00D933BE"/>
    <w:rsid w:val="00D933C1"/>
    <w:rsid w:val="00D9356D"/>
    <w:rsid w:val="00D935C6"/>
    <w:rsid w:val="00D935F3"/>
    <w:rsid w:val="00D9362B"/>
    <w:rsid w:val="00D937AD"/>
    <w:rsid w:val="00D9385C"/>
    <w:rsid w:val="00D93B4E"/>
    <w:rsid w:val="00D93BC6"/>
    <w:rsid w:val="00D93C11"/>
    <w:rsid w:val="00D93CB3"/>
    <w:rsid w:val="00D93CBD"/>
    <w:rsid w:val="00D93CC0"/>
    <w:rsid w:val="00D93D98"/>
    <w:rsid w:val="00D93D9F"/>
    <w:rsid w:val="00D93E33"/>
    <w:rsid w:val="00D93EF4"/>
    <w:rsid w:val="00D93EFA"/>
    <w:rsid w:val="00D93FB0"/>
    <w:rsid w:val="00D93FB1"/>
    <w:rsid w:val="00D93FB8"/>
    <w:rsid w:val="00D94117"/>
    <w:rsid w:val="00D9419D"/>
    <w:rsid w:val="00D941E6"/>
    <w:rsid w:val="00D9420D"/>
    <w:rsid w:val="00D94223"/>
    <w:rsid w:val="00D94228"/>
    <w:rsid w:val="00D942CA"/>
    <w:rsid w:val="00D943F4"/>
    <w:rsid w:val="00D94464"/>
    <w:rsid w:val="00D94494"/>
    <w:rsid w:val="00D94581"/>
    <w:rsid w:val="00D94627"/>
    <w:rsid w:val="00D94673"/>
    <w:rsid w:val="00D9472E"/>
    <w:rsid w:val="00D94847"/>
    <w:rsid w:val="00D94912"/>
    <w:rsid w:val="00D949B2"/>
    <w:rsid w:val="00D94A0B"/>
    <w:rsid w:val="00D94A0C"/>
    <w:rsid w:val="00D94A33"/>
    <w:rsid w:val="00D94A4E"/>
    <w:rsid w:val="00D94AE3"/>
    <w:rsid w:val="00D94B45"/>
    <w:rsid w:val="00D94C9C"/>
    <w:rsid w:val="00D94CFF"/>
    <w:rsid w:val="00D94D5E"/>
    <w:rsid w:val="00D94D78"/>
    <w:rsid w:val="00D950DE"/>
    <w:rsid w:val="00D950FE"/>
    <w:rsid w:val="00D95164"/>
    <w:rsid w:val="00D953D7"/>
    <w:rsid w:val="00D954D1"/>
    <w:rsid w:val="00D95734"/>
    <w:rsid w:val="00D957A1"/>
    <w:rsid w:val="00D95806"/>
    <w:rsid w:val="00D95926"/>
    <w:rsid w:val="00D9592E"/>
    <w:rsid w:val="00D95C1F"/>
    <w:rsid w:val="00D95C32"/>
    <w:rsid w:val="00D95D39"/>
    <w:rsid w:val="00D95E35"/>
    <w:rsid w:val="00D95EC7"/>
    <w:rsid w:val="00D95EE4"/>
    <w:rsid w:val="00D95F3C"/>
    <w:rsid w:val="00D95FCD"/>
    <w:rsid w:val="00D95FD8"/>
    <w:rsid w:val="00D960E9"/>
    <w:rsid w:val="00D9625B"/>
    <w:rsid w:val="00D96447"/>
    <w:rsid w:val="00D9645D"/>
    <w:rsid w:val="00D964CE"/>
    <w:rsid w:val="00D9652F"/>
    <w:rsid w:val="00D965BB"/>
    <w:rsid w:val="00D96830"/>
    <w:rsid w:val="00D9684D"/>
    <w:rsid w:val="00D968F9"/>
    <w:rsid w:val="00D96A03"/>
    <w:rsid w:val="00D96A0B"/>
    <w:rsid w:val="00D96A61"/>
    <w:rsid w:val="00D96A6F"/>
    <w:rsid w:val="00D96AA7"/>
    <w:rsid w:val="00D96AB8"/>
    <w:rsid w:val="00D96BE2"/>
    <w:rsid w:val="00D96D25"/>
    <w:rsid w:val="00D96D39"/>
    <w:rsid w:val="00D96D72"/>
    <w:rsid w:val="00D96ED8"/>
    <w:rsid w:val="00D96F3E"/>
    <w:rsid w:val="00D96F65"/>
    <w:rsid w:val="00D9701D"/>
    <w:rsid w:val="00D970C4"/>
    <w:rsid w:val="00D97119"/>
    <w:rsid w:val="00D9711A"/>
    <w:rsid w:val="00D97215"/>
    <w:rsid w:val="00D97355"/>
    <w:rsid w:val="00D974CC"/>
    <w:rsid w:val="00D97514"/>
    <w:rsid w:val="00D975AE"/>
    <w:rsid w:val="00D975E1"/>
    <w:rsid w:val="00D97885"/>
    <w:rsid w:val="00D97891"/>
    <w:rsid w:val="00D978A6"/>
    <w:rsid w:val="00D978DE"/>
    <w:rsid w:val="00D97910"/>
    <w:rsid w:val="00D979CE"/>
    <w:rsid w:val="00D979E9"/>
    <w:rsid w:val="00D97C27"/>
    <w:rsid w:val="00D97C59"/>
    <w:rsid w:val="00D97C73"/>
    <w:rsid w:val="00D97CB1"/>
    <w:rsid w:val="00D97CB9"/>
    <w:rsid w:val="00D97D55"/>
    <w:rsid w:val="00D97EBA"/>
    <w:rsid w:val="00D97EE1"/>
    <w:rsid w:val="00DA0093"/>
    <w:rsid w:val="00DA009B"/>
    <w:rsid w:val="00DA00A6"/>
    <w:rsid w:val="00DA014B"/>
    <w:rsid w:val="00DA017A"/>
    <w:rsid w:val="00DA018E"/>
    <w:rsid w:val="00DA0192"/>
    <w:rsid w:val="00DA030A"/>
    <w:rsid w:val="00DA036C"/>
    <w:rsid w:val="00DA042E"/>
    <w:rsid w:val="00DA0508"/>
    <w:rsid w:val="00DA05CE"/>
    <w:rsid w:val="00DA06B7"/>
    <w:rsid w:val="00DA07BE"/>
    <w:rsid w:val="00DA07EB"/>
    <w:rsid w:val="00DA0893"/>
    <w:rsid w:val="00DA092B"/>
    <w:rsid w:val="00DA095B"/>
    <w:rsid w:val="00DA0BE4"/>
    <w:rsid w:val="00DA0D8B"/>
    <w:rsid w:val="00DA0F68"/>
    <w:rsid w:val="00DA100C"/>
    <w:rsid w:val="00DA1085"/>
    <w:rsid w:val="00DA12E0"/>
    <w:rsid w:val="00DA130D"/>
    <w:rsid w:val="00DA1324"/>
    <w:rsid w:val="00DA136C"/>
    <w:rsid w:val="00DA143B"/>
    <w:rsid w:val="00DA1449"/>
    <w:rsid w:val="00DA1478"/>
    <w:rsid w:val="00DA14E5"/>
    <w:rsid w:val="00DA1577"/>
    <w:rsid w:val="00DA15C9"/>
    <w:rsid w:val="00DA1614"/>
    <w:rsid w:val="00DA16D0"/>
    <w:rsid w:val="00DA1700"/>
    <w:rsid w:val="00DA1728"/>
    <w:rsid w:val="00DA1767"/>
    <w:rsid w:val="00DA185F"/>
    <w:rsid w:val="00DA1896"/>
    <w:rsid w:val="00DA18AF"/>
    <w:rsid w:val="00DA1955"/>
    <w:rsid w:val="00DA1A59"/>
    <w:rsid w:val="00DA1AE8"/>
    <w:rsid w:val="00DA1B62"/>
    <w:rsid w:val="00DA1C7D"/>
    <w:rsid w:val="00DA1E57"/>
    <w:rsid w:val="00DA1EE8"/>
    <w:rsid w:val="00DA1EFD"/>
    <w:rsid w:val="00DA1F66"/>
    <w:rsid w:val="00DA1FD9"/>
    <w:rsid w:val="00DA2150"/>
    <w:rsid w:val="00DA215A"/>
    <w:rsid w:val="00DA24FC"/>
    <w:rsid w:val="00DA255C"/>
    <w:rsid w:val="00DA25D4"/>
    <w:rsid w:val="00DA275C"/>
    <w:rsid w:val="00DA27DB"/>
    <w:rsid w:val="00DA2826"/>
    <w:rsid w:val="00DA28D5"/>
    <w:rsid w:val="00DA299E"/>
    <w:rsid w:val="00DA29DB"/>
    <w:rsid w:val="00DA29E5"/>
    <w:rsid w:val="00DA2A6C"/>
    <w:rsid w:val="00DA2A8A"/>
    <w:rsid w:val="00DA2AB6"/>
    <w:rsid w:val="00DA2AFE"/>
    <w:rsid w:val="00DA2B64"/>
    <w:rsid w:val="00DA2C5E"/>
    <w:rsid w:val="00DA2EDF"/>
    <w:rsid w:val="00DA2F49"/>
    <w:rsid w:val="00DA3017"/>
    <w:rsid w:val="00DA308A"/>
    <w:rsid w:val="00DA30CC"/>
    <w:rsid w:val="00DA30EE"/>
    <w:rsid w:val="00DA310A"/>
    <w:rsid w:val="00DA31A4"/>
    <w:rsid w:val="00DA31EB"/>
    <w:rsid w:val="00DA32C5"/>
    <w:rsid w:val="00DA3342"/>
    <w:rsid w:val="00DA334B"/>
    <w:rsid w:val="00DA33A2"/>
    <w:rsid w:val="00DA346D"/>
    <w:rsid w:val="00DA35C4"/>
    <w:rsid w:val="00DA35C6"/>
    <w:rsid w:val="00DA3720"/>
    <w:rsid w:val="00DA37C8"/>
    <w:rsid w:val="00DA382E"/>
    <w:rsid w:val="00DA3835"/>
    <w:rsid w:val="00DA383D"/>
    <w:rsid w:val="00DA3914"/>
    <w:rsid w:val="00DA398B"/>
    <w:rsid w:val="00DA399F"/>
    <w:rsid w:val="00DA3A39"/>
    <w:rsid w:val="00DA3A70"/>
    <w:rsid w:val="00DA3BD3"/>
    <w:rsid w:val="00DA3CE9"/>
    <w:rsid w:val="00DA3D5A"/>
    <w:rsid w:val="00DA3E2C"/>
    <w:rsid w:val="00DA3EFD"/>
    <w:rsid w:val="00DA3F42"/>
    <w:rsid w:val="00DA3FD3"/>
    <w:rsid w:val="00DA4164"/>
    <w:rsid w:val="00DA4165"/>
    <w:rsid w:val="00DA421C"/>
    <w:rsid w:val="00DA4224"/>
    <w:rsid w:val="00DA432B"/>
    <w:rsid w:val="00DA4371"/>
    <w:rsid w:val="00DA460A"/>
    <w:rsid w:val="00DA46EE"/>
    <w:rsid w:val="00DA470D"/>
    <w:rsid w:val="00DA4775"/>
    <w:rsid w:val="00DA49F0"/>
    <w:rsid w:val="00DA4CA6"/>
    <w:rsid w:val="00DA4E24"/>
    <w:rsid w:val="00DA4E29"/>
    <w:rsid w:val="00DA4E44"/>
    <w:rsid w:val="00DA4E84"/>
    <w:rsid w:val="00DA5049"/>
    <w:rsid w:val="00DA5100"/>
    <w:rsid w:val="00DA51B6"/>
    <w:rsid w:val="00DA547B"/>
    <w:rsid w:val="00DA5484"/>
    <w:rsid w:val="00DA5551"/>
    <w:rsid w:val="00DA5712"/>
    <w:rsid w:val="00DA5770"/>
    <w:rsid w:val="00DA5821"/>
    <w:rsid w:val="00DA585F"/>
    <w:rsid w:val="00DA586A"/>
    <w:rsid w:val="00DA59CD"/>
    <w:rsid w:val="00DA59D5"/>
    <w:rsid w:val="00DA5A2D"/>
    <w:rsid w:val="00DA5A76"/>
    <w:rsid w:val="00DA5A9A"/>
    <w:rsid w:val="00DA5AAE"/>
    <w:rsid w:val="00DA5B3B"/>
    <w:rsid w:val="00DA5BC2"/>
    <w:rsid w:val="00DA5DA4"/>
    <w:rsid w:val="00DA5DAD"/>
    <w:rsid w:val="00DA5EB8"/>
    <w:rsid w:val="00DA5F4B"/>
    <w:rsid w:val="00DA5F6A"/>
    <w:rsid w:val="00DA5F93"/>
    <w:rsid w:val="00DA613A"/>
    <w:rsid w:val="00DA617E"/>
    <w:rsid w:val="00DA620C"/>
    <w:rsid w:val="00DA6230"/>
    <w:rsid w:val="00DA6295"/>
    <w:rsid w:val="00DA62A4"/>
    <w:rsid w:val="00DA6306"/>
    <w:rsid w:val="00DA6311"/>
    <w:rsid w:val="00DA652F"/>
    <w:rsid w:val="00DA6588"/>
    <w:rsid w:val="00DA65C3"/>
    <w:rsid w:val="00DA65DE"/>
    <w:rsid w:val="00DA6628"/>
    <w:rsid w:val="00DA66BE"/>
    <w:rsid w:val="00DA66C6"/>
    <w:rsid w:val="00DA674E"/>
    <w:rsid w:val="00DA68FC"/>
    <w:rsid w:val="00DA6999"/>
    <w:rsid w:val="00DA69CA"/>
    <w:rsid w:val="00DA69E6"/>
    <w:rsid w:val="00DA6A36"/>
    <w:rsid w:val="00DA6A48"/>
    <w:rsid w:val="00DA6A97"/>
    <w:rsid w:val="00DA6CB8"/>
    <w:rsid w:val="00DA6DDC"/>
    <w:rsid w:val="00DA6E2D"/>
    <w:rsid w:val="00DA6E9C"/>
    <w:rsid w:val="00DA6EB9"/>
    <w:rsid w:val="00DA6F4B"/>
    <w:rsid w:val="00DA6F62"/>
    <w:rsid w:val="00DA6FE6"/>
    <w:rsid w:val="00DA7010"/>
    <w:rsid w:val="00DA7013"/>
    <w:rsid w:val="00DA705E"/>
    <w:rsid w:val="00DA7096"/>
    <w:rsid w:val="00DA70A7"/>
    <w:rsid w:val="00DA70DF"/>
    <w:rsid w:val="00DA715F"/>
    <w:rsid w:val="00DA71B6"/>
    <w:rsid w:val="00DA7256"/>
    <w:rsid w:val="00DA727E"/>
    <w:rsid w:val="00DA72CF"/>
    <w:rsid w:val="00DA73A3"/>
    <w:rsid w:val="00DA74B8"/>
    <w:rsid w:val="00DA758E"/>
    <w:rsid w:val="00DA760B"/>
    <w:rsid w:val="00DA7616"/>
    <w:rsid w:val="00DA7649"/>
    <w:rsid w:val="00DA7681"/>
    <w:rsid w:val="00DA76A1"/>
    <w:rsid w:val="00DA76B0"/>
    <w:rsid w:val="00DA76FD"/>
    <w:rsid w:val="00DA790B"/>
    <w:rsid w:val="00DA7936"/>
    <w:rsid w:val="00DA7AE1"/>
    <w:rsid w:val="00DA7BD7"/>
    <w:rsid w:val="00DA7CFA"/>
    <w:rsid w:val="00DA7D3B"/>
    <w:rsid w:val="00DA7DF3"/>
    <w:rsid w:val="00DA7E53"/>
    <w:rsid w:val="00DA7F3E"/>
    <w:rsid w:val="00DB004B"/>
    <w:rsid w:val="00DB016B"/>
    <w:rsid w:val="00DB01B4"/>
    <w:rsid w:val="00DB02A4"/>
    <w:rsid w:val="00DB02AF"/>
    <w:rsid w:val="00DB02E5"/>
    <w:rsid w:val="00DB0359"/>
    <w:rsid w:val="00DB04DB"/>
    <w:rsid w:val="00DB06B4"/>
    <w:rsid w:val="00DB0920"/>
    <w:rsid w:val="00DB09BD"/>
    <w:rsid w:val="00DB0AA9"/>
    <w:rsid w:val="00DB0B0F"/>
    <w:rsid w:val="00DB0C06"/>
    <w:rsid w:val="00DB0C96"/>
    <w:rsid w:val="00DB0D40"/>
    <w:rsid w:val="00DB0D76"/>
    <w:rsid w:val="00DB0DE4"/>
    <w:rsid w:val="00DB0EBC"/>
    <w:rsid w:val="00DB10A1"/>
    <w:rsid w:val="00DB1121"/>
    <w:rsid w:val="00DB1135"/>
    <w:rsid w:val="00DB1180"/>
    <w:rsid w:val="00DB11EE"/>
    <w:rsid w:val="00DB1317"/>
    <w:rsid w:val="00DB1346"/>
    <w:rsid w:val="00DB137E"/>
    <w:rsid w:val="00DB13FB"/>
    <w:rsid w:val="00DB148D"/>
    <w:rsid w:val="00DB14DA"/>
    <w:rsid w:val="00DB14FB"/>
    <w:rsid w:val="00DB155B"/>
    <w:rsid w:val="00DB1627"/>
    <w:rsid w:val="00DB1644"/>
    <w:rsid w:val="00DB1663"/>
    <w:rsid w:val="00DB16ED"/>
    <w:rsid w:val="00DB1759"/>
    <w:rsid w:val="00DB1769"/>
    <w:rsid w:val="00DB1808"/>
    <w:rsid w:val="00DB1816"/>
    <w:rsid w:val="00DB1969"/>
    <w:rsid w:val="00DB1A3E"/>
    <w:rsid w:val="00DB1B87"/>
    <w:rsid w:val="00DB1BA3"/>
    <w:rsid w:val="00DB1D9B"/>
    <w:rsid w:val="00DB1E7E"/>
    <w:rsid w:val="00DB1E99"/>
    <w:rsid w:val="00DB1EDB"/>
    <w:rsid w:val="00DB1F55"/>
    <w:rsid w:val="00DB1F9E"/>
    <w:rsid w:val="00DB1FBE"/>
    <w:rsid w:val="00DB234A"/>
    <w:rsid w:val="00DB23FC"/>
    <w:rsid w:val="00DB243F"/>
    <w:rsid w:val="00DB24B9"/>
    <w:rsid w:val="00DB2543"/>
    <w:rsid w:val="00DB2559"/>
    <w:rsid w:val="00DB258F"/>
    <w:rsid w:val="00DB2810"/>
    <w:rsid w:val="00DB29DE"/>
    <w:rsid w:val="00DB2B64"/>
    <w:rsid w:val="00DB2B9A"/>
    <w:rsid w:val="00DB2DB0"/>
    <w:rsid w:val="00DB2DE8"/>
    <w:rsid w:val="00DB304A"/>
    <w:rsid w:val="00DB30CB"/>
    <w:rsid w:val="00DB30E5"/>
    <w:rsid w:val="00DB3216"/>
    <w:rsid w:val="00DB3280"/>
    <w:rsid w:val="00DB330C"/>
    <w:rsid w:val="00DB3424"/>
    <w:rsid w:val="00DB34B3"/>
    <w:rsid w:val="00DB354E"/>
    <w:rsid w:val="00DB35ED"/>
    <w:rsid w:val="00DB3689"/>
    <w:rsid w:val="00DB37FD"/>
    <w:rsid w:val="00DB3918"/>
    <w:rsid w:val="00DB39C1"/>
    <w:rsid w:val="00DB3BCB"/>
    <w:rsid w:val="00DB3BDD"/>
    <w:rsid w:val="00DB3CF7"/>
    <w:rsid w:val="00DB3E37"/>
    <w:rsid w:val="00DB3E52"/>
    <w:rsid w:val="00DB3E7F"/>
    <w:rsid w:val="00DB40B9"/>
    <w:rsid w:val="00DB40EE"/>
    <w:rsid w:val="00DB41AF"/>
    <w:rsid w:val="00DB426B"/>
    <w:rsid w:val="00DB42F2"/>
    <w:rsid w:val="00DB44CB"/>
    <w:rsid w:val="00DB45A5"/>
    <w:rsid w:val="00DB4670"/>
    <w:rsid w:val="00DB46DC"/>
    <w:rsid w:val="00DB46DE"/>
    <w:rsid w:val="00DB4721"/>
    <w:rsid w:val="00DB475B"/>
    <w:rsid w:val="00DB490B"/>
    <w:rsid w:val="00DB494E"/>
    <w:rsid w:val="00DB4982"/>
    <w:rsid w:val="00DB4A49"/>
    <w:rsid w:val="00DB4A4B"/>
    <w:rsid w:val="00DB4B99"/>
    <w:rsid w:val="00DB4BCD"/>
    <w:rsid w:val="00DB4C78"/>
    <w:rsid w:val="00DB4D80"/>
    <w:rsid w:val="00DB4D92"/>
    <w:rsid w:val="00DB4DDA"/>
    <w:rsid w:val="00DB4E8C"/>
    <w:rsid w:val="00DB5087"/>
    <w:rsid w:val="00DB50D9"/>
    <w:rsid w:val="00DB51C3"/>
    <w:rsid w:val="00DB5240"/>
    <w:rsid w:val="00DB529B"/>
    <w:rsid w:val="00DB52C8"/>
    <w:rsid w:val="00DB52CB"/>
    <w:rsid w:val="00DB538E"/>
    <w:rsid w:val="00DB53C5"/>
    <w:rsid w:val="00DB5410"/>
    <w:rsid w:val="00DB54AF"/>
    <w:rsid w:val="00DB55AA"/>
    <w:rsid w:val="00DB55DE"/>
    <w:rsid w:val="00DB56FB"/>
    <w:rsid w:val="00DB5723"/>
    <w:rsid w:val="00DB5833"/>
    <w:rsid w:val="00DB583E"/>
    <w:rsid w:val="00DB5856"/>
    <w:rsid w:val="00DB59B7"/>
    <w:rsid w:val="00DB59F2"/>
    <w:rsid w:val="00DB5A02"/>
    <w:rsid w:val="00DB5AAD"/>
    <w:rsid w:val="00DB5B58"/>
    <w:rsid w:val="00DB5BE5"/>
    <w:rsid w:val="00DB5CB1"/>
    <w:rsid w:val="00DB5CE0"/>
    <w:rsid w:val="00DB5E58"/>
    <w:rsid w:val="00DB60A3"/>
    <w:rsid w:val="00DB60A8"/>
    <w:rsid w:val="00DB60DE"/>
    <w:rsid w:val="00DB624D"/>
    <w:rsid w:val="00DB6352"/>
    <w:rsid w:val="00DB63E4"/>
    <w:rsid w:val="00DB65FF"/>
    <w:rsid w:val="00DB66AA"/>
    <w:rsid w:val="00DB671B"/>
    <w:rsid w:val="00DB6838"/>
    <w:rsid w:val="00DB69FB"/>
    <w:rsid w:val="00DB6AA8"/>
    <w:rsid w:val="00DB6AAE"/>
    <w:rsid w:val="00DB6B29"/>
    <w:rsid w:val="00DB6B85"/>
    <w:rsid w:val="00DB6BAA"/>
    <w:rsid w:val="00DB6C04"/>
    <w:rsid w:val="00DB6D49"/>
    <w:rsid w:val="00DB6D67"/>
    <w:rsid w:val="00DB6E34"/>
    <w:rsid w:val="00DB6EC7"/>
    <w:rsid w:val="00DB6ECE"/>
    <w:rsid w:val="00DB705F"/>
    <w:rsid w:val="00DB7126"/>
    <w:rsid w:val="00DB71D2"/>
    <w:rsid w:val="00DB720F"/>
    <w:rsid w:val="00DB736E"/>
    <w:rsid w:val="00DB76F5"/>
    <w:rsid w:val="00DB7706"/>
    <w:rsid w:val="00DB7711"/>
    <w:rsid w:val="00DB7788"/>
    <w:rsid w:val="00DB7882"/>
    <w:rsid w:val="00DB79C6"/>
    <w:rsid w:val="00DB7A52"/>
    <w:rsid w:val="00DB7A6E"/>
    <w:rsid w:val="00DB7C54"/>
    <w:rsid w:val="00DB7CD6"/>
    <w:rsid w:val="00DB7DB6"/>
    <w:rsid w:val="00DB7DF3"/>
    <w:rsid w:val="00DB7E3F"/>
    <w:rsid w:val="00DB7E8D"/>
    <w:rsid w:val="00DB7E9D"/>
    <w:rsid w:val="00DB7EB1"/>
    <w:rsid w:val="00DB7F32"/>
    <w:rsid w:val="00DC01A1"/>
    <w:rsid w:val="00DC0226"/>
    <w:rsid w:val="00DC0301"/>
    <w:rsid w:val="00DC036F"/>
    <w:rsid w:val="00DC037F"/>
    <w:rsid w:val="00DC05AF"/>
    <w:rsid w:val="00DC0741"/>
    <w:rsid w:val="00DC0755"/>
    <w:rsid w:val="00DC083F"/>
    <w:rsid w:val="00DC0846"/>
    <w:rsid w:val="00DC085F"/>
    <w:rsid w:val="00DC08D9"/>
    <w:rsid w:val="00DC090A"/>
    <w:rsid w:val="00DC092B"/>
    <w:rsid w:val="00DC09A6"/>
    <w:rsid w:val="00DC0A6F"/>
    <w:rsid w:val="00DC0A8E"/>
    <w:rsid w:val="00DC0AB9"/>
    <w:rsid w:val="00DC0B37"/>
    <w:rsid w:val="00DC0BA7"/>
    <w:rsid w:val="00DC0D46"/>
    <w:rsid w:val="00DC0E5F"/>
    <w:rsid w:val="00DC0E8F"/>
    <w:rsid w:val="00DC0EAE"/>
    <w:rsid w:val="00DC0F7F"/>
    <w:rsid w:val="00DC0F82"/>
    <w:rsid w:val="00DC1012"/>
    <w:rsid w:val="00DC107C"/>
    <w:rsid w:val="00DC10D4"/>
    <w:rsid w:val="00DC1106"/>
    <w:rsid w:val="00DC1146"/>
    <w:rsid w:val="00DC1203"/>
    <w:rsid w:val="00DC12B0"/>
    <w:rsid w:val="00DC1368"/>
    <w:rsid w:val="00DC13DD"/>
    <w:rsid w:val="00DC142E"/>
    <w:rsid w:val="00DC14C4"/>
    <w:rsid w:val="00DC152B"/>
    <w:rsid w:val="00DC160D"/>
    <w:rsid w:val="00DC1686"/>
    <w:rsid w:val="00DC16A9"/>
    <w:rsid w:val="00DC18D8"/>
    <w:rsid w:val="00DC198C"/>
    <w:rsid w:val="00DC1A0F"/>
    <w:rsid w:val="00DC1A80"/>
    <w:rsid w:val="00DC1B05"/>
    <w:rsid w:val="00DC1B34"/>
    <w:rsid w:val="00DC1B37"/>
    <w:rsid w:val="00DC1C2F"/>
    <w:rsid w:val="00DC1C99"/>
    <w:rsid w:val="00DC1D00"/>
    <w:rsid w:val="00DC1D38"/>
    <w:rsid w:val="00DC1D4D"/>
    <w:rsid w:val="00DC1D76"/>
    <w:rsid w:val="00DC1E35"/>
    <w:rsid w:val="00DC1ED1"/>
    <w:rsid w:val="00DC1FAD"/>
    <w:rsid w:val="00DC2007"/>
    <w:rsid w:val="00DC2011"/>
    <w:rsid w:val="00DC20D8"/>
    <w:rsid w:val="00DC2274"/>
    <w:rsid w:val="00DC22BD"/>
    <w:rsid w:val="00DC23AC"/>
    <w:rsid w:val="00DC23E7"/>
    <w:rsid w:val="00DC246D"/>
    <w:rsid w:val="00DC24AE"/>
    <w:rsid w:val="00DC25B8"/>
    <w:rsid w:val="00DC263D"/>
    <w:rsid w:val="00DC26BE"/>
    <w:rsid w:val="00DC279E"/>
    <w:rsid w:val="00DC2809"/>
    <w:rsid w:val="00DC280D"/>
    <w:rsid w:val="00DC286E"/>
    <w:rsid w:val="00DC28BB"/>
    <w:rsid w:val="00DC28DB"/>
    <w:rsid w:val="00DC292A"/>
    <w:rsid w:val="00DC29E0"/>
    <w:rsid w:val="00DC2A52"/>
    <w:rsid w:val="00DC2A84"/>
    <w:rsid w:val="00DC2BC4"/>
    <w:rsid w:val="00DC2BF4"/>
    <w:rsid w:val="00DC2C25"/>
    <w:rsid w:val="00DC2C33"/>
    <w:rsid w:val="00DC2CA9"/>
    <w:rsid w:val="00DC2DCE"/>
    <w:rsid w:val="00DC2E20"/>
    <w:rsid w:val="00DC2E41"/>
    <w:rsid w:val="00DC2E97"/>
    <w:rsid w:val="00DC2EFF"/>
    <w:rsid w:val="00DC2F92"/>
    <w:rsid w:val="00DC2FBC"/>
    <w:rsid w:val="00DC2FEC"/>
    <w:rsid w:val="00DC3042"/>
    <w:rsid w:val="00DC30C9"/>
    <w:rsid w:val="00DC3142"/>
    <w:rsid w:val="00DC3270"/>
    <w:rsid w:val="00DC3334"/>
    <w:rsid w:val="00DC334F"/>
    <w:rsid w:val="00DC3379"/>
    <w:rsid w:val="00DC3395"/>
    <w:rsid w:val="00DC339B"/>
    <w:rsid w:val="00DC3455"/>
    <w:rsid w:val="00DC365B"/>
    <w:rsid w:val="00DC365E"/>
    <w:rsid w:val="00DC36DE"/>
    <w:rsid w:val="00DC3A9B"/>
    <w:rsid w:val="00DC3AB9"/>
    <w:rsid w:val="00DC3C27"/>
    <w:rsid w:val="00DC3C73"/>
    <w:rsid w:val="00DC3FE2"/>
    <w:rsid w:val="00DC402A"/>
    <w:rsid w:val="00DC4173"/>
    <w:rsid w:val="00DC418B"/>
    <w:rsid w:val="00DC42C9"/>
    <w:rsid w:val="00DC430B"/>
    <w:rsid w:val="00DC43BE"/>
    <w:rsid w:val="00DC44DD"/>
    <w:rsid w:val="00DC4567"/>
    <w:rsid w:val="00DC4577"/>
    <w:rsid w:val="00DC47BA"/>
    <w:rsid w:val="00DC47F6"/>
    <w:rsid w:val="00DC4827"/>
    <w:rsid w:val="00DC4913"/>
    <w:rsid w:val="00DC4962"/>
    <w:rsid w:val="00DC49B0"/>
    <w:rsid w:val="00DC49B4"/>
    <w:rsid w:val="00DC49C4"/>
    <w:rsid w:val="00DC49F3"/>
    <w:rsid w:val="00DC4A3D"/>
    <w:rsid w:val="00DC4A84"/>
    <w:rsid w:val="00DC4AF6"/>
    <w:rsid w:val="00DC4C0D"/>
    <w:rsid w:val="00DC4C37"/>
    <w:rsid w:val="00DC4CB5"/>
    <w:rsid w:val="00DC4D3F"/>
    <w:rsid w:val="00DC4D4A"/>
    <w:rsid w:val="00DC4ED2"/>
    <w:rsid w:val="00DC4F03"/>
    <w:rsid w:val="00DC4F5C"/>
    <w:rsid w:val="00DC5069"/>
    <w:rsid w:val="00DC50B7"/>
    <w:rsid w:val="00DC5271"/>
    <w:rsid w:val="00DC542D"/>
    <w:rsid w:val="00DC545D"/>
    <w:rsid w:val="00DC54B9"/>
    <w:rsid w:val="00DC54FE"/>
    <w:rsid w:val="00DC550D"/>
    <w:rsid w:val="00DC5571"/>
    <w:rsid w:val="00DC563A"/>
    <w:rsid w:val="00DC56F7"/>
    <w:rsid w:val="00DC5A7F"/>
    <w:rsid w:val="00DC5B01"/>
    <w:rsid w:val="00DC5B80"/>
    <w:rsid w:val="00DC5C19"/>
    <w:rsid w:val="00DC5C2E"/>
    <w:rsid w:val="00DC5CD2"/>
    <w:rsid w:val="00DC5CE5"/>
    <w:rsid w:val="00DC5D87"/>
    <w:rsid w:val="00DC5DFF"/>
    <w:rsid w:val="00DC5F6D"/>
    <w:rsid w:val="00DC5FC9"/>
    <w:rsid w:val="00DC5FF6"/>
    <w:rsid w:val="00DC6184"/>
    <w:rsid w:val="00DC61D2"/>
    <w:rsid w:val="00DC623C"/>
    <w:rsid w:val="00DC6274"/>
    <w:rsid w:val="00DC63D5"/>
    <w:rsid w:val="00DC644F"/>
    <w:rsid w:val="00DC64BB"/>
    <w:rsid w:val="00DC64D4"/>
    <w:rsid w:val="00DC64FC"/>
    <w:rsid w:val="00DC6554"/>
    <w:rsid w:val="00DC656D"/>
    <w:rsid w:val="00DC65AD"/>
    <w:rsid w:val="00DC662B"/>
    <w:rsid w:val="00DC66EF"/>
    <w:rsid w:val="00DC6716"/>
    <w:rsid w:val="00DC680E"/>
    <w:rsid w:val="00DC6862"/>
    <w:rsid w:val="00DC689A"/>
    <w:rsid w:val="00DC68D3"/>
    <w:rsid w:val="00DC68F7"/>
    <w:rsid w:val="00DC6A07"/>
    <w:rsid w:val="00DC6AC2"/>
    <w:rsid w:val="00DC6BFB"/>
    <w:rsid w:val="00DC6CDB"/>
    <w:rsid w:val="00DC6CDC"/>
    <w:rsid w:val="00DC6EAE"/>
    <w:rsid w:val="00DC6EF9"/>
    <w:rsid w:val="00DC6F4B"/>
    <w:rsid w:val="00DC702B"/>
    <w:rsid w:val="00DC7085"/>
    <w:rsid w:val="00DC70C7"/>
    <w:rsid w:val="00DC70F3"/>
    <w:rsid w:val="00DC71A9"/>
    <w:rsid w:val="00DC722F"/>
    <w:rsid w:val="00DC72C1"/>
    <w:rsid w:val="00DC72DA"/>
    <w:rsid w:val="00DC737E"/>
    <w:rsid w:val="00DC74CB"/>
    <w:rsid w:val="00DC75AD"/>
    <w:rsid w:val="00DC75BC"/>
    <w:rsid w:val="00DC75F3"/>
    <w:rsid w:val="00DC764F"/>
    <w:rsid w:val="00DC76FC"/>
    <w:rsid w:val="00DC7725"/>
    <w:rsid w:val="00DC775A"/>
    <w:rsid w:val="00DC77BC"/>
    <w:rsid w:val="00DC7868"/>
    <w:rsid w:val="00DC7873"/>
    <w:rsid w:val="00DC788B"/>
    <w:rsid w:val="00DC7965"/>
    <w:rsid w:val="00DC7A05"/>
    <w:rsid w:val="00DC7A0A"/>
    <w:rsid w:val="00DC7A49"/>
    <w:rsid w:val="00DC7A63"/>
    <w:rsid w:val="00DC7B4A"/>
    <w:rsid w:val="00DC7B85"/>
    <w:rsid w:val="00DC7BE3"/>
    <w:rsid w:val="00DC7BE4"/>
    <w:rsid w:val="00DC7C4E"/>
    <w:rsid w:val="00DC7C60"/>
    <w:rsid w:val="00DC7CA6"/>
    <w:rsid w:val="00DC7DDA"/>
    <w:rsid w:val="00DC7E46"/>
    <w:rsid w:val="00DC7F54"/>
    <w:rsid w:val="00DC7FE4"/>
    <w:rsid w:val="00DD0043"/>
    <w:rsid w:val="00DD0128"/>
    <w:rsid w:val="00DD0134"/>
    <w:rsid w:val="00DD0201"/>
    <w:rsid w:val="00DD020A"/>
    <w:rsid w:val="00DD0364"/>
    <w:rsid w:val="00DD0480"/>
    <w:rsid w:val="00DD04B7"/>
    <w:rsid w:val="00DD0567"/>
    <w:rsid w:val="00DD065A"/>
    <w:rsid w:val="00DD0730"/>
    <w:rsid w:val="00DD07E4"/>
    <w:rsid w:val="00DD082D"/>
    <w:rsid w:val="00DD08FC"/>
    <w:rsid w:val="00DD0964"/>
    <w:rsid w:val="00DD09BD"/>
    <w:rsid w:val="00DD09D4"/>
    <w:rsid w:val="00DD0A07"/>
    <w:rsid w:val="00DD0A80"/>
    <w:rsid w:val="00DD0B39"/>
    <w:rsid w:val="00DD0E6A"/>
    <w:rsid w:val="00DD0F7C"/>
    <w:rsid w:val="00DD123C"/>
    <w:rsid w:val="00DD1271"/>
    <w:rsid w:val="00DD12E4"/>
    <w:rsid w:val="00DD134A"/>
    <w:rsid w:val="00DD1373"/>
    <w:rsid w:val="00DD1421"/>
    <w:rsid w:val="00DD148E"/>
    <w:rsid w:val="00DD150B"/>
    <w:rsid w:val="00DD152D"/>
    <w:rsid w:val="00DD152E"/>
    <w:rsid w:val="00DD1543"/>
    <w:rsid w:val="00DD1545"/>
    <w:rsid w:val="00DD155A"/>
    <w:rsid w:val="00DD15E2"/>
    <w:rsid w:val="00DD1629"/>
    <w:rsid w:val="00DD174B"/>
    <w:rsid w:val="00DD17BD"/>
    <w:rsid w:val="00DD185A"/>
    <w:rsid w:val="00DD1865"/>
    <w:rsid w:val="00DD1921"/>
    <w:rsid w:val="00DD1A74"/>
    <w:rsid w:val="00DD1AC7"/>
    <w:rsid w:val="00DD1BA2"/>
    <w:rsid w:val="00DD1C32"/>
    <w:rsid w:val="00DD1D5D"/>
    <w:rsid w:val="00DD1E2C"/>
    <w:rsid w:val="00DD1E84"/>
    <w:rsid w:val="00DD1EA5"/>
    <w:rsid w:val="00DD20B6"/>
    <w:rsid w:val="00DD20BA"/>
    <w:rsid w:val="00DD234E"/>
    <w:rsid w:val="00DD2383"/>
    <w:rsid w:val="00DD2444"/>
    <w:rsid w:val="00DD250F"/>
    <w:rsid w:val="00DD2518"/>
    <w:rsid w:val="00DD2531"/>
    <w:rsid w:val="00DD257C"/>
    <w:rsid w:val="00DD25C7"/>
    <w:rsid w:val="00DD25CB"/>
    <w:rsid w:val="00DD2731"/>
    <w:rsid w:val="00DD273B"/>
    <w:rsid w:val="00DD277C"/>
    <w:rsid w:val="00DD27AD"/>
    <w:rsid w:val="00DD29AB"/>
    <w:rsid w:val="00DD29B4"/>
    <w:rsid w:val="00DD2AD9"/>
    <w:rsid w:val="00DD2AE1"/>
    <w:rsid w:val="00DD2B92"/>
    <w:rsid w:val="00DD2C32"/>
    <w:rsid w:val="00DD2D4F"/>
    <w:rsid w:val="00DD2DC2"/>
    <w:rsid w:val="00DD2DC6"/>
    <w:rsid w:val="00DD2E16"/>
    <w:rsid w:val="00DD2E92"/>
    <w:rsid w:val="00DD3035"/>
    <w:rsid w:val="00DD306B"/>
    <w:rsid w:val="00DD3259"/>
    <w:rsid w:val="00DD3286"/>
    <w:rsid w:val="00DD330F"/>
    <w:rsid w:val="00DD3316"/>
    <w:rsid w:val="00DD337B"/>
    <w:rsid w:val="00DD33A6"/>
    <w:rsid w:val="00DD33C4"/>
    <w:rsid w:val="00DD346B"/>
    <w:rsid w:val="00DD34CB"/>
    <w:rsid w:val="00DD34F3"/>
    <w:rsid w:val="00DD3512"/>
    <w:rsid w:val="00DD3530"/>
    <w:rsid w:val="00DD36B6"/>
    <w:rsid w:val="00DD373C"/>
    <w:rsid w:val="00DD375E"/>
    <w:rsid w:val="00DD376B"/>
    <w:rsid w:val="00DD37DD"/>
    <w:rsid w:val="00DD37F6"/>
    <w:rsid w:val="00DD3815"/>
    <w:rsid w:val="00DD3874"/>
    <w:rsid w:val="00DD3886"/>
    <w:rsid w:val="00DD38E1"/>
    <w:rsid w:val="00DD3A4C"/>
    <w:rsid w:val="00DD3A9B"/>
    <w:rsid w:val="00DD3B64"/>
    <w:rsid w:val="00DD3C9E"/>
    <w:rsid w:val="00DD3CAE"/>
    <w:rsid w:val="00DD3D75"/>
    <w:rsid w:val="00DD3D8F"/>
    <w:rsid w:val="00DD3DCE"/>
    <w:rsid w:val="00DD3F68"/>
    <w:rsid w:val="00DD3F94"/>
    <w:rsid w:val="00DD4164"/>
    <w:rsid w:val="00DD41D4"/>
    <w:rsid w:val="00DD4283"/>
    <w:rsid w:val="00DD43BE"/>
    <w:rsid w:val="00DD4454"/>
    <w:rsid w:val="00DD4490"/>
    <w:rsid w:val="00DD44D5"/>
    <w:rsid w:val="00DD456C"/>
    <w:rsid w:val="00DD45C7"/>
    <w:rsid w:val="00DD466C"/>
    <w:rsid w:val="00DD46A4"/>
    <w:rsid w:val="00DD474E"/>
    <w:rsid w:val="00DD49FA"/>
    <w:rsid w:val="00DD4A71"/>
    <w:rsid w:val="00DD4BC8"/>
    <w:rsid w:val="00DD4C2C"/>
    <w:rsid w:val="00DD4C49"/>
    <w:rsid w:val="00DD4CD2"/>
    <w:rsid w:val="00DD4D13"/>
    <w:rsid w:val="00DD4D35"/>
    <w:rsid w:val="00DD4E05"/>
    <w:rsid w:val="00DD4E4A"/>
    <w:rsid w:val="00DD4FC0"/>
    <w:rsid w:val="00DD501F"/>
    <w:rsid w:val="00DD50B7"/>
    <w:rsid w:val="00DD5119"/>
    <w:rsid w:val="00DD5220"/>
    <w:rsid w:val="00DD53B2"/>
    <w:rsid w:val="00DD53F0"/>
    <w:rsid w:val="00DD545A"/>
    <w:rsid w:val="00DD5532"/>
    <w:rsid w:val="00DD553A"/>
    <w:rsid w:val="00DD55E4"/>
    <w:rsid w:val="00DD568C"/>
    <w:rsid w:val="00DD574E"/>
    <w:rsid w:val="00DD5772"/>
    <w:rsid w:val="00DD57A1"/>
    <w:rsid w:val="00DD5843"/>
    <w:rsid w:val="00DD585F"/>
    <w:rsid w:val="00DD5A4C"/>
    <w:rsid w:val="00DD5A6B"/>
    <w:rsid w:val="00DD5A92"/>
    <w:rsid w:val="00DD5B39"/>
    <w:rsid w:val="00DD5BD3"/>
    <w:rsid w:val="00DD5BEF"/>
    <w:rsid w:val="00DD5D00"/>
    <w:rsid w:val="00DD5D63"/>
    <w:rsid w:val="00DD5E5B"/>
    <w:rsid w:val="00DD5E76"/>
    <w:rsid w:val="00DD5EB0"/>
    <w:rsid w:val="00DD5EB1"/>
    <w:rsid w:val="00DD5EE5"/>
    <w:rsid w:val="00DD5F21"/>
    <w:rsid w:val="00DD608B"/>
    <w:rsid w:val="00DD6127"/>
    <w:rsid w:val="00DD623B"/>
    <w:rsid w:val="00DD62B1"/>
    <w:rsid w:val="00DD62BE"/>
    <w:rsid w:val="00DD62E8"/>
    <w:rsid w:val="00DD6473"/>
    <w:rsid w:val="00DD64B6"/>
    <w:rsid w:val="00DD6573"/>
    <w:rsid w:val="00DD658C"/>
    <w:rsid w:val="00DD659E"/>
    <w:rsid w:val="00DD65F3"/>
    <w:rsid w:val="00DD6630"/>
    <w:rsid w:val="00DD6644"/>
    <w:rsid w:val="00DD669A"/>
    <w:rsid w:val="00DD6787"/>
    <w:rsid w:val="00DD678D"/>
    <w:rsid w:val="00DD690D"/>
    <w:rsid w:val="00DD6B65"/>
    <w:rsid w:val="00DD6B8F"/>
    <w:rsid w:val="00DD6C0C"/>
    <w:rsid w:val="00DD6C5A"/>
    <w:rsid w:val="00DD6DC6"/>
    <w:rsid w:val="00DD6DE1"/>
    <w:rsid w:val="00DD6E66"/>
    <w:rsid w:val="00DD6EDD"/>
    <w:rsid w:val="00DD6F45"/>
    <w:rsid w:val="00DD6F84"/>
    <w:rsid w:val="00DD6FA0"/>
    <w:rsid w:val="00DD7028"/>
    <w:rsid w:val="00DD7100"/>
    <w:rsid w:val="00DD7133"/>
    <w:rsid w:val="00DD7570"/>
    <w:rsid w:val="00DD757F"/>
    <w:rsid w:val="00DD763E"/>
    <w:rsid w:val="00DD7664"/>
    <w:rsid w:val="00DD7667"/>
    <w:rsid w:val="00DD76CC"/>
    <w:rsid w:val="00DD7753"/>
    <w:rsid w:val="00DD77A7"/>
    <w:rsid w:val="00DD7844"/>
    <w:rsid w:val="00DD78F4"/>
    <w:rsid w:val="00DD7948"/>
    <w:rsid w:val="00DD79B8"/>
    <w:rsid w:val="00DD7A0F"/>
    <w:rsid w:val="00DD7BBC"/>
    <w:rsid w:val="00DD7C19"/>
    <w:rsid w:val="00DD7CE5"/>
    <w:rsid w:val="00DD7D08"/>
    <w:rsid w:val="00DD7D1A"/>
    <w:rsid w:val="00DD7D3B"/>
    <w:rsid w:val="00DD7DFD"/>
    <w:rsid w:val="00DD7E95"/>
    <w:rsid w:val="00DD7FE0"/>
    <w:rsid w:val="00DE007A"/>
    <w:rsid w:val="00DE019C"/>
    <w:rsid w:val="00DE02D0"/>
    <w:rsid w:val="00DE02EA"/>
    <w:rsid w:val="00DE0322"/>
    <w:rsid w:val="00DE03FF"/>
    <w:rsid w:val="00DE0414"/>
    <w:rsid w:val="00DE0509"/>
    <w:rsid w:val="00DE060B"/>
    <w:rsid w:val="00DE06C2"/>
    <w:rsid w:val="00DE06D2"/>
    <w:rsid w:val="00DE0816"/>
    <w:rsid w:val="00DE091C"/>
    <w:rsid w:val="00DE0979"/>
    <w:rsid w:val="00DE097B"/>
    <w:rsid w:val="00DE0A1C"/>
    <w:rsid w:val="00DE0B72"/>
    <w:rsid w:val="00DE0C20"/>
    <w:rsid w:val="00DE0CFD"/>
    <w:rsid w:val="00DE0DBC"/>
    <w:rsid w:val="00DE0E2F"/>
    <w:rsid w:val="00DE0EAF"/>
    <w:rsid w:val="00DE0EB6"/>
    <w:rsid w:val="00DE0FE5"/>
    <w:rsid w:val="00DE1079"/>
    <w:rsid w:val="00DE10BF"/>
    <w:rsid w:val="00DE11CA"/>
    <w:rsid w:val="00DE1222"/>
    <w:rsid w:val="00DE13C1"/>
    <w:rsid w:val="00DE13C9"/>
    <w:rsid w:val="00DE1475"/>
    <w:rsid w:val="00DE15D2"/>
    <w:rsid w:val="00DE16CB"/>
    <w:rsid w:val="00DE1899"/>
    <w:rsid w:val="00DE19F4"/>
    <w:rsid w:val="00DE1A30"/>
    <w:rsid w:val="00DE1A8B"/>
    <w:rsid w:val="00DE1B7C"/>
    <w:rsid w:val="00DE1B8B"/>
    <w:rsid w:val="00DE1BB2"/>
    <w:rsid w:val="00DE1C01"/>
    <w:rsid w:val="00DE1C6C"/>
    <w:rsid w:val="00DE1CBB"/>
    <w:rsid w:val="00DE1DCA"/>
    <w:rsid w:val="00DE1DE1"/>
    <w:rsid w:val="00DE1E8A"/>
    <w:rsid w:val="00DE1ECC"/>
    <w:rsid w:val="00DE1FDD"/>
    <w:rsid w:val="00DE1FE7"/>
    <w:rsid w:val="00DE205A"/>
    <w:rsid w:val="00DE20E6"/>
    <w:rsid w:val="00DE21A3"/>
    <w:rsid w:val="00DE21B6"/>
    <w:rsid w:val="00DE22D8"/>
    <w:rsid w:val="00DE23FF"/>
    <w:rsid w:val="00DE246A"/>
    <w:rsid w:val="00DE2600"/>
    <w:rsid w:val="00DE2714"/>
    <w:rsid w:val="00DE2782"/>
    <w:rsid w:val="00DE29E2"/>
    <w:rsid w:val="00DE2A5F"/>
    <w:rsid w:val="00DE2BAB"/>
    <w:rsid w:val="00DE2BAC"/>
    <w:rsid w:val="00DE2C2F"/>
    <w:rsid w:val="00DE2CB8"/>
    <w:rsid w:val="00DE2CF3"/>
    <w:rsid w:val="00DE2DAD"/>
    <w:rsid w:val="00DE2E31"/>
    <w:rsid w:val="00DE2E45"/>
    <w:rsid w:val="00DE2E4C"/>
    <w:rsid w:val="00DE2ED6"/>
    <w:rsid w:val="00DE2F08"/>
    <w:rsid w:val="00DE31C8"/>
    <w:rsid w:val="00DE3243"/>
    <w:rsid w:val="00DE327E"/>
    <w:rsid w:val="00DE3297"/>
    <w:rsid w:val="00DE33D2"/>
    <w:rsid w:val="00DE3408"/>
    <w:rsid w:val="00DE34A4"/>
    <w:rsid w:val="00DE3630"/>
    <w:rsid w:val="00DE3677"/>
    <w:rsid w:val="00DE3711"/>
    <w:rsid w:val="00DE3721"/>
    <w:rsid w:val="00DE373A"/>
    <w:rsid w:val="00DE375D"/>
    <w:rsid w:val="00DE3762"/>
    <w:rsid w:val="00DE3983"/>
    <w:rsid w:val="00DE398F"/>
    <w:rsid w:val="00DE3A46"/>
    <w:rsid w:val="00DE3A6E"/>
    <w:rsid w:val="00DE3BC4"/>
    <w:rsid w:val="00DE3C62"/>
    <w:rsid w:val="00DE3C7A"/>
    <w:rsid w:val="00DE3C84"/>
    <w:rsid w:val="00DE3D54"/>
    <w:rsid w:val="00DE3D59"/>
    <w:rsid w:val="00DE3F79"/>
    <w:rsid w:val="00DE3FC5"/>
    <w:rsid w:val="00DE4013"/>
    <w:rsid w:val="00DE4045"/>
    <w:rsid w:val="00DE404D"/>
    <w:rsid w:val="00DE4094"/>
    <w:rsid w:val="00DE41D1"/>
    <w:rsid w:val="00DE42A0"/>
    <w:rsid w:val="00DE4457"/>
    <w:rsid w:val="00DE4515"/>
    <w:rsid w:val="00DE4531"/>
    <w:rsid w:val="00DE4568"/>
    <w:rsid w:val="00DE4569"/>
    <w:rsid w:val="00DE461D"/>
    <w:rsid w:val="00DE46E7"/>
    <w:rsid w:val="00DE478A"/>
    <w:rsid w:val="00DE4808"/>
    <w:rsid w:val="00DE4863"/>
    <w:rsid w:val="00DE4880"/>
    <w:rsid w:val="00DE49D6"/>
    <w:rsid w:val="00DE4A6D"/>
    <w:rsid w:val="00DE4A83"/>
    <w:rsid w:val="00DE4AFD"/>
    <w:rsid w:val="00DE4B12"/>
    <w:rsid w:val="00DE4BDE"/>
    <w:rsid w:val="00DE4C17"/>
    <w:rsid w:val="00DE4C1E"/>
    <w:rsid w:val="00DE4C53"/>
    <w:rsid w:val="00DE4CAC"/>
    <w:rsid w:val="00DE4D04"/>
    <w:rsid w:val="00DE4D11"/>
    <w:rsid w:val="00DE4D85"/>
    <w:rsid w:val="00DE4E6C"/>
    <w:rsid w:val="00DE4E8B"/>
    <w:rsid w:val="00DE4FD5"/>
    <w:rsid w:val="00DE51D6"/>
    <w:rsid w:val="00DE5297"/>
    <w:rsid w:val="00DE530E"/>
    <w:rsid w:val="00DE53A3"/>
    <w:rsid w:val="00DE53DA"/>
    <w:rsid w:val="00DE5481"/>
    <w:rsid w:val="00DE54B2"/>
    <w:rsid w:val="00DE54DF"/>
    <w:rsid w:val="00DE54F6"/>
    <w:rsid w:val="00DE5503"/>
    <w:rsid w:val="00DE5576"/>
    <w:rsid w:val="00DE5584"/>
    <w:rsid w:val="00DE55E4"/>
    <w:rsid w:val="00DE5715"/>
    <w:rsid w:val="00DE5758"/>
    <w:rsid w:val="00DE576B"/>
    <w:rsid w:val="00DE5915"/>
    <w:rsid w:val="00DE5A4E"/>
    <w:rsid w:val="00DE5A62"/>
    <w:rsid w:val="00DE5AAE"/>
    <w:rsid w:val="00DE5B89"/>
    <w:rsid w:val="00DE5BE9"/>
    <w:rsid w:val="00DE5EAA"/>
    <w:rsid w:val="00DE5EB3"/>
    <w:rsid w:val="00DE5EE2"/>
    <w:rsid w:val="00DE5F14"/>
    <w:rsid w:val="00DE60A5"/>
    <w:rsid w:val="00DE6121"/>
    <w:rsid w:val="00DE6124"/>
    <w:rsid w:val="00DE6153"/>
    <w:rsid w:val="00DE61AA"/>
    <w:rsid w:val="00DE61FB"/>
    <w:rsid w:val="00DE622C"/>
    <w:rsid w:val="00DE6239"/>
    <w:rsid w:val="00DE6257"/>
    <w:rsid w:val="00DE63CE"/>
    <w:rsid w:val="00DE642D"/>
    <w:rsid w:val="00DE6569"/>
    <w:rsid w:val="00DE6637"/>
    <w:rsid w:val="00DE663D"/>
    <w:rsid w:val="00DE6699"/>
    <w:rsid w:val="00DE66D7"/>
    <w:rsid w:val="00DE66FD"/>
    <w:rsid w:val="00DE677A"/>
    <w:rsid w:val="00DE67F1"/>
    <w:rsid w:val="00DE68B7"/>
    <w:rsid w:val="00DE68D4"/>
    <w:rsid w:val="00DE68DA"/>
    <w:rsid w:val="00DE69A8"/>
    <w:rsid w:val="00DE69CD"/>
    <w:rsid w:val="00DE69D7"/>
    <w:rsid w:val="00DE6A38"/>
    <w:rsid w:val="00DE6AAC"/>
    <w:rsid w:val="00DE6AB9"/>
    <w:rsid w:val="00DE6B01"/>
    <w:rsid w:val="00DE6D8F"/>
    <w:rsid w:val="00DE6E4A"/>
    <w:rsid w:val="00DE6E77"/>
    <w:rsid w:val="00DE6EA2"/>
    <w:rsid w:val="00DE6F78"/>
    <w:rsid w:val="00DE7075"/>
    <w:rsid w:val="00DE70D3"/>
    <w:rsid w:val="00DE7205"/>
    <w:rsid w:val="00DE733E"/>
    <w:rsid w:val="00DE7515"/>
    <w:rsid w:val="00DE7724"/>
    <w:rsid w:val="00DE7873"/>
    <w:rsid w:val="00DE793B"/>
    <w:rsid w:val="00DE7997"/>
    <w:rsid w:val="00DE79A3"/>
    <w:rsid w:val="00DE7A06"/>
    <w:rsid w:val="00DE7A64"/>
    <w:rsid w:val="00DE7A77"/>
    <w:rsid w:val="00DE7AB7"/>
    <w:rsid w:val="00DE7AFA"/>
    <w:rsid w:val="00DE7B5B"/>
    <w:rsid w:val="00DE7BF1"/>
    <w:rsid w:val="00DE7C22"/>
    <w:rsid w:val="00DE7C45"/>
    <w:rsid w:val="00DE7D37"/>
    <w:rsid w:val="00DE7D9E"/>
    <w:rsid w:val="00DE7DAB"/>
    <w:rsid w:val="00DE7DD4"/>
    <w:rsid w:val="00DE7E0F"/>
    <w:rsid w:val="00DE7E7F"/>
    <w:rsid w:val="00DE7EA5"/>
    <w:rsid w:val="00DE7F13"/>
    <w:rsid w:val="00DF000E"/>
    <w:rsid w:val="00DF00F4"/>
    <w:rsid w:val="00DF02B2"/>
    <w:rsid w:val="00DF0363"/>
    <w:rsid w:val="00DF03EF"/>
    <w:rsid w:val="00DF043A"/>
    <w:rsid w:val="00DF04C0"/>
    <w:rsid w:val="00DF064F"/>
    <w:rsid w:val="00DF06A5"/>
    <w:rsid w:val="00DF06AD"/>
    <w:rsid w:val="00DF0734"/>
    <w:rsid w:val="00DF0921"/>
    <w:rsid w:val="00DF0941"/>
    <w:rsid w:val="00DF0A42"/>
    <w:rsid w:val="00DF0A8B"/>
    <w:rsid w:val="00DF0AEE"/>
    <w:rsid w:val="00DF0B69"/>
    <w:rsid w:val="00DF0B79"/>
    <w:rsid w:val="00DF0BA3"/>
    <w:rsid w:val="00DF0C4C"/>
    <w:rsid w:val="00DF0DA7"/>
    <w:rsid w:val="00DF0EED"/>
    <w:rsid w:val="00DF0F9C"/>
    <w:rsid w:val="00DF1007"/>
    <w:rsid w:val="00DF1009"/>
    <w:rsid w:val="00DF1024"/>
    <w:rsid w:val="00DF1307"/>
    <w:rsid w:val="00DF13B5"/>
    <w:rsid w:val="00DF13B9"/>
    <w:rsid w:val="00DF14FD"/>
    <w:rsid w:val="00DF156F"/>
    <w:rsid w:val="00DF15D1"/>
    <w:rsid w:val="00DF15EB"/>
    <w:rsid w:val="00DF16DF"/>
    <w:rsid w:val="00DF1807"/>
    <w:rsid w:val="00DF180E"/>
    <w:rsid w:val="00DF1968"/>
    <w:rsid w:val="00DF198F"/>
    <w:rsid w:val="00DF19D5"/>
    <w:rsid w:val="00DF1A19"/>
    <w:rsid w:val="00DF1A76"/>
    <w:rsid w:val="00DF1B84"/>
    <w:rsid w:val="00DF1BE9"/>
    <w:rsid w:val="00DF1CBD"/>
    <w:rsid w:val="00DF1CF4"/>
    <w:rsid w:val="00DF1DA4"/>
    <w:rsid w:val="00DF1DB1"/>
    <w:rsid w:val="00DF1DB7"/>
    <w:rsid w:val="00DF1E15"/>
    <w:rsid w:val="00DF1E19"/>
    <w:rsid w:val="00DF1E74"/>
    <w:rsid w:val="00DF1FB6"/>
    <w:rsid w:val="00DF20DB"/>
    <w:rsid w:val="00DF21F1"/>
    <w:rsid w:val="00DF21FC"/>
    <w:rsid w:val="00DF2334"/>
    <w:rsid w:val="00DF257A"/>
    <w:rsid w:val="00DF25A8"/>
    <w:rsid w:val="00DF2825"/>
    <w:rsid w:val="00DF28ED"/>
    <w:rsid w:val="00DF29D1"/>
    <w:rsid w:val="00DF29F7"/>
    <w:rsid w:val="00DF2A5F"/>
    <w:rsid w:val="00DF2C74"/>
    <w:rsid w:val="00DF2D90"/>
    <w:rsid w:val="00DF2DDF"/>
    <w:rsid w:val="00DF2DF0"/>
    <w:rsid w:val="00DF2E0B"/>
    <w:rsid w:val="00DF2F7A"/>
    <w:rsid w:val="00DF2FD1"/>
    <w:rsid w:val="00DF3155"/>
    <w:rsid w:val="00DF319B"/>
    <w:rsid w:val="00DF319F"/>
    <w:rsid w:val="00DF321F"/>
    <w:rsid w:val="00DF3685"/>
    <w:rsid w:val="00DF37E3"/>
    <w:rsid w:val="00DF3800"/>
    <w:rsid w:val="00DF387B"/>
    <w:rsid w:val="00DF38C6"/>
    <w:rsid w:val="00DF3952"/>
    <w:rsid w:val="00DF3959"/>
    <w:rsid w:val="00DF39DD"/>
    <w:rsid w:val="00DF3A10"/>
    <w:rsid w:val="00DF3B19"/>
    <w:rsid w:val="00DF3BB1"/>
    <w:rsid w:val="00DF3C34"/>
    <w:rsid w:val="00DF3C7A"/>
    <w:rsid w:val="00DF3D1F"/>
    <w:rsid w:val="00DF3EB6"/>
    <w:rsid w:val="00DF3EFC"/>
    <w:rsid w:val="00DF3F65"/>
    <w:rsid w:val="00DF41AA"/>
    <w:rsid w:val="00DF41AC"/>
    <w:rsid w:val="00DF41FB"/>
    <w:rsid w:val="00DF436E"/>
    <w:rsid w:val="00DF4443"/>
    <w:rsid w:val="00DF44A8"/>
    <w:rsid w:val="00DF45A7"/>
    <w:rsid w:val="00DF45D2"/>
    <w:rsid w:val="00DF4669"/>
    <w:rsid w:val="00DF4797"/>
    <w:rsid w:val="00DF47A2"/>
    <w:rsid w:val="00DF4836"/>
    <w:rsid w:val="00DF4851"/>
    <w:rsid w:val="00DF48E4"/>
    <w:rsid w:val="00DF4974"/>
    <w:rsid w:val="00DF4AAB"/>
    <w:rsid w:val="00DF4AC6"/>
    <w:rsid w:val="00DF4B93"/>
    <w:rsid w:val="00DF4C32"/>
    <w:rsid w:val="00DF4CEC"/>
    <w:rsid w:val="00DF4D3E"/>
    <w:rsid w:val="00DF4D5B"/>
    <w:rsid w:val="00DF4DE5"/>
    <w:rsid w:val="00DF4E3E"/>
    <w:rsid w:val="00DF4F87"/>
    <w:rsid w:val="00DF4F95"/>
    <w:rsid w:val="00DF4FE1"/>
    <w:rsid w:val="00DF5137"/>
    <w:rsid w:val="00DF51DC"/>
    <w:rsid w:val="00DF529C"/>
    <w:rsid w:val="00DF52D5"/>
    <w:rsid w:val="00DF5368"/>
    <w:rsid w:val="00DF541B"/>
    <w:rsid w:val="00DF5431"/>
    <w:rsid w:val="00DF5435"/>
    <w:rsid w:val="00DF5511"/>
    <w:rsid w:val="00DF55FA"/>
    <w:rsid w:val="00DF5676"/>
    <w:rsid w:val="00DF568A"/>
    <w:rsid w:val="00DF56F0"/>
    <w:rsid w:val="00DF5787"/>
    <w:rsid w:val="00DF57D9"/>
    <w:rsid w:val="00DF5870"/>
    <w:rsid w:val="00DF59A8"/>
    <w:rsid w:val="00DF59B1"/>
    <w:rsid w:val="00DF59B4"/>
    <w:rsid w:val="00DF59D1"/>
    <w:rsid w:val="00DF59D4"/>
    <w:rsid w:val="00DF5A74"/>
    <w:rsid w:val="00DF5A86"/>
    <w:rsid w:val="00DF5AD8"/>
    <w:rsid w:val="00DF5ADD"/>
    <w:rsid w:val="00DF5B74"/>
    <w:rsid w:val="00DF5B9E"/>
    <w:rsid w:val="00DF5BEF"/>
    <w:rsid w:val="00DF5C25"/>
    <w:rsid w:val="00DF5C53"/>
    <w:rsid w:val="00DF5CCA"/>
    <w:rsid w:val="00DF5D3C"/>
    <w:rsid w:val="00DF5E74"/>
    <w:rsid w:val="00DF5EEC"/>
    <w:rsid w:val="00DF60B9"/>
    <w:rsid w:val="00DF6253"/>
    <w:rsid w:val="00DF631A"/>
    <w:rsid w:val="00DF6345"/>
    <w:rsid w:val="00DF637C"/>
    <w:rsid w:val="00DF63B7"/>
    <w:rsid w:val="00DF6504"/>
    <w:rsid w:val="00DF654D"/>
    <w:rsid w:val="00DF6583"/>
    <w:rsid w:val="00DF65E6"/>
    <w:rsid w:val="00DF6630"/>
    <w:rsid w:val="00DF66C4"/>
    <w:rsid w:val="00DF6746"/>
    <w:rsid w:val="00DF6821"/>
    <w:rsid w:val="00DF6852"/>
    <w:rsid w:val="00DF686E"/>
    <w:rsid w:val="00DF6953"/>
    <w:rsid w:val="00DF69D2"/>
    <w:rsid w:val="00DF6A29"/>
    <w:rsid w:val="00DF6B38"/>
    <w:rsid w:val="00DF6B39"/>
    <w:rsid w:val="00DF6BD5"/>
    <w:rsid w:val="00DF6BDD"/>
    <w:rsid w:val="00DF6C58"/>
    <w:rsid w:val="00DF6CD5"/>
    <w:rsid w:val="00DF6CD6"/>
    <w:rsid w:val="00DF6D3E"/>
    <w:rsid w:val="00DF6EDE"/>
    <w:rsid w:val="00DF6F52"/>
    <w:rsid w:val="00DF6FA8"/>
    <w:rsid w:val="00DF7006"/>
    <w:rsid w:val="00DF707E"/>
    <w:rsid w:val="00DF711C"/>
    <w:rsid w:val="00DF7137"/>
    <w:rsid w:val="00DF7194"/>
    <w:rsid w:val="00DF71E4"/>
    <w:rsid w:val="00DF72AB"/>
    <w:rsid w:val="00DF72C0"/>
    <w:rsid w:val="00DF7308"/>
    <w:rsid w:val="00DF7322"/>
    <w:rsid w:val="00DF736A"/>
    <w:rsid w:val="00DF73F8"/>
    <w:rsid w:val="00DF741F"/>
    <w:rsid w:val="00DF7455"/>
    <w:rsid w:val="00DF74C8"/>
    <w:rsid w:val="00DF76BC"/>
    <w:rsid w:val="00DF76F9"/>
    <w:rsid w:val="00DF7709"/>
    <w:rsid w:val="00DF779C"/>
    <w:rsid w:val="00DF79F8"/>
    <w:rsid w:val="00DF7A62"/>
    <w:rsid w:val="00DF7A75"/>
    <w:rsid w:val="00DF7A95"/>
    <w:rsid w:val="00DF7B19"/>
    <w:rsid w:val="00DF7C20"/>
    <w:rsid w:val="00DF7D1B"/>
    <w:rsid w:val="00DF7D64"/>
    <w:rsid w:val="00DF7D6B"/>
    <w:rsid w:val="00DF7E28"/>
    <w:rsid w:val="00E00117"/>
    <w:rsid w:val="00E00177"/>
    <w:rsid w:val="00E00198"/>
    <w:rsid w:val="00E001D4"/>
    <w:rsid w:val="00E0024E"/>
    <w:rsid w:val="00E0027A"/>
    <w:rsid w:val="00E0028B"/>
    <w:rsid w:val="00E002A9"/>
    <w:rsid w:val="00E005B0"/>
    <w:rsid w:val="00E007BE"/>
    <w:rsid w:val="00E007C5"/>
    <w:rsid w:val="00E007D8"/>
    <w:rsid w:val="00E00979"/>
    <w:rsid w:val="00E0097F"/>
    <w:rsid w:val="00E009BA"/>
    <w:rsid w:val="00E00A54"/>
    <w:rsid w:val="00E00B32"/>
    <w:rsid w:val="00E00B8E"/>
    <w:rsid w:val="00E00BB9"/>
    <w:rsid w:val="00E00D0D"/>
    <w:rsid w:val="00E00DCC"/>
    <w:rsid w:val="00E00DD7"/>
    <w:rsid w:val="00E00E32"/>
    <w:rsid w:val="00E00E6E"/>
    <w:rsid w:val="00E00E71"/>
    <w:rsid w:val="00E01025"/>
    <w:rsid w:val="00E010CD"/>
    <w:rsid w:val="00E01179"/>
    <w:rsid w:val="00E0119B"/>
    <w:rsid w:val="00E011E4"/>
    <w:rsid w:val="00E011F0"/>
    <w:rsid w:val="00E01349"/>
    <w:rsid w:val="00E015A4"/>
    <w:rsid w:val="00E015A7"/>
    <w:rsid w:val="00E016DF"/>
    <w:rsid w:val="00E01771"/>
    <w:rsid w:val="00E017BE"/>
    <w:rsid w:val="00E018DD"/>
    <w:rsid w:val="00E0196A"/>
    <w:rsid w:val="00E01A09"/>
    <w:rsid w:val="00E01B78"/>
    <w:rsid w:val="00E01D64"/>
    <w:rsid w:val="00E01ED7"/>
    <w:rsid w:val="00E01F50"/>
    <w:rsid w:val="00E01F56"/>
    <w:rsid w:val="00E01FAA"/>
    <w:rsid w:val="00E02027"/>
    <w:rsid w:val="00E02165"/>
    <w:rsid w:val="00E02241"/>
    <w:rsid w:val="00E02266"/>
    <w:rsid w:val="00E022BF"/>
    <w:rsid w:val="00E02358"/>
    <w:rsid w:val="00E0259B"/>
    <w:rsid w:val="00E02672"/>
    <w:rsid w:val="00E0269E"/>
    <w:rsid w:val="00E026BA"/>
    <w:rsid w:val="00E02805"/>
    <w:rsid w:val="00E02856"/>
    <w:rsid w:val="00E028FB"/>
    <w:rsid w:val="00E02918"/>
    <w:rsid w:val="00E0294E"/>
    <w:rsid w:val="00E029C6"/>
    <w:rsid w:val="00E02B7C"/>
    <w:rsid w:val="00E02B97"/>
    <w:rsid w:val="00E02D5F"/>
    <w:rsid w:val="00E02DC6"/>
    <w:rsid w:val="00E02FEA"/>
    <w:rsid w:val="00E03030"/>
    <w:rsid w:val="00E030A2"/>
    <w:rsid w:val="00E03154"/>
    <w:rsid w:val="00E0315A"/>
    <w:rsid w:val="00E0321D"/>
    <w:rsid w:val="00E032DA"/>
    <w:rsid w:val="00E03442"/>
    <w:rsid w:val="00E035E8"/>
    <w:rsid w:val="00E036AE"/>
    <w:rsid w:val="00E036B0"/>
    <w:rsid w:val="00E03822"/>
    <w:rsid w:val="00E0384B"/>
    <w:rsid w:val="00E038FD"/>
    <w:rsid w:val="00E03993"/>
    <w:rsid w:val="00E039F5"/>
    <w:rsid w:val="00E03BB4"/>
    <w:rsid w:val="00E03CCD"/>
    <w:rsid w:val="00E03CE6"/>
    <w:rsid w:val="00E03DF9"/>
    <w:rsid w:val="00E03DFF"/>
    <w:rsid w:val="00E03E0C"/>
    <w:rsid w:val="00E03EE2"/>
    <w:rsid w:val="00E03F18"/>
    <w:rsid w:val="00E03FF6"/>
    <w:rsid w:val="00E0400D"/>
    <w:rsid w:val="00E0418A"/>
    <w:rsid w:val="00E041D1"/>
    <w:rsid w:val="00E0421C"/>
    <w:rsid w:val="00E042A4"/>
    <w:rsid w:val="00E04415"/>
    <w:rsid w:val="00E0453D"/>
    <w:rsid w:val="00E045C2"/>
    <w:rsid w:val="00E04602"/>
    <w:rsid w:val="00E0461C"/>
    <w:rsid w:val="00E0466D"/>
    <w:rsid w:val="00E04696"/>
    <w:rsid w:val="00E0471E"/>
    <w:rsid w:val="00E04724"/>
    <w:rsid w:val="00E0475D"/>
    <w:rsid w:val="00E047A0"/>
    <w:rsid w:val="00E0493F"/>
    <w:rsid w:val="00E049A2"/>
    <w:rsid w:val="00E04A6B"/>
    <w:rsid w:val="00E04B8E"/>
    <w:rsid w:val="00E04C13"/>
    <w:rsid w:val="00E04C3B"/>
    <w:rsid w:val="00E04C58"/>
    <w:rsid w:val="00E04CE9"/>
    <w:rsid w:val="00E04E4F"/>
    <w:rsid w:val="00E04ECE"/>
    <w:rsid w:val="00E04FE9"/>
    <w:rsid w:val="00E04FEB"/>
    <w:rsid w:val="00E05102"/>
    <w:rsid w:val="00E0520A"/>
    <w:rsid w:val="00E0528B"/>
    <w:rsid w:val="00E052D5"/>
    <w:rsid w:val="00E052FA"/>
    <w:rsid w:val="00E0532D"/>
    <w:rsid w:val="00E054B7"/>
    <w:rsid w:val="00E055C5"/>
    <w:rsid w:val="00E05653"/>
    <w:rsid w:val="00E05681"/>
    <w:rsid w:val="00E05769"/>
    <w:rsid w:val="00E05802"/>
    <w:rsid w:val="00E0586F"/>
    <w:rsid w:val="00E05A79"/>
    <w:rsid w:val="00E05AAB"/>
    <w:rsid w:val="00E05C57"/>
    <w:rsid w:val="00E05DE8"/>
    <w:rsid w:val="00E05E95"/>
    <w:rsid w:val="00E05FA6"/>
    <w:rsid w:val="00E06063"/>
    <w:rsid w:val="00E061B3"/>
    <w:rsid w:val="00E06263"/>
    <w:rsid w:val="00E06340"/>
    <w:rsid w:val="00E06478"/>
    <w:rsid w:val="00E065C2"/>
    <w:rsid w:val="00E06783"/>
    <w:rsid w:val="00E0686B"/>
    <w:rsid w:val="00E06893"/>
    <w:rsid w:val="00E06949"/>
    <w:rsid w:val="00E0696F"/>
    <w:rsid w:val="00E0698F"/>
    <w:rsid w:val="00E06990"/>
    <w:rsid w:val="00E06995"/>
    <w:rsid w:val="00E069D8"/>
    <w:rsid w:val="00E06B13"/>
    <w:rsid w:val="00E06CF4"/>
    <w:rsid w:val="00E06DC2"/>
    <w:rsid w:val="00E06DDB"/>
    <w:rsid w:val="00E06E02"/>
    <w:rsid w:val="00E06E33"/>
    <w:rsid w:val="00E06EAE"/>
    <w:rsid w:val="00E0702E"/>
    <w:rsid w:val="00E07044"/>
    <w:rsid w:val="00E070B5"/>
    <w:rsid w:val="00E070CA"/>
    <w:rsid w:val="00E07151"/>
    <w:rsid w:val="00E07198"/>
    <w:rsid w:val="00E071CE"/>
    <w:rsid w:val="00E07236"/>
    <w:rsid w:val="00E07245"/>
    <w:rsid w:val="00E07342"/>
    <w:rsid w:val="00E0740A"/>
    <w:rsid w:val="00E075CD"/>
    <w:rsid w:val="00E0772F"/>
    <w:rsid w:val="00E07759"/>
    <w:rsid w:val="00E07799"/>
    <w:rsid w:val="00E07821"/>
    <w:rsid w:val="00E07896"/>
    <w:rsid w:val="00E0789F"/>
    <w:rsid w:val="00E07927"/>
    <w:rsid w:val="00E079E2"/>
    <w:rsid w:val="00E07ACB"/>
    <w:rsid w:val="00E07B94"/>
    <w:rsid w:val="00E07CB3"/>
    <w:rsid w:val="00E10058"/>
    <w:rsid w:val="00E101B9"/>
    <w:rsid w:val="00E101ED"/>
    <w:rsid w:val="00E101FA"/>
    <w:rsid w:val="00E10244"/>
    <w:rsid w:val="00E10454"/>
    <w:rsid w:val="00E1045E"/>
    <w:rsid w:val="00E1057C"/>
    <w:rsid w:val="00E105E2"/>
    <w:rsid w:val="00E106BF"/>
    <w:rsid w:val="00E106E3"/>
    <w:rsid w:val="00E106FC"/>
    <w:rsid w:val="00E1077D"/>
    <w:rsid w:val="00E10897"/>
    <w:rsid w:val="00E108A8"/>
    <w:rsid w:val="00E108C1"/>
    <w:rsid w:val="00E108CC"/>
    <w:rsid w:val="00E108FC"/>
    <w:rsid w:val="00E1098E"/>
    <w:rsid w:val="00E10998"/>
    <w:rsid w:val="00E10CD1"/>
    <w:rsid w:val="00E10E43"/>
    <w:rsid w:val="00E10EAB"/>
    <w:rsid w:val="00E10EEE"/>
    <w:rsid w:val="00E1122A"/>
    <w:rsid w:val="00E11233"/>
    <w:rsid w:val="00E112AB"/>
    <w:rsid w:val="00E1136E"/>
    <w:rsid w:val="00E113FB"/>
    <w:rsid w:val="00E11502"/>
    <w:rsid w:val="00E116B2"/>
    <w:rsid w:val="00E11803"/>
    <w:rsid w:val="00E11861"/>
    <w:rsid w:val="00E118FA"/>
    <w:rsid w:val="00E1198E"/>
    <w:rsid w:val="00E119A0"/>
    <w:rsid w:val="00E11A97"/>
    <w:rsid w:val="00E11AD5"/>
    <w:rsid w:val="00E11AE5"/>
    <w:rsid w:val="00E11C3D"/>
    <w:rsid w:val="00E11C4A"/>
    <w:rsid w:val="00E11D7A"/>
    <w:rsid w:val="00E11E40"/>
    <w:rsid w:val="00E11E49"/>
    <w:rsid w:val="00E11FF6"/>
    <w:rsid w:val="00E120CB"/>
    <w:rsid w:val="00E121F3"/>
    <w:rsid w:val="00E1223A"/>
    <w:rsid w:val="00E12273"/>
    <w:rsid w:val="00E122AD"/>
    <w:rsid w:val="00E1232D"/>
    <w:rsid w:val="00E123EA"/>
    <w:rsid w:val="00E12433"/>
    <w:rsid w:val="00E12496"/>
    <w:rsid w:val="00E124E2"/>
    <w:rsid w:val="00E1256D"/>
    <w:rsid w:val="00E12688"/>
    <w:rsid w:val="00E126B0"/>
    <w:rsid w:val="00E12759"/>
    <w:rsid w:val="00E127B3"/>
    <w:rsid w:val="00E127CB"/>
    <w:rsid w:val="00E127D1"/>
    <w:rsid w:val="00E127D5"/>
    <w:rsid w:val="00E128C5"/>
    <w:rsid w:val="00E128F2"/>
    <w:rsid w:val="00E12960"/>
    <w:rsid w:val="00E12988"/>
    <w:rsid w:val="00E129DE"/>
    <w:rsid w:val="00E12B6F"/>
    <w:rsid w:val="00E12C83"/>
    <w:rsid w:val="00E12CCF"/>
    <w:rsid w:val="00E12D24"/>
    <w:rsid w:val="00E12D5E"/>
    <w:rsid w:val="00E12D99"/>
    <w:rsid w:val="00E12DA5"/>
    <w:rsid w:val="00E12E2D"/>
    <w:rsid w:val="00E12ECB"/>
    <w:rsid w:val="00E12F06"/>
    <w:rsid w:val="00E12F87"/>
    <w:rsid w:val="00E130C2"/>
    <w:rsid w:val="00E130CD"/>
    <w:rsid w:val="00E13119"/>
    <w:rsid w:val="00E1319F"/>
    <w:rsid w:val="00E13238"/>
    <w:rsid w:val="00E13273"/>
    <w:rsid w:val="00E132DC"/>
    <w:rsid w:val="00E132DE"/>
    <w:rsid w:val="00E134EF"/>
    <w:rsid w:val="00E13540"/>
    <w:rsid w:val="00E13547"/>
    <w:rsid w:val="00E135BD"/>
    <w:rsid w:val="00E135D1"/>
    <w:rsid w:val="00E13614"/>
    <w:rsid w:val="00E136A2"/>
    <w:rsid w:val="00E136D7"/>
    <w:rsid w:val="00E136D9"/>
    <w:rsid w:val="00E1370E"/>
    <w:rsid w:val="00E1385F"/>
    <w:rsid w:val="00E13898"/>
    <w:rsid w:val="00E139E8"/>
    <w:rsid w:val="00E13A89"/>
    <w:rsid w:val="00E13AB8"/>
    <w:rsid w:val="00E13B97"/>
    <w:rsid w:val="00E13BFE"/>
    <w:rsid w:val="00E13C3E"/>
    <w:rsid w:val="00E13CE3"/>
    <w:rsid w:val="00E13E4E"/>
    <w:rsid w:val="00E13ED6"/>
    <w:rsid w:val="00E13EFF"/>
    <w:rsid w:val="00E13F75"/>
    <w:rsid w:val="00E13F8C"/>
    <w:rsid w:val="00E13FD8"/>
    <w:rsid w:val="00E14029"/>
    <w:rsid w:val="00E1413A"/>
    <w:rsid w:val="00E14188"/>
    <w:rsid w:val="00E1420A"/>
    <w:rsid w:val="00E1424F"/>
    <w:rsid w:val="00E142C2"/>
    <w:rsid w:val="00E142CA"/>
    <w:rsid w:val="00E14302"/>
    <w:rsid w:val="00E143E9"/>
    <w:rsid w:val="00E1443E"/>
    <w:rsid w:val="00E14465"/>
    <w:rsid w:val="00E147BC"/>
    <w:rsid w:val="00E147C3"/>
    <w:rsid w:val="00E14889"/>
    <w:rsid w:val="00E148F2"/>
    <w:rsid w:val="00E1491D"/>
    <w:rsid w:val="00E14983"/>
    <w:rsid w:val="00E14AA4"/>
    <w:rsid w:val="00E14B15"/>
    <w:rsid w:val="00E14B1F"/>
    <w:rsid w:val="00E14BA5"/>
    <w:rsid w:val="00E14BE8"/>
    <w:rsid w:val="00E14BF2"/>
    <w:rsid w:val="00E14BFC"/>
    <w:rsid w:val="00E14C07"/>
    <w:rsid w:val="00E14CC6"/>
    <w:rsid w:val="00E14EAC"/>
    <w:rsid w:val="00E14EC0"/>
    <w:rsid w:val="00E14EC1"/>
    <w:rsid w:val="00E14FEC"/>
    <w:rsid w:val="00E151A1"/>
    <w:rsid w:val="00E1526E"/>
    <w:rsid w:val="00E15285"/>
    <w:rsid w:val="00E15416"/>
    <w:rsid w:val="00E154B8"/>
    <w:rsid w:val="00E1550A"/>
    <w:rsid w:val="00E15523"/>
    <w:rsid w:val="00E15537"/>
    <w:rsid w:val="00E1553A"/>
    <w:rsid w:val="00E1562D"/>
    <w:rsid w:val="00E1564E"/>
    <w:rsid w:val="00E15860"/>
    <w:rsid w:val="00E158BE"/>
    <w:rsid w:val="00E158D6"/>
    <w:rsid w:val="00E1594A"/>
    <w:rsid w:val="00E1597D"/>
    <w:rsid w:val="00E15A2F"/>
    <w:rsid w:val="00E15BAC"/>
    <w:rsid w:val="00E15C08"/>
    <w:rsid w:val="00E15D34"/>
    <w:rsid w:val="00E15DE7"/>
    <w:rsid w:val="00E15F24"/>
    <w:rsid w:val="00E15F87"/>
    <w:rsid w:val="00E15FB3"/>
    <w:rsid w:val="00E15FB5"/>
    <w:rsid w:val="00E16095"/>
    <w:rsid w:val="00E16138"/>
    <w:rsid w:val="00E16145"/>
    <w:rsid w:val="00E16188"/>
    <w:rsid w:val="00E161F3"/>
    <w:rsid w:val="00E16202"/>
    <w:rsid w:val="00E16264"/>
    <w:rsid w:val="00E162AA"/>
    <w:rsid w:val="00E16421"/>
    <w:rsid w:val="00E16426"/>
    <w:rsid w:val="00E164BA"/>
    <w:rsid w:val="00E16523"/>
    <w:rsid w:val="00E16642"/>
    <w:rsid w:val="00E1680C"/>
    <w:rsid w:val="00E16905"/>
    <w:rsid w:val="00E1690B"/>
    <w:rsid w:val="00E1699E"/>
    <w:rsid w:val="00E169D0"/>
    <w:rsid w:val="00E169D7"/>
    <w:rsid w:val="00E16B36"/>
    <w:rsid w:val="00E16B4F"/>
    <w:rsid w:val="00E16BDD"/>
    <w:rsid w:val="00E16C19"/>
    <w:rsid w:val="00E16C77"/>
    <w:rsid w:val="00E16CA0"/>
    <w:rsid w:val="00E16DE7"/>
    <w:rsid w:val="00E16E87"/>
    <w:rsid w:val="00E16ECB"/>
    <w:rsid w:val="00E16EF3"/>
    <w:rsid w:val="00E16F58"/>
    <w:rsid w:val="00E16FC2"/>
    <w:rsid w:val="00E17042"/>
    <w:rsid w:val="00E170A8"/>
    <w:rsid w:val="00E17160"/>
    <w:rsid w:val="00E171A5"/>
    <w:rsid w:val="00E171C6"/>
    <w:rsid w:val="00E17262"/>
    <w:rsid w:val="00E1730E"/>
    <w:rsid w:val="00E17460"/>
    <w:rsid w:val="00E174E1"/>
    <w:rsid w:val="00E17566"/>
    <w:rsid w:val="00E17783"/>
    <w:rsid w:val="00E177D0"/>
    <w:rsid w:val="00E177DF"/>
    <w:rsid w:val="00E177FF"/>
    <w:rsid w:val="00E17824"/>
    <w:rsid w:val="00E17848"/>
    <w:rsid w:val="00E17931"/>
    <w:rsid w:val="00E17BCF"/>
    <w:rsid w:val="00E17BF5"/>
    <w:rsid w:val="00E17C01"/>
    <w:rsid w:val="00E17DA1"/>
    <w:rsid w:val="00E17DDB"/>
    <w:rsid w:val="00E17EF4"/>
    <w:rsid w:val="00E17EF7"/>
    <w:rsid w:val="00E17F5F"/>
    <w:rsid w:val="00E200DF"/>
    <w:rsid w:val="00E201AD"/>
    <w:rsid w:val="00E201D7"/>
    <w:rsid w:val="00E201EB"/>
    <w:rsid w:val="00E20299"/>
    <w:rsid w:val="00E202EC"/>
    <w:rsid w:val="00E20321"/>
    <w:rsid w:val="00E203C8"/>
    <w:rsid w:val="00E205DE"/>
    <w:rsid w:val="00E20870"/>
    <w:rsid w:val="00E208F8"/>
    <w:rsid w:val="00E20A14"/>
    <w:rsid w:val="00E20AB9"/>
    <w:rsid w:val="00E20BBC"/>
    <w:rsid w:val="00E20CD5"/>
    <w:rsid w:val="00E20D7F"/>
    <w:rsid w:val="00E20DDB"/>
    <w:rsid w:val="00E20F62"/>
    <w:rsid w:val="00E20F98"/>
    <w:rsid w:val="00E21074"/>
    <w:rsid w:val="00E210B9"/>
    <w:rsid w:val="00E2113B"/>
    <w:rsid w:val="00E211F5"/>
    <w:rsid w:val="00E2120F"/>
    <w:rsid w:val="00E21329"/>
    <w:rsid w:val="00E21451"/>
    <w:rsid w:val="00E2146D"/>
    <w:rsid w:val="00E2147E"/>
    <w:rsid w:val="00E21647"/>
    <w:rsid w:val="00E216DF"/>
    <w:rsid w:val="00E217D9"/>
    <w:rsid w:val="00E21803"/>
    <w:rsid w:val="00E21855"/>
    <w:rsid w:val="00E21864"/>
    <w:rsid w:val="00E218CB"/>
    <w:rsid w:val="00E21A80"/>
    <w:rsid w:val="00E21A97"/>
    <w:rsid w:val="00E21B3E"/>
    <w:rsid w:val="00E21B51"/>
    <w:rsid w:val="00E21BCA"/>
    <w:rsid w:val="00E21C04"/>
    <w:rsid w:val="00E21C05"/>
    <w:rsid w:val="00E21C1F"/>
    <w:rsid w:val="00E21D08"/>
    <w:rsid w:val="00E21D5E"/>
    <w:rsid w:val="00E21DD9"/>
    <w:rsid w:val="00E21F53"/>
    <w:rsid w:val="00E2202A"/>
    <w:rsid w:val="00E22083"/>
    <w:rsid w:val="00E220D4"/>
    <w:rsid w:val="00E222A1"/>
    <w:rsid w:val="00E2232D"/>
    <w:rsid w:val="00E223EA"/>
    <w:rsid w:val="00E224E0"/>
    <w:rsid w:val="00E224F1"/>
    <w:rsid w:val="00E225CA"/>
    <w:rsid w:val="00E2260F"/>
    <w:rsid w:val="00E22649"/>
    <w:rsid w:val="00E22701"/>
    <w:rsid w:val="00E227A7"/>
    <w:rsid w:val="00E22827"/>
    <w:rsid w:val="00E229DC"/>
    <w:rsid w:val="00E22A72"/>
    <w:rsid w:val="00E22B86"/>
    <w:rsid w:val="00E22BB5"/>
    <w:rsid w:val="00E22C21"/>
    <w:rsid w:val="00E22C63"/>
    <w:rsid w:val="00E22C65"/>
    <w:rsid w:val="00E22CF8"/>
    <w:rsid w:val="00E22D60"/>
    <w:rsid w:val="00E22DF5"/>
    <w:rsid w:val="00E22E42"/>
    <w:rsid w:val="00E22E44"/>
    <w:rsid w:val="00E22E6A"/>
    <w:rsid w:val="00E22E77"/>
    <w:rsid w:val="00E22ED5"/>
    <w:rsid w:val="00E22F1D"/>
    <w:rsid w:val="00E22FBA"/>
    <w:rsid w:val="00E22FBB"/>
    <w:rsid w:val="00E22FD8"/>
    <w:rsid w:val="00E230F8"/>
    <w:rsid w:val="00E23267"/>
    <w:rsid w:val="00E2330F"/>
    <w:rsid w:val="00E234B1"/>
    <w:rsid w:val="00E23587"/>
    <w:rsid w:val="00E236D8"/>
    <w:rsid w:val="00E23703"/>
    <w:rsid w:val="00E23735"/>
    <w:rsid w:val="00E237A9"/>
    <w:rsid w:val="00E238C6"/>
    <w:rsid w:val="00E2390E"/>
    <w:rsid w:val="00E23BA4"/>
    <w:rsid w:val="00E23BBF"/>
    <w:rsid w:val="00E23C7D"/>
    <w:rsid w:val="00E23DFA"/>
    <w:rsid w:val="00E23F2F"/>
    <w:rsid w:val="00E23F63"/>
    <w:rsid w:val="00E23F97"/>
    <w:rsid w:val="00E23FAA"/>
    <w:rsid w:val="00E2409A"/>
    <w:rsid w:val="00E24187"/>
    <w:rsid w:val="00E241C4"/>
    <w:rsid w:val="00E2430D"/>
    <w:rsid w:val="00E2433A"/>
    <w:rsid w:val="00E24353"/>
    <w:rsid w:val="00E2435E"/>
    <w:rsid w:val="00E2435F"/>
    <w:rsid w:val="00E246EE"/>
    <w:rsid w:val="00E24794"/>
    <w:rsid w:val="00E248E5"/>
    <w:rsid w:val="00E24966"/>
    <w:rsid w:val="00E24A34"/>
    <w:rsid w:val="00E24A9B"/>
    <w:rsid w:val="00E24ABE"/>
    <w:rsid w:val="00E24B09"/>
    <w:rsid w:val="00E24B2E"/>
    <w:rsid w:val="00E24B7F"/>
    <w:rsid w:val="00E24BA2"/>
    <w:rsid w:val="00E24C1A"/>
    <w:rsid w:val="00E24C7B"/>
    <w:rsid w:val="00E24D32"/>
    <w:rsid w:val="00E24F45"/>
    <w:rsid w:val="00E25032"/>
    <w:rsid w:val="00E25179"/>
    <w:rsid w:val="00E25286"/>
    <w:rsid w:val="00E2533D"/>
    <w:rsid w:val="00E2543B"/>
    <w:rsid w:val="00E25443"/>
    <w:rsid w:val="00E25474"/>
    <w:rsid w:val="00E2549B"/>
    <w:rsid w:val="00E25519"/>
    <w:rsid w:val="00E255D1"/>
    <w:rsid w:val="00E255F9"/>
    <w:rsid w:val="00E25602"/>
    <w:rsid w:val="00E257FF"/>
    <w:rsid w:val="00E2585A"/>
    <w:rsid w:val="00E25879"/>
    <w:rsid w:val="00E258ED"/>
    <w:rsid w:val="00E259E0"/>
    <w:rsid w:val="00E25C33"/>
    <w:rsid w:val="00E25CAC"/>
    <w:rsid w:val="00E25CEE"/>
    <w:rsid w:val="00E25D0F"/>
    <w:rsid w:val="00E25D55"/>
    <w:rsid w:val="00E25E28"/>
    <w:rsid w:val="00E25E40"/>
    <w:rsid w:val="00E25E6C"/>
    <w:rsid w:val="00E25EAE"/>
    <w:rsid w:val="00E25ECF"/>
    <w:rsid w:val="00E25EE9"/>
    <w:rsid w:val="00E260B3"/>
    <w:rsid w:val="00E260DA"/>
    <w:rsid w:val="00E26110"/>
    <w:rsid w:val="00E261F9"/>
    <w:rsid w:val="00E26202"/>
    <w:rsid w:val="00E26296"/>
    <w:rsid w:val="00E262CD"/>
    <w:rsid w:val="00E262E7"/>
    <w:rsid w:val="00E262FE"/>
    <w:rsid w:val="00E2647A"/>
    <w:rsid w:val="00E264C0"/>
    <w:rsid w:val="00E264C4"/>
    <w:rsid w:val="00E26539"/>
    <w:rsid w:val="00E26586"/>
    <w:rsid w:val="00E2665E"/>
    <w:rsid w:val="00E2677A"/>
    <w:rsid w:val="00E267D0"/>
    <w:rsid w:val="00E2683A"/>
    <w:rsid w:val="00E2685C"/>
    <w:rsid w:val="00E269D0"/>
    <w:rsid w:val="00E269F2"/>
    <w:rsid w:val="00E26B0D"/>
    <w:rsid w:val="00E26B20"/>
    <w:rsid w:val="00E26B7E"/>
    <w:rsid w:val="00E26D1F"/>
    <w:rsid w:val="00E26DC8"/>
    <w:rsid w:val="00E26E25"/>
    <w:rsid w:val="00E26E99"/>
    <w:rsid w:val="00E26F5C"/>
    <w:rsid w:val="00E26F66"/>
    <w:rsid w:val="00E27022"/>
    <w:rsid w:val="00E27070"/>
    <w:rsid w:val="00E27077"/>
    <w:rsid w:val="00E270A6"/>
    <w:rsid w:val="00E27157"/>
    <w:rsid w:val="00E27216"/>
    <w:rsid w:val="00E27367"/>
    <w:rsid w:val="00E273E1"/>
    <w:rsid w:val="00E27407"/>
    <w:rsid w:val="00E27419"/>
    <w:rsid w:val="00E27446"/>
    <w:rsid w:val="00E2752E"/>
    <w:rsid w:val="00E276BA"/>
    <w:rsid w:val="00E27719"/>
    <w:rsid w:val="00E278BC"/>
    <w:rsid w:val="00E278FD"/>
    <w:rsid w:val="00E27922"/>
    <w:rsid w:val="00E27A04"/>
    <w:rsid w:val="00E27A48"/>
    <w:rsid w:val="00E27A7C"/>
    <w:rsid w:val="00E27B20"/>
    <w:rsid w:val="00E27B4A"/>
    <w:rsid w:val="00E27B75"/>
    <w:rsid w:val="00E27B7D"/>
    <w:rsid w:val="00E27B9B"/>
    <w:rsid w:val="00E27BDA"/>
    <w:rsid w:val="00E27BEB"/>
    <w:rsid w:val="00E27C42"/>
    <w:rsid w:val="00E27CCD"/>
    <w:rsid w:val="00E27D52"/>
    <w:rsid w:val="00E27E20"/>
    <w:rsid w:val="00E27E31"/>
    <w:rsid w:val="00E27E92"/>
    <w:rsid w:val="00E30029"/>
    <w:rsid w:val="00E30088"/>
    <w:rsid w:val="00E300A3"/>
    <w:rsid w:val="00E30100"/>
    <w:rsid w:val="00E302BB"/>
    <w:rsid w:val="00E302CF"/>
    <w:rsid w:val="00E302FD"/>
    <w:rsid w:val="00E30559"/>
    <w:rsid w:val="00E30593"/>
    <w:rsid w:val="00E306D1"/>
    <w:rsid w:val="00E3070B"/>
    <w:rsid w:val="00E30766"/>
    <w:rsid w:val="00E30785"/>
    <w:rsid w:val="00E307FA"/>
    <w:rsid w:val="00E30850"/>
    <w:rsid w:val="00E30891"/>
    <w:rsid w:val="00E30A42"/>
    <w:rsid w:val="00E30AF6"/>
    <w:rsid w:val="00E30B60"/>
    <w:rsid w:val="00E30BDC"/>
    <w:rsid w:val="00E30DD8"/>
    <w:rsid w:val="00E30F54"/>
    <w:rsid w:val="00E30FA0"/>
    <w:rsid w:val="00E30FF2"/>
    <w:rsid w:val="00E31036"/>
    <w:rsid w:val="00E31181"/>
    <w:rsid w:val="00E31188"/>
    <w:rsid w:val="00E311B7"/>
    <w:rsid w:val="00E31273"/>
    <w:rsid w:val="00E31386"/>
    <w:rsid w:val="00E31459"/>
    <w:rsid w:val="00E31494"/>
    <w:rsid w:val="00E31580"/>
    <w:rsid w:val="00E31609"/>
    <w:rsid w:val="00E3161C"/>
    <w:rsid w:val="00E31759"/>
    <w:rsid w:val="00E317AB"/>
    <w:rsid w:val="00E31808"/>
    <w:rsid w:val="00E319B5"/>
    <w:rsid w:val="00E319D4"/>
    <w:rsid w:val="00E31A1A"/>
    <w:rsid w:val="00E31A8B"/>
    <w:rsid w:val="00E31AD8"/>
    <w:rsid w:val="00E31B45"/>
    <w:rsid w:val="00E31BAD"/>
    <w:rsid w:val="00E31BD4"/>
    <w:rsid w:val="00E31C1B"/>
    <w:rsid w:val="00E31C38"/>
    <w:rsid w:val="00E31E59"/>
    <w:rsid w:val="00E31E66"/>
    <w:rsid w:val="00E31E73"/>
    <w:rsid w:val="00E31E9B"/>
    <w:rsid w:val="00E31F91"/>
    <w:rsid w:val="00E31FA7"/>
    <w:rsid w:val="00E31FCD"/>
    <w:rsid w:val="00E32042"/>
    <w:rsid w:val="00E32065"/>
    <w:rsid w:val="00E320B0"/>
    <w:rsid w:val="00E320EE"/>
    <w:rsid w:val="00E32159"/>
    <w:rsid w:val="00E32242"/>
    <w:rsid w:val="00E32265"/>
    <w:rsid w:val="00E3233D"/>
    <w:rsid w:val="00E323B5"/>
    <w:rsid w:val="00E323FA"/>
    <w:rsid w:val="00E32446"/>
    <w:rsid w:val="00E324FC"/>
    <w:rsid w:val="00E32525"/>
    <w:rsid w:val="00E327A5"/>
    <w:rsid w:val="00E327CA"/>
    <w:rsid w:val="00E32907"/>
    <w:rsid w:val="00E3296F"/>
    <w:rsid w:val="00E329C6"/>
    <w:rsid w:val="00E32A62"/>
    <w:rsid w:val="00E32AA1"/>
    <w:rsid w:val="00E32AE2"/>
    <w:rsid w:val="00E32B76"/>
    <w:rsid w:val="00E32C6E"/>
    <w:rsid w:val="00E32DD5"/>
    <w:rsid w:val="00E32DDA"/>
    <w:rsid w:val="00E32DE2"/>
    <w:rsid w:val="00E32E26"/>
    <w:rsid w:val="00E32E49"/>
    <w:rsid w:val="00E32EE5"/>
    <w:rsid w:val="00E32EF3"/>
    <w:rsid w:val="00E32F93"/>
    <w:rsid w:val="00E3306D"/>
    <w:rsid w:val="00E33214"/>
    <w:rsid w:val="00E33289"/>
    <w:rsid w:val="00E3345A"/>
    <w:rsid w:val="00E3345C"/>
    <w:rsid w:val="00E3358F"/>
    <w:rsid w:val="00E335E1"/>
    <w:rsid w:val="00E337C2"/>
    <w:rsid w:val="00E33853"/>
    <w:rsid w:val="00E33930"/>
    <w:rsid w:val="00E33A06"/>
    <w:rsid w:val="00E33B9C"/>
    <w:rsid w:val="00E33C4F"/>
    <w:rsid w:val="00E33C60"/>
    <w:rsid w:val="00E33D03"/>
    <w:rsid w:val="00E33E12"/>
    <w:rsid w:val="00E33E2C"/>
    <w:rsid w:val="00E33E91"/>
    <w:rsid w:val="00E33EE5"/>
    <w:rsid w:val="00E33F7F"/>
    <w:rsid w:val="00E34145"/>
    <w:rsid w:val="00E34246"/>
    <w:rsid w:val="00E3424B"/>
    <w:rsid w:val="00E34284"/>
    <w:rsid w:val="00E3437A"/>
    <w:rsid w:val="00E34399"/>
    <w:rsid w:val="00E343AB"/>
    <w:rsid w:val="00E34460"/>
    <w:rsid w:val="00E345AE"/>
    <w:rsid w:val="00E345BC"/>
    <w:rsid w:val="00E3479B"/>
    <w:rsid w:val="00E348C0"/>
    <w:rsid w:val="00E3490D"/>
    <w:rsid w:val="00E34AB2"/>
    <w:rsid w:val="00E34B60"/>
    <w:rsid w:val="00E34C3B"/>
    <w:rsid w:val="00E34C74"/>
    <w:rsid w:val="00E34C99"/>
    <w:rsid w:val="00E34D93"/>
    <w:rsid w:val="00E34DEF"/>
    <w:rsid w:val="00E34DF2"/>
    <w:rsid w:val="00E34FA7"/>
    <w:rsid w:val="00E34FE2"/>
    <w:rsid w:val="00E35027"/>
    <w:rsid w:val="00E35137"/>
    <w:rsid w:val="00E351F4"/>
    <w:rsid w:val="00E35200"/>
    <w:rsid w:val="00E35289"/>
    <w:rsid w:val="00E35308"/>
    <w:rsid w:val="00E353A7"/>
    <w:rsid w:val="00E35550"/>
    <w:rsid w:val="00E356AF"/>
    <w:rsid w:val="00E35896"/>
    <w:rsid w:val="00E358AF"/>
    <w:rsid w:val="00E359B8"/>
    <w:rsid w:val="00E35A97"/>
    <w:rsid w:val="00E35BCF"/>
    <w:rsid w:val="00E35C06"/>
    <w:rsid w:val="00E35CA8"/>
    <w:rsid w:val="00E35D5A"/>
    <w:rsid w:val="00E35E11"/>
    <w:rsid w:val="00E35E33"/>
    <w:rsid w:val="00E35E3E"/>
    <w:rsid w:val="00E35F20"/>
    <w:rsid w:val="00E35F37"/>
    <w:rsid w:val="00E36129"/>
    <w:rsid w:val="00E3612B"/>
    <w:rsid w:val="00E36187"/>
    <w:rsid w:val="00E361CB"/>
    <w:rsid w:val="00E36253"/>
    <w:rsid w:val="00E36262"/>
    <w:rsid w:val="00E364B8"/>
    <w:rsid w:val="00E3656B"/>
    <w:rsid w:val="00E36573"/>
    <w:rsid w:val="00E365B9"/>
    <w:rsid w:val="00E3660A"/>
    <w:rsid w:val="00E366E7"/>
    <w:rsid w:val="00E367B6"/>
    <w:rsid w:val="00E367D1"/>
    <w:rsid w:val="00E368C4"/>
    <w:rsid w:val="00E3694A"/>
    <w:rsid w:val="00E36A89"/>
    <w:rsid w:val="00E36AF5"/>
    <w:rsid w:val="00E36B02"/>
    <w:rsid w:val="00E36B05"/>
    <w:rsid w:val="00E36B22"/>
    <w:rsid w:val="00E36B26"/>
    <w:rsid w:val="00E36B50"/>
    <w:rsid w:val="00E36B90"/>
    <w:rsid w:val="00E36C6B"/>
    <w:rsid w:val="00E36D92"/>
    <w:rsid w:val="00E3731F"/>
    <w:rsid w:val="00E373C4"/>
    <w:rsid w:val="00E373C5"/>
    <w:rsid w:val="00E374DE"/>
    <w:rsid w:val="00E3757B"/>
    <w:rsid w:val="00E375AA"/>
    <w:rsid w:val="00E375B3"/>
    <w:rsid w:val="00E376A8"/>
    <w:rsid w:val="00E376F2"/>
    <w:rsid w:val="00E37865"/>
    <w:rsid w:val="00E3786D"/>
    <w:rsid w:val="00E378FE"/>
    <w:rsid w:val="00E379CA"/>
    <w:rsid w:val="00E379F7"/>
    <w:rsid w:val="00E37A81"/>
    <w:rsid w:val="00E37A95"/>
    <w:rsid w:val="00E37BB1"/>
    <w:rsid w:val="00E37C0B"/>
    <w:rsid w:val="00E37C93"/>
    <w:rsid w:val="00E37D58"/>
    <w:rsid w:val="00E37E24"/>
    <w:rsid w:val="00E37E5E"/>
    <w:rsid w:val="00E37E98"/>
    <w:rsid w:val="00E400AB"/>
    <w:rsid w:val="00E40271"/>
    <w:rsid w:val="00E4037B"/>
    <w:rsid w:val="00E403D6"/>
    <w:rsid w:val="00E403DC"/>
    <w:rsid w:val="00E404B2"/>
    <w:rsid w:val="00E404F2"/>
    <w:rsid w:val="00E40588"/>
    <w:rsid w:val="00E40630"/>
    <w:rsid w:val="00E40697"/>
    <w:rsid w:val="00E406C9"/>
    <w:rsid w:val="00E406EF"/>
    <w:rsid w:val="00E40748"/>
    <w:rsid w:val="00E4075B"/>
    <w:rsid w:val="00E4077E"/>
    <w:rsid w:val="00E4089B"/>
    <w:rsid w:val="00E40A48"/>
    <w:rsid w:val="00E40A4E"/>
    <w:rsid w:val="00E40A72"/>
    <w:rsid w:val="00E40B06"/>
    <w:rsid w:val="00E40C56"/>
    <w:rsid w:val="00E40DA4"/>
    <w:rsid w:val="00E40F0F"/>
    <w:rsid w:val="00E41005"/>
    <w:rsid w:val="00E410F7"/>
    <w:rsid w:val="00E411E8"/>
    <w:rsid w:val="00E412CF"/>
    <w:rsid w:val="00E41430"/>
    <w:rsid w:val="00E41444"/>
    <w:rsid w:val="00E41469"/>
    <w:rsid w:val="00E4148D"/>
    <w:rsid w:val="00E414B5"/>
    <w:rsid w:val="00E415D2"/>
    <w:rsid w:val="00E41603"/>
    <w:rsid w:val="00E41622"/>
    <w:rsid w:val="00E416D8"/>
    <w:rsid w:val="00E41779"/>
    <w:rsid w:val="00E417DB"/>
    <w:rsid w:val="00E41800"/>
    <w:rsid w:val="00E41882"/>
    <w:rsid w:val="00E4192A"/>
    <w:rsid w:val="00E419AB"/>
    <w:rsid w:val="00E41A1B"/>
    <w:rsid w:val="00E41C2B"/>
    <w:rsid w:val="00E41C57"/>
    <w:rsid w:val="00E41D01"/>
    <w:rsid w:val="00E41F03"/>
    <w:rsid w:val="00E41F17"/>
    <w:rsid w:val="00E420FE"/>
    <w:rsid w:val="00E421A0"/>
    <w:rsid w:val="00E42313"/>
    <w:rsid w:val="00E423A9"/>
    <w:rsid w:val="00E42428"/>
    <w:rsid w:val="00E42502"/>
    <w:rsid w:val="00E425AE"/>
    <w:rsid w:val="00E427C7"/>
    <w:rsid w:val="00E42848"/>
    <w:rsid w:val="00E42881"/>
    <w:rsid w:val="00E428BE"/>
    <w:rsid w:val="00E4291D"/>
    <w:rsid w:val="00E42978"/>
    <w:rsid w:val="00E42988"/>
    <w:rsid w:val="00E429A6"/>
    <w:rsid w:val="00E42A32"/>
    <w:rsid w:val="00E42A4B"/>
    <w:rsid w:val="00E42A8C"/>
    <w:rsid w:val="00E42CBD"/>
    <w:rsid w:val="00E42D68"/>
    <w:rsid w:val="00E42D8F"/>
    <w:rsid w:val="00E42D91"/>
    <w:rsid w:val="00E42F38"/>
    <w:rsid w:val="00E42F7C"/>
    <w:rsid w:val="00E42FAE"/>
    <w:rsid w:val="00E42FBE"/>
    <w:rsid w:val="00E430EF"/>
    <w:rsid w:val="00E43193"/>
    <w:rsid w:val="00E43236"/>
    <w:rsid w:val="00E432D1"/>
    <w:rsid w:val="00E43411"/>
    <w:rsid w:val="00E434E6"/>
    <w:rsid w:val="00E434EF"/>
    <w:rsid w:val="00E4351C"/>
    <w:rsid w:val="00E435A5"/>
    <w:rsid w:val="00E43608"/>
    <w:rsid w:val="00E436EA"/>
    <w:rsid w:val="00E436FB"/>
    <w:rsid w:val="00E437D3"/>
    <w:rsid w:val="00E43990"/>
    <w:rsid w:val="00E439B6"/>
    <w:rsid w:val="00E43A2A"/>
    <w:rsid w:val="00E43AC6"/>
    <w:rsid w:val="00E43B76"/>
    <w:rsid w:val="00E43C2C"/>
    <w:rsid w:val="00E43CF2"/>
    <w:rsid w:val="00E43D81"/>
    <w:rsid w:val="00E43DAE"/>
    <w:rsid w:val="00E43E50"/>
    <w:rsid w:val="00E43F45"/>
    <w:rsid w:val="00E44071"/>
    <w:rsid w:val="00E44166"/>
    <w:rsid w:val="00E441EB"/>
    <w:rsid w:val="00E442F5"/>
    <w:rsid w:val="00E44362"/>
    <w:rsid w:val="00E44475"/>
    <w:rsid w:val="00E44496"/>
    <w:rsid w:val="00E444D0"/>
    <w:rsid w:val="00E44505"/>
    <w:rsid w:val="00E445B0"/>
    <w:rsid w:val="00E445C8"/>
    <w:rsid w:val="00E44661"/>
    <w:rsid w:val="00E4474E"/>
    <w:rsid w:val="00E44751"/>
    <w:rsid w:val="00E447AC"/>
    <w:rsid w:val="00E44821"/>
    <w:rsid w:val="00E44838"/>
    <w:rsid w:val="00E44922"/>
    <w:rsid w:val="00E44A4A"/>
    <w:rsid w:val="00E44AF4"/>
    <w:rsid w:val="00E44B3F"/>
    <w:rsid w:val="00E44B9C"/>
    <w:rsid w:val="00E44CF2"/>
    <w:rsid w:val="00E44CFF"/>
    <w:rsid w:val="00E44D2A"/>
    <w:rsid w:val="00E44D38"/>
    <w:rsid w:val="00E44D4F"/>
    <w:rsid w:val="00E44D5E"/>
    <w:rsid w:val="00E44E56"/>
    <w:rsid w:val="00E44EA3"/>
    <w:rsid w:val="00E44EA8"/>
    <w:rsid w:val="00E44EEC"/>
    <w:rsid w:val="00E44FA9"/>
    <w:rsid w:val="00E4508C"/>
    <w:rsid w:val="00E450ED"/>
    <w:rsid w:val="00E450FE"/>
    <w:rsid w:val="00E45106"/>
    <w:rsid w:val="00E45219"/>
    <w:rsid w:val="00E452A8"/>
    <w:rsid w:val="00E452DB"/>
    <w:rsid w:val="00E452E7"/>
    <w:rsid w:val="00E452F2"/>
    <w:rsid w:val="00E45375"/>
    <w:rsid w:val="00E45402"/>
    <w:rsid w:val="00E454E0"/>
    <w:rsid w:val="00E4560C"/>
    <w:rsid w:val="00E45644"/>
    <w:rsid w:val="00E4568E"/>
    <w:rsid w:val="00E456A4"/>
    <w:rsid w:val="00E456B9"/>
    <w:rsid w:val="00E4572E"/>
    <w:rsid w:val="00E45862"/>
    <w:rsid w:val="00E45982"/>
    <w:rsid w:val="00E45A51"/>
    <w:rsid w:val="00E45B66"/>
    <w:rsid w:val="00E45C14"/>
    <w:rsid w:val="00E45C19"/>
    <w:rsid w:val="00E45C7B"/>
    <w:rsid w:val="00E45CB4"/>
    <w:rsid w:val="00E45D1F"/>
    <w:rsid w:val="00E45D4C"/>
    <w:rsid w:val="00E45D66"/>
    <w:rsid w:val="00E45D8B"/>
    <w:rsid w:val="00E45E27"/>
    <w:rsid w:val="00E45E3D"/>
    <w:rsid w:val="00E45EC0"/>
    <w:rsid w:val="00E45F3F"/>
    <w:rsid w:val="00E45FA0"/>
    <w:rsid w:val="00E45FA6"/>
    <w:rsid w:val="00E46002"/>
    <w:rsid w:val="00E46147"/>
    <w:rsid w:val="00E46450"/>
    <w:rsid w:val="00E464B2"/>
    <w:rsid w:val="00E464D9"/>
    <w:rsid w:val="00E46526"/>
    <w:rsid w:val="00E4653B"/>
    <w:rsid w:val="00E4661B"/>
    <w:rsid w:val="00E4667F"/>
    <w:rsid w:val="00E468F6"/>
    <w:rsid w:val="00E46943"/>
    <w:rsid w:val="00E46995"/>
    <w:rsid w:val="00E46A6F"/>
    <w:rsid w:val="00E46AE3"/>
    <w:rsid w:val="00E46B32"/>
    <w:rsid w:val="00E46BC7"/>
    <w:rsid w:val="00E46BD5"/>
    <w:rsid w:val="00E46C78"/>
    <w:rsid w:val="00E46C99"/>
    <w:rsid w:val="00E46CB7"/>
    <w:rsid w:val="00E46CBF"/>
    <w:rsid w:val="00E46D6E"/>
    <w:rsid w:val="00E46D81"/>
    <w:rsid w:val="00E46DFE"/>
    <w:rsid w:val="00E46F5B"/>
    <w:rsid w:val="00E46FAE"/>
    <w:rsid w:val="00E470BB"/>
    <w:rsid w:val="00E47107"/>
    <w:rsid w:val="00E4710F"/>
    <w:rsid w:val="00E473B9"/>
    <w:rsid w:val="00E4740B"/>
    <w:rsid w:val="00E47435"/>
    <w:rsid w:val="00E4743A"/>
    <w:rsid w:val="00E4753B"/>
    <w:rsid w:val="00E4765A"/>
    <w:rsid w:val="00E47808"/>
    <w:rsid w:val="00E4787B"/>
    <w:rsid w:val="00E47887"/>
    <w:rsid w:val="00E478BA"/>
    <w:rsid w:val="00E479B8"/>
    <w:rsid w:val="00E479FF"/>
    <w:rsid w:val="00E47ACD"/>
    <w:rsid w:val="00E47E4E"/>
    <w:rsid w:val="00E47E71"/>
    <w:rsid w:val="00E47E8E"/>
    <w:rsid w:val="00E47EFC"/>
    <w:rsid w:val="00E47F30"/>
    <w:rsid w:val="00E47F3A"/>
    <w:rsid w:val="00E5003F"/>
    <w:rsid w:val="00E50083"/>
    <w:rsid w:val="00E50104"/>
    <w:rsid w:val="00E50171"/>
    <w:rsid w:val="00E501C2"/>
    <w:rsid w:val="00E501CF"/>
    <w:rsid w:val="00E50223"/>
    <w:rsid w:val="00E5052D"/>
    <w:rsid w:val="00E50571"/>
    <w:rsid w:val="00E505A3"/>
    <w:rsid w:val="00E505D8"/>
    <w:rsid w:val="00E50720"/>
    <w:rsid w:val="00E5092A"/>
    <w:rsid w:val="00E509F9"/>
    <w:rsid w:val="00E50AE4"/>
    <w:rsid w:val="00E50AFD"/>
    <w:rsid w:val="00E50BD9"/>
    <w:rsid w:val="00E50C09"/>
    <w:rsid w:val="00E50E42"/>
    <w:rsid w:val="00E50E4F"/>
    <w:rsid w:val="00E50EB6"/>
    <w:rsid w:val="00E50FB4"/>
    <w:rsid w:val="00E5110B"/>
    <w:rsid w:val="00E511EA"/>
    <w:rsid w:val="00E511F3"/>
    <w:rsid w:val="00E513D6"/>
    <w:rsid w:val="00E5143C"/>
    <w:rsid w:val="00E5145F"/>
    <w:rsid w:val="00E51528"/>
    <w:rsid w:val="00E5155A"/>
    <w:rsid w:val="00E516D1"/>
    <w:rsid w:val="00E51727"/>
    <w:rsid w:val="00E51768"/>
    <w:rsid w:val="00E51778"/>
    <w:rsid w:val="00E51784"/>
    <w:rsid w:val="00E5187B"/>
    <w:rsid w:val="00E5188E"/>
    <w:rsid w:val="00E5188F"/>
    <w:rsid w:val="00E51991"/>
    <w:rsid w:val="00E519D4"/>
    <w:rsid w:val="00E519F7"/>
    <w:rsid w:val="00E51BA2"/>
    <w:rsid w:val="00E51BF8"/>
    <w:rsid w:val="00E51CDC"/>
    <w:rsid w:val="00E51F69"/>
    <w:rsid w:val="00E5207C"/>
    <w:rsid w:val="00E52179"/>
    <w:rsid w:val="00E5218D"/>
    <w:rsid w:val="00E521E9"/>
    <w:rsid w:val="00E5220C"/>
    <w:rsid w:val="00E52251"/>
    <w:rsid w:val="00E522DD"/>
    <w:rsid w:val="00E52347"/>
    <w:rsid w:val="00E523C8"/>
    <w:rsid w:val="00E523EC"/>
    <w:rsid w:val="00E52626"/>
    <w:rsid w:val="00E5262A"/>
    <w:rsid w:val="00E52667"/>
    <w:rsid w:val="00E5276B"/>
    <w:rsid w:val="00E5277A"/>
    <w:rsid w:val="00E527A3"/>
    <w:rsid w:val="00E52841"/>
    <w:rsid w:val="00E52910"/>
    <w:rsid w:val="00E52952"/>
    <w:rsid w:val="00E52988"/>
    <w:rsid w:val="00E529BA"/>
    <w:rsid w:val="00E529D5"/>
    <w:rsid w:val="00E52C4A"/>
    <w:rsid w:val="00E52C4E"/>
    <w:rsid w:val="00E52DFC"/>
    <w:rsid w:val="00E52F63"/>
    <w:rsid w:val="00E53036"/>
    <w:rsid w:val="00E530A8"/>
    <w:rsid w:val="00E53112"/>
    <w:rsid w:val="00E531E5"/>
    <w:rsid w:val="00E5320A"/>
    <w:rsid w:val="00E53229"/>
    <w:rsid w:val="00E53299"/>
    <w:rsid w:val="00E53452"/>
    <w:rsid w:val="00E534B0"/>
    <w:rsid w:val="00E5351D"/>
    <w:rsid w:val="00E5354E"/>
    <w:rsid w:val="00E53565"/>
    <w:rsid w:val="00E53593"/>
    <w:rsid w:val="00E53600"/>
    <w:rsid w:val="00E53738"/>
    <w:rsid w:val="00E5383F"/>
    <w:rsid w:val="00E5386D"/>
    <w:rsid w:val="00E53913"/>
    <w:rsid w:val="00E53A05"/>
    <w:rsid w:val="00E53A43"/>
    <w:rsid w:val="00E53A8A"/>
    <w:rsid w:val="00E53AD5"/>
    <w:rsid w:val="00E53BD3"/>
    <w:rsid w:val="00E53E52"/>
    <w:rsid w:val="00E53EE1"/>
    <w:rsid w:val="00E53FAF"/>
    <w:rsid w:val="00E540C6"/>
    <w:rsid w:val="00E54244"/>
    <w:rsid w:val="00E54386"/>
    <w:rsid w:val="00E5452A"/>
    <w:rsid w:val="00E545BC"/>
    <w:rsid w:val="00E5461E"/>
    <w:rsid w:val="00E547B6"/>
    <w:rsid w:val="00E548C9"/>
    <w:rsid w:val="00E549A5"/>
    <w:rsid w:val="00E549DA"/>
    <w:rsid w:val="00E54ACD"/>
    <w:rsid w:val="00E54AFA"/>
    <w:rsid w:val="00E54B2B"/>
    <w:rsid w:val="00E54B9B"/>
    <w:rsid w:val="00E54C36"/>
    <w:rsid w:val="00E54CD9"/>
    <w:rsid w:val="00E54D14"/>
    <w:rsid w:val="00E54D19"/>
    <w:rsid w:val="00E54D41"/>
    <w:rsid w:val="00E54DB2"/>
    <w:rsid w:val="00E54EF5"/>
    <w:rsid w:val="00E54FC3"/>
    <w:rsid w:val="00E55102"/>
    <w:rsid w:val="00E55174"/>
    <w:rsid w:val="00E552BF"/>
    <w:rsid w:val="00E5534F"/>
    <w:rsid w:val="00E55471"/>
    <w:rsid w:val="00E5551C"/>
    <w:rsid w:val="00E5557E"/>
    <w:rsid w:val="00E55664"/>
    <w:rsid w:val="00E5579D"/>
    <w:rsid w:val="00E55817"/>
    <w:rsid w:val="00E5584A"/>
    <w:rsid w:val="00E5591C"/>
    <w:rsid w:val="00E5592F"/>
    <w:rsid w:val="00E559B8"/>
    <w:rsid w:val="00E55A5D"/>
    <w:rsid w:val="00E55A81"/>
    <w:rsid w:val="00E55A8E"/>
    <w:rsid w:val="00E55AA7"/>
    <w:rsid w:val="00E55AA8"/>
    <w:rsid w:val="00E55B0F"/>
    <w:rsid w:val="00E55B22"/>
    <w:rsid w:val="00E55C12"/>
    <w:rsid w:val="00E55C28"/>
    <w:rsid w:val="00E55D20"/>
    <w:rsid w:val="00E55D3F"/>
    <w:rsid w:val="00E55E87"/>
    <w:rsid w:val="00E55EC2"/>
    <w:rsid w:val="00E55EC9"/>
    <w:rsid w:val="00E55FAD"/>
    <w:rsid w:val="00E56050"/>
    <w:rsid w:val="00E56098"/>
    <w:rsid w:val="00E56105"/>
    <w:rsid w:val="00E5614E"/>
    <w:rsid w:val="00E5620B"/>
    <w:rsid w:val="00E562CA"/>
    <w:rsid w:val="00E562CF"/>
    <w:rsid w:val="00E563F2"/>
    <w:rsid w:val="00E56434"/>
    <w:rsid w:val="00E56664"/>
    <w:rsid w:val="00E56736"/>
    <w:rsid w:val="00E567AA"/>
    <w:rsid w:val="00E567B5"/>
    <w:rsid w:val="00E567BD"/>
    <w:rsid w:val="00E5693F"/>
    <w:rsid w:val="00E56949"/>
    <w:rsid w:val="00E56A67"/>
    <w:rsid w:val="00E56B00"/>
    <w:rsid w:val="00E56B19"/>
    <w:rsid w:val="00E56B28"/>
    <w:rsid w:val="00E56B39"/>
    <w:rsid w:val="00E56B75"/>
    <w:rsid w:val="00E56B7C"/>
    <w:rsid w:val="00E56BD4"/>
    <w:rsid w:val="00E56C32"/>
    <w:rsid w:val="00E56DA2"/>
    <w:rsid w:val="00E57060"/>
    <w:rsid w:val="00E5712B"/>
    <w:rsid w:val="00E573F9"/>
    <w:rsid w:val="00E57427"/>
    <w:rsid w:val="00E57572"/>
    <w:rsid w:val="00E57757"/>
    <w:rsid w:val="00E577AF"/>
    <w:rsid w:val="00E5783F"/>
    <w:rsid w:val="00E57891"/>
    <w:rsid w:val="00E5798E"/>
    <w:rsid w:val="00E57B96"/>
    <w:rsid w:val="00E57BD7"/>
    <w:rsid w:val="00E57C65"/>
    <w:rsid w:val="00E57C67"/>
    <w:rsid w:val="00E57D94"/>
    <w:rsid w:val="00E57DA3"/>
    <w:rsid w:val="00E57DD1"/>
    <w:rsid w:val="00E57DF3"/>
    <w:rsid w:val="00E57E2D"/>
    <w:rsid w:val="00E57E62"/>
    <w:rsid w:val="00E57FCF"/>
    <w:rsid w:val="00E57FE8"/>
    <w:rsid w:val="00E600F6"/>
    <w:rsid w:val="00E60183"/>
    <w:rsid w:val="00E601D2"/>
    <w:rsid w:val="00E601DA"/>
    <w:rsid w:val="00E602C9"/>
    <w:rsid w:val="00E602CF"/>
    <w:rsid w:val="00E60398"/>
    <w:rsid w:val="00E604EE"/>
    <w:rsid w:val="00E604FA"/>
    <w:rsid w:val="00E60516"/>
    <w:rsid w:val="00E605E1"/>
    <w:rsid w:val="00E605F0"/>
    <w:rsid w:val="00E60620"/>
    <w:rsid w:val="00E606A4"/>
    <w:rsid w:val="00E60701"/>
    <w:rsid w:val="00E60703"/>
    <w:rsid w:val="00E60732"/>
    <w:rsid w:val="00E607E4"/>
    <w:rsid w:val="00E60913"/>
    <w:rsid w:val="00E6091E"/>
    <w:rsid w:val="00E609C1"/>
    <w:rsid w:val="00E60A8B"/>
    <w:rsid w:val="00E60AEA"/>
    <w:rsid w:val="00E60B5B"/>
    <w:rsid w:val="00E60B8B"/>
    <w:rsid w:val="00E60BCB"/>
    <w:rsid w:val="00E60BF8"/>
    <w:rsid w:val="00E60E25"/>
    <w:rsid w:val="00E60E5E"/>
    <w:rsid w:val="00E60E62"/>
    <w:rsid w:val="00E60F07"/>
    <w:rsid w:val="00E61079"/>
    <w:rsid w:val="00E6107C"/>
    <w:rsid w:val="00E610A7"/>
    <w:rsid w:val="00E611C9"/>
    <w:rsid w:val="00E61276"/>
    <w:rsid w:val="00E612C1"/>
    <w:rsid w:val="00E6130A"/>
    <w:rsid w:val="00E6133B"/>
    <w:rsid w:val="00E61371"/>
    <w:rsid w:val="00E613F0"/>
    <w:rsid w:val="00E6141F"/>
    <w:rsid w:val="00E614F6"/>
    <w:rsid w:val="00E6159A"/>
    <w:rsid w:val="00E615C8"/>
    <w:rsid w:val="00E6161F"/>
    <w:rsid w:val="00E61632"/>
    <w:rsid w:val="00E61657"/>
    <w:rsid w:val="00E61677"/>
    <w:rsid w:val="00E6199B"/>
    <w:rsid w:val="00E619A2"/>
    <w:rsid w:val="00E61A4E"/>
    <w:rsid w:val="00E61ABC"/>
    <w:rsid w:val="00E61B35"/>
    <w:rsid w:val="00E61B55"/>
    <w:rsid w:val="00E61B95"/>
    <w:rsid w:val="00E61BB2"/>
    <w:rsid w:val="00E61BE1"/>
    <w:rsid w:val="00E61C7B"/>
    <w:rsid w:val="00E61CE1"/>
    <w:rsid w:val="00E61CF9"/>
    <w:rsid w:val="00E61D81"/>
    <w:rsid w:val="00E61E56"/>
    <w:rsid w:val="00E61F1C"/>
    <w:rsid w:val="00E62208"/>
    <w:rsid w:val="00E6228A"/>
    <w:rsid w:val="00E62398"/>
    <w:rsid w:val="00E623ED"/>
    <w:rsid w:val="00E62465"/>
    <w:rsid w:val="00E62486"/>
    <w:rsid w:val="00E624EC"/>
    <w:rsid w:val="00E62522"/>
    <w:rsid w:val="00E62654"/>
    <w:rsid w:val="00E626E7"/>
    <w:rsid w:val="00E62713"/>
    <w:rsid w:val="00E62728"/>
    <w:rsid w:val="00E6273A"/>
    <w:rsid w:val="00E62791"/>
    <w:rsid w:val="00E627D8"/>
    <w:rsid w:val="00E62867"/>
    <w:rsid w:val="00E628A5"/>
    <w:rsid w:val="00E628CE"/>
    <w:rsid w:val="00E62959"/>
    <w:rsid w:val="00E629D0"/>
    <w:rsid w:val="00E62A79"/>
    <w:rsid w:val="00E62AD5"/>
    <w:rsid w:val="00E62BC0"/>
    <w:rsid w:val="00E62D3C"/>
    <w:rsid w:val="00E62D76"/>
    <w:rsid w:val="00E62FBF"/>
    <w:rsid w:val="00E630A3"/>
    <w:rsid w:val="00E63157"/>
    <w:rsid w:val="00E63160"/>
    <w:rsid w:val="00E632C1"/>
    <w:rsid w:val="00E63387"/>
    <w:rsid w:val="00E633C9"/>
    <w:rsid w:val="00E6344B"/>
    <w:rsid w:val="00E635E0"/>
    <w:rsid w:val="00E635F0"/>
    <w:rsid w:val="00E63685"/>
    <w:rsid w:val="00E6372C"/>
    <w:rsid w:val="00E6381C"/>
    <w:rsid w:val="00E63899"/>
    <w:rsid w:val="00E6395A"/>
    <w:rsid w:val="00E639C0"/>
    <w:rsid w:val="00E63A58"/>
    <w:rsid w:val="00E63B4B"/>
    <w:rsid w:val="00E63C19"/>
    <w:rsid w:val="00E63C7B"/>
    <w:rsid w:val="00E63CE3"/>
    <w:rsid w:val="00E63DB9"/>
    <w:rsid w:val="00E63EF3"/>
    <w:rsid w:val="00E63FA7"/>
    <w:rsid w:val="00E63FC2"/>
    <w:rsid w:val="00E64007"/>
    <w:rsid w:val="00E642E7"/>
    <w:rsid w:val="00E64308"/>
    <w:rsid w:val="00E643F8"/>
    <w:rsid w:val="00E64427"/>
    <w:rsid w:val="00E64570"/>
    <w:rsid w:val="00E64647"/>
    <w:rsid w:val="00E64740"/>
    <w:rsid w:val="00E64771"/>
    <w:rsid w:val="00E6477B"/>
    <w:rsid w:val="00E64780"/>
    <w:rsid w:val="00E647C3"/>
    <w:rsid w:val="00E64807"/>
    <w:rsid w:val="00E6483A"/>
    <w:rsid w:val="00E64873"/>
    <w:rsid w:val="00E6487B"/>
    <w:rsid w:val="00E649FE"/>
    <w:rsid w:val="00E64D4B"/>
    <w:rsid w:val="00E64E3A"/>
    <w:rsid w:val="00E64F30"/>
    <w:rsid w:val="00E65027"/>
    <w:rsid w:val="00E6508A"/>
    <w:rsid w:val="00E650A3"/>
    <w:rsid w:val="00E650C2"/>
    <w:rsid w:val="00E65241"/>
    <w:rsid w:val="00E6528C"/>
    <w:rsid w:val="00E65476"/>
    <w:rsid w:val="00E6556E"/>
    <w:rsid w:val="00E6557E"/>
    <w:rsid w:val="00E655A9"/>
    <w:rsid w:val="00E65622"/>
    <w:rsid w:val="00E65695"/>
    <w:rsid w:val="00E656D1"/>
    <w:rsid w:val="00E65744"/>
    <w:rsid w:val="00E65A23"/>
    <w:rsid w:val="00E65AAD"/>
    <w:rsid w:val="00E65B4A"/>
    <w:rsid w:val="00E65B52"/>
    <w:rsid w:val="00E65B9F"/>
    <w:rsid w:val="00E65C0F"/>
    <w:rsid w:val="00E65C74"/>
    <w:rsid w:val="00E65D00"/>
    <w:rsid w:val="00E65D6B"/>
    <w:rsid w:val="00E65DB6"/>
    <w:rsid w:val="00E65DDA"/>
    <w:rsid w:val="00E65E63"/>
    <w:rsid w:val="00E66016"/>
    <w:rsid w:val="00E6624F"/>
    <w:rsid w:val="00E66310"/>
    <w:rsid w:val="00E663CC"/>
    <w:rsid w:val="00E6642F"/>
    <w:rsid w:val="00E66487"/>
    <w:rsid w:val="00E664F0"/>
    <w:rsid w:val="00E66517"/>
    <w:rsid w:val="00E6658B"/>
    <w:rsid w:val="00E66624"/>
    <w:rsid w:val="00E66663"/>
    <w:rsid w:val="00E666A6"/>
    <w:rsid w:val="00E66894"/>
    <w:rsid w:val="00E668BD"/>
    <w:rsid w:val="00E6693C"/>
    <w:rsid w:val="00E66965"/>
    <w:rsid w:val="00E669A7"/>
    <w:rsid w:val="00E669E0"/>
    <w:rsid w:val="00E66A5F"/>
    <w:rsid w:val="00E66ACC"/>
    <w:rsid w:val="00E66BF9"/>
    <w:rsid w:val="00E66C49"/>
    <w:rsid w:val="00E66CC8"/>
    <w:rsid w:val="00E66CE3"/>
    <w:rsid w:val="00E66D7E"/>
    <w:rsid w:val="00E66D8C"/>
    <w:rsid w:val="00E66DD9"/>
    <w:rsid w:val="00E66EAE"/>
    <w:rsid w:val="00E66EE4"/>
    <w:rsid w:val="00E66EFA"/>
    <w:rsid w:val="00E66FB5"/>
    <w:rsid w:val="00E66FCD"/>
    <w:rsid w:val="00E6706F"/>
    <w:rsid w:val="00E671FA"/>
    <w:rsid w:val="00E67268"/>
    <w:rsid w:val="00E674C8"/>
    <w:rsid w:val="00E675BF"/>
    <w:rsid w:val="00E6765C"/>
    <w:rsid w:val="00E676A4"/>
    <w:rsid w:val="00E67786"/>
    <w:rsid w:val="00E677C1"/>
    <w:rsid w:val="00E677CE"/>
    <w:rsid w:val="00E677FE"/>
    <w:rsid w:val="00E67923"/>
    <w:rsid w:val="00E679FA"/>
    <w:rsid w:val="00E67AC4"/>
    <w:rsid w:val="00E67B21"/>
    <w:rsid w:val="00E67BF7"/>
    <w:rsid w:val="00E67C21"/>
    <w:rsid w:val="00E67C8D"/>
    <w:rsid w:val="00E67D3D"/>
    <w:rsid w:val="00E67D4C"/>
    <w:rsid w:val="00E67D8D"/>
    <w:rsid w:val="00E67E38"/>
    <w:rsid w:val="00E67EDB"/>
    <w:rsid w:val="00E67F20"/>
    <w:rsid w:val="00E67F9F"/>
    <w:rsid w:val="00E7005B"/>
    <w:rsid w:val="00E70218"/>
    <w:rsid w:val="00E7026E"/>
    <w:rsid w:val="00E703BD"/>
    <w:rsid w:val="00E703CB"/>
    <w:rsid w:val="00E70451"/>
    <w:rsid w:val="00E705A2"/>
    <w:rsid w:val="00E7063B"/>
    <w:rsid w:val="00E706CF"/>
    <w:rsid w:val="00E7076C"/>
    <w:rsid w:val="00E70889"/>
    <w:rsid w:val="00E708CA"/>
    <w:rsid w:val="00E708E3"/>
    <w:rsid w:val="00E70963"/>
    <w:rsid w:val="00E70987"/>
    <w:rsid w:val="00E709E8"/>
    <w:rsid w:val="00E70A19"/>
    <w:rsid w:val="00E70ACB"/>
    <w:rsid w:val="00E70ACF"/>
    <w:rsid w:val="00E70BEF"/>
    <w:rsid w:val="00E70BF3"/>
    <w:rsid w:val="00E70C9A"/>
    <w:rsid w:val="00E70CF4"/>
    <w:rsid w:val="00E70D14"/>
    <w:rsid w:val="00E70D1D"/>
    <w:rsid w:val="00E70DD7"/>
    <w:rsid w:val="00E70E5F"/>
    <w:rsid w:val="00E70F20"/>
    <w:rsid w:val="00E70FAA"/>
    <w:rsid w:val="00E70FC6"/>
    <w:rsid w:val="00E71054"/>
    <w:rsid w:val="00E710FF"/>
    <w:rsid w:val="00E7114B"/>
    <w:rsid w:val="00E71455"/>
    <w:rsid w:val="00E714C5"/>
    <w:rsid w:val="00E716A7"/>
    <w:rsid w:val="00E717AE"/>
    <w:rsid w:val="00E7181F"/>
    <w:rsid w:val="00E718EF"/>
    <w:rsid w:val="00E7195E"/>
    <w:rsid w:val="00E71973"/>
    <w:rsid w:val="00E719D4"/>
    <w:rsid w:val="00E71A36"/>
    <w:rsid w:val="00E71B51"/>
    <w:rsid w:val="00E71C07"/>
    <w:rsid w:val="00E71CBE"/>
    <w:rsid w:val="00E71E4F"/>
    <w:rsid w:val="00E71EC4"/>
    <w:rsid w:val="00E71EC6"/>
    <w:rsid w:val="00E71F22"/>
    <w:rsid w:val="00E71F3D"/>
    <w:rsid w:val="00E71F7A"/>
    <w:rsid w:val="00E72060"/>
    <w:rsid w:val="00E72108"/>
    <w:rsid w:val="00E721B6"/>
    <w:rsid w:val="00E72215"/>
    <w:rsid w:val="00E722AF"/>
    <w:rsid w:val="00E722C4"/>
    <w:rsid w:val="00E72318"/>
    <w:rsid w:val="00E723C4"/>
    <w:rsid w:val="00E723F1"/>
    <w:rsid w:val="00E72450"/>
    <w:rsid w:val="00E724FB"/>
    <w:rsid w:val="00E72552"/>
    <w:rsid w:val="00E7268E"/>
    <w:rsid w:val="00E726B9"/>
    <w:rsid w:val="00E726E7"/>
    <w:rsid w:val="00E72712"/>
    <w:rsid w:val="00E727A3"/>
    <w:rsid w:val="00E7283E"/>
    <w:rsid w:val="00E7291A"/>
    <w:rsid w:val="00E7296E"/>
    <w:rsid w:val="00E7298C"/>
    <w:rsid w:val="00E729AF"/>
    <w:rsid w:val="00E72B02"/>
    <w:rsid w:val="00E72B4B"/>
    <w:rsid w:val="00E72BAF"/>
    <w:rsid w:val="00E72E81"/>
    <w:rsid w:val="00E72E89"/>
    <w:rsid w:val="00E72EE0"/>
    <w:rsid w:val="00E72F91"/>
    <w:rsid w:val="00E73000"/>
    <w:rsid w:val="00E7308F"/>
    <w:rsid w:val="00E73093"/>
    <w:rsid w:val="00E73106"/>
    <w:rsid w:val="00E731A8"/>
    <w:rsid w:val="00E731D7"/>
    <w:rsid w:val="00E731DD"/>
    <w:rsid w:val="00E73212"/>
    <w:rsid w:val="00E732DD"/>
    <w:rsid w:val="00E73384"/>
    <w:rsid w:val="00E733FC"/>
    <w:rsid w:val="00E7342E"/>
    <w:rsid w:val="00E734B0"/>
    <w:rsid w:val="00E73565"/>
    <w:rsid w:val="00E735E0"/>
    <w:rsid w:val="00E735FE"/>
    <w:rsid w:val="00E7360C"/>
    <w:rsid w:val="00E73855"/>
    <w:rsid w:val="00E73884"/>
    <w:rsid w:val="00E7389D"/>
    <w:rsid w:val="00E738AB"/>
    <w:rsid w:val="00E7392B"/>
    <w:rsid w:val="00E73935"/>
    <w:rsid w:val="00E7395B"/>
    <w:rsid w:val="00E739ED"/>
    <w:rsid w:val="00E73A6C"/>
    <w:rsid w:val="00E73ADC"/>
    <w:rsid w:val="00E73B08"/>
    <w:rsid w:val="00E73B91"/>
    <w:rsid w:val="00E73D9A"/>
    <w:rsid w:val="00E73EB7"/>
    <w:rsid w:val="00E73F18"/>
    <w:rsid w:val="00E73F28"/>
    <w:rsid w:val="00E73FEE"/>
    <w:rsid w:val="00E740A1"/>
    <w:rsid w:val="00E740D3"/>
    <w:rsid w:val="00E740D7"/>
    <w:rsid w:val="00E7412A"/>
    <w:rsid w:val="00E7416D"/>
    <w:rsid w:val="00E741FB"/>
    <w:rsid w:val="00E74222"/>
    <w:rsid w:val="00E7426C"/>
    <w:rsid w:val="00E742CA"/>
    <w:rsid w:val="00E7433D"/>
    <w:rsid w:val="00E7436F"/>
    <w:rsid w:val="00E743CB"/>
    <w:rsid w:val="00E744A3"/>
    <w:rsid w:val="00E745DE"/>
    <w:rsid w:val="00E746B8"/>
    <w:rsid w:val="00E746E1"/>
    <w:rsid w:val="00E7478D"/>
    <w:rsid w:val="00E747A8"/>
    <w:rsid w:val="00E747D6"/>
    <w:rsid w:val="00E74809"/>
    <w:rsid w:val="00E74980"/>
    <w:rsid w:val="00E749FE"/>
    <w:rsid w:val="00E74B4A"/>
    <w:rsid w:val="00E74CB6"/>
    <w:rsid w:val="00E74D51"/>
    <w:rsid w:val="00E74F36"/>
    <w:rsid w:val="00E74FA5"/>
    <w:rsid w:val="00E7503A"/>
    <w:rsid w:val="00E750D3"/>
    <w:rsid w:val="00E7514E"/>
    <w:rsid w:val="00E75150"/>
    <w:rsid w:val="00E75199"/>
    <w:rsid w:val="00E75290"/>
    <w:rsid w:val="00E75359"/>
    <w:rsid w:val="00E75369"/>
    <w:rsid w:val="00E75373"/>
    <w:rsid w:val="00E75390"/>
    <w:rsid w:val="00E753A0"/>
    <w:rsid w:val="00E75464"/>
    <w:rsid w:val="00E7559E"/>
    <w:rsid w:val="00E755BF"/>
    <w:rsid w:val="00E7563F"/>
    <w:rsid w:val="00E756C4"/>
    <w:rsid w:val="00E75922"/>
    <w:rsid w:val="00E7592B"/>
    <w:rsid w:val="00E759FC"/>
    <w:rsid w:val="00E75B38"/>
    <w:rsid w:val="00E75BB6"/>
    <w:rsid w:val="00E75CDB"/>
    <w:rsid w:val="00E75D08"/>
    <w:rsid w:val="00E75D3C"/>
    <w:rsid w:val="00E75E35"/>
    <w:rsid w:val="00E75E45"/>
    <w:rsid w:val="00E75E61"/>
    <w:rsid w:val="00E75E6D"/>
    <w:rsid w:val="00E75ECA"/>
    <w:rsid w:val="00E75F91"/>
    <w:rsid w:val="00E7600C"/>
    <w:rsid w:val="00E7611C"/>
    <w:rsid w:val="00E7621F"/>
    <w:rsid w:val="00E76229"/>
    <w:rsid w:val="00E76417"/>
    <w:rsid w:val="00E76502"/>
    <w:rsid w:val="00E765DD"/>
    <w:rsid w:val="00E76604"/>
    <w:rsid w:val="00E76681"/>
    <w:rsid w:val="00E7669C"/>
    <w:rsid w:val="00E7669E"/>
    <w:rsid w:val="00E766F8"/>
    <w:rsid w:val="00E7683F"/>
    <w:rsid w:val="00E7695A"/>
    <w:rsid w:val="00E76AA0"/>
    <w:rsid w:val="00E76AD6"/>
    <w:rsid w:val="00E76AD7"/>
    <w:rsid w:val="00E76ADF"/>
    <w:rsid w:val="00E76B33"/>
    <w:rsid w:val="00E76BC1"/>
    <w:rsid w:val="00E76CB6"/>
    <w:rsid w:val="00E76D43"/>
    <w:rsid w:val="00E76D98"/>
    <w:rsid w:val="00E76DA4"/>
    <w:rsid w:val="00E76DB3"/>
    <w:rsid w:val="00E76DE5"/>
    <w:rsid w:val="00E76EA3"/>
    <w:rsid w:val="00E76EDC"/>
    <w:rsid w:val="00E76FC2"/>
    <w:rsid w:val="00E7701C"/>
    <w:rsid w:val="00E770A9"/>
    <w:rsid w:val="00E770B1"/>
    <w:rsid w:val="00E770B3"/>
    <w:rsid w:val="00E770F8"/>
    <w:rsid w:val="00E7711B"/>
    <w:rsid w:val="00E77242"/>
    <w:rsid w:val="00E772AE"/>
    <w:rsid w:val="00E772B8"/>
    <w:rsid w:val="00E772BD"/>
    <w:rsid w:val="00E7731D"/>
    <w:rsid w:val="00E77480"/>
    <w:rsid w:val="00E77496"/>
    <w:rsid w:val="00E775A0"/>
    <w:rsid w:val="00E77723"/>
    <w:rsid w:val="00E777A4"/>
    <w:rsid w:val="00E777F8"/>
    <w:rsid w:val="00E77816"/>
    <w:rsid w:val="00E7792D"/>
    <w:rsid w:val="00E779D1"/>
    <w:rsid w:val="00E779F5"/>
    <w:rsid w:val="00E77AAD"/>
    <w:rsid w:val="00E77B15"/>
    <w:rsid w:val="00E77CD2"/>
    <w:rsid w:val="00E77CDE"/>
    <w:rsid w:val="00E77DE5"/>
    <w:rsid w:val="00E77E37"/>
    <w:rsid w:val="00E77E45"/>
    <w:rsid w:val="00E77E56"/>
    <w:rsid w:val="00E77FA5"/>
    <w:rsid w:val="00E800BC"/>
    <w:rsid w:val="00E80168"/>
    <w:rsid w:val="00E8019A"/>
    <w:rsid w:val="00E80217"/>
    <w:rsid w:val="00E8024C"/>
    <w:rsid w:val="00E802A9"/>
    <w:rsid w:val="00E802E0"/>
    <w:rsid w:val="00E80397"/>
    <w:rsid w:val="00E804FC"/>
    <w:rsid w:val="00E8053F"/>
    <w:rsid w:val="00E805EE"/>
    <w:rsid w:val="00E8063C"/>
    <w:rsid w:val="00E806C2"/>
    <w:rsid w:val="00E806CC"/>
    <w:rsid w:val="00E80706"/>
    <w:rsid w:val="00E80720"/>
    <w:rsid w:val="00E80760"/>
    <w:rsid w:val="00E807A9"/>
    <w:rsid w:val="00E80871"/>
    <w:rsid w:val="00E8097C"/>
    <w:rsid w:val="00E809ED"/>
    <w:rsid w:val="00E80A81"/>
    <w:rsid w:val="00E80BB9"/>
    <w:rsid w:val="00E80BD9"/>
    <w:rsid w:val="00E80C3D"/>
    <w:rsid w:val="00E80CB4"/>
    <w:rsid w:val="00E80DB0"/>
    <w:rsid w:val="00E80DBB"/>
    <w:rsid w:val="00E80DC9"/>
    <w:rsid w:val="00E80DF1"/>
    <w:rsid w:val="00E81298"/>
    <w:rsid w:val="00E81322"/>
    <w:rsid w:val="00E813AE"/>
    <w:rsid w:val="00E81438"/>
    <w:rsid w:val="00E81454"/>
    <w:rsid w:val="00E814C2"/>
    <w:rsid w:val="00E814DE"/>
    <w:rsid w:val="00E81577"/>
    <w:rsid w:val="00E81684"/>
    <w:rsid w:val="00E8182D"/>
    <w:rsid w:val="00E81957"/>
    <w:rsid w:val="00E819B4"/>
    <w:rsid w:val="00E81A07"/>
    <w:rsid w:val="00E81A52"/>
    <w:rsid w:val="00E81ACA"/>
    <w:rsid w:val="00E81BAA"/>
    <w:rsid w:val="00E81BBE"/>
    <w:rsid w:val="00E81CBD"/>
    <w:rsid w:val="00E81CEB"/>
    <w:rsid w:val="00E81CEE"/>
    <w:rsid w:val="00E81D88"/>
    <w:rsid w:val="00E81DE0"/>
    <w:rsid w:val="00E81E57"/>
    <w:rsid w:val="00E81E72"/>
    <w:rsid w:val="00E81EDF"/>
    <w:rsid w:val="00E81F10"/>
    <w:rsid w:val="00E81F74"/>
    <w:rsid w:val="00E8205F"/>
    <w:rsid w:val="00E8228B"/>
    <w:rsid w:val="00E82431"/>
    <w:rsid w:val="00E82444"/>
    <w:rsid w:val="00E8245A"/>
    <w:rsid w:val="00E824CF"/>
    <w:rsid w:val="00E824E1"/>
    <w:rsid w:val="00E82527"/>
    <w:rsid w:val="00E82687"/>
    <w:rsid w:val="00E826B4"/>
    <w:rsid w:val="00E82710"/>
    <w:rsid w:val="00E82735"/>
    <w:rsid w:val="00E8274F"/>
    <w:rsid w:val="00E82758"/>
    <w:rsid w:val="00E8284D"/>
    <w:rsid w:val="00E828FD"/>
    <w:rsid w:val="00E82914"/>
    <w:rsid w:val="00E82A44"/>
    <w:rsid w:val="00E82AB7"/>
    <w:rsid w:val="00E82B1B"/>
    <w:rsid w:val="00E82BD1"/>
    <w:rsid w:val="00E82BD6"/>
    <w:rsid w:val="00E82BD9"/>
    <w:rsid w:val="00E82C4C"/>
    <w:rsid w:val="00E82D27"/>
    <w:rsid w:val="00E82DA6"/>
    <w:rsid w:val="00E82DF6"/>
    <w:rsid w:val="00E82E79"/>
    <w:rsid w:val="00E82E83"/>
    <w:rsid w:val="00E82F94"/>
    <w:rsid w:val="00E830A3"/>
    <w:rsid w:val="00E83297"/>
    <w:rsid w:val="00E8346C"/>
    <w:rsid w:val="00E834DF"/>
    <w:rsid w:val="00E83597"/>
    <w:rsid w:val="00E835DB"/>
    <w:rsid w:val="00E837C5"/>
    <w:rsid w:val="00E8389F"/>
    <w:rsid w:val="00E8399F"/>
    <w:rsid w:val="00E83A5B"/>
    <w:rsid w:val="00E83B87"/>
    <w:rsid w:val="00E83C11"/>
    <w:rsid w:val="00E83C89"/>
    <w:rsid w:val="00E83EAD"/>
    <w:rsid w:val="00E83ECB"/>
    <w:rsid w:val="00E83F6E"/>
    <w:rsid w:val="00E84336"/>
    <w:rsid w:val="00E84413"/>
    <w:rsid w:val="00E84539"/>
    <w:rsid w:val="00E84545"/>
    <w:rsid w:val="00E84558"/>
    <w:rsid w:val="00E8455C"/>
    <w:rsid w:val="00E845C2"/>
    <w:rsid w:val="00E845CA"/>
    <w:rsid w:val="00E846B6"/>
    <w:rsid w:val="00E846CF"/>
    <w:rsid w:val="00E8476F"/>
    <w:rsid w:val="00E848F6"/>
    <w:rsid w:val="00E84900"/>
    <w:rsid w:val="00E849A8"/>
    <w:rsid w:val="00E84A97"/>
    <w:rsid w:val="00E84CF4"/>
    <w:rsid w:val="00E84CFA"/>
    <w:rsid w:val="00E8519E"/>
    <w:rsid w:val="00E8529D"/>
    <w:rsid w:val="00E853D9"/>
    <w:rsid w:val="00E85449"/>
    <w:rsid w:val="00E8545E"/>
    <w:rsid w:val="00E854D8"/>
    <w:rsid w:val="00E855A5"/>
    <w:rsid w:val="00E85635"/>
    <w:rsid w:val="00E856E4"/>
    <w:rsid w:val="00E85785"/>
    <w:rsid w:val="00E85830"/>
    <w:rsid w:val="00E85897"/>
    <w:rsid w:val="00E858A3"/>
    <w:rsid w:val="00E858B8"/>
    <w:rsid w:val="00E858DA"/>
    <w:rsid w:val="00E858FD"/>
    <w:rsid w:val="00E85910"/>
    <w:rsid w:val="00E85A10"/>
    <w:rsid w:val="00E85BE3"/>
    <w:rsid w:val="00E85C03"/>
    <w:rsid w:val="00E85DC5"/>
    <w:rsid w:val="00E85F33"/>
    <w:rsid w:val="00E860FA"/>
    <w:rsid w:val="00E86147"/>
    <w:rsid w:val="00E86181"/>
    <w:rsid w:val="00E86375"/>
    <w:rsid w:val="00E864F7"/>
    <w:rsid w:val="00E86539"/>
    <w:rsid w:val="00E8656D"/>
    <w:rsid w:val="00E8677F"/>
    <w:rsid w:val="00E868E9"/>
    <w:rsid w:val="00E86977"/>
    <w:rsid w:val="00E86ABA"/>
    <w:rsid w:val="00E86B1B"/>
    <w:rsid w:val="00E86B64"/>
    <w:rsid w:val="00E86C01"/>
    <w:rsid w:val="00E86CC3"/>
    <w:rsid w:val="00E86D6E"/>
    <w:rsid w:val="00E86D77"/>
    <w:rsid w:val="00E86E99"/>
    <w:rsid w:val="00E86EBD"/>
    <w:rsid w:val="00E86EE2"/>
    <w:rsid w:val="00E86F28"/>
    <w:rsid w:val="00E86F41"/>
    <w:rsid w:val="00E86F5F"/>
    <w:rsid w:val="00E87260"/>
    <w:rsid w:val="00E872DA"/>
    <w:rsid w:val="00E873A9"/>
    <w:rsid w:val="00E87416"/>
    <w:rsid w:val="00E875AB"/>
    <w:rsid w:val="00E876C3"/>
    <w:rsid w:val="00E8777B"/>
    <w:rsid w:val="00E877DA"/>
    <w:rsid w:val="00E87876"/>
    <w:rsid w:val="00E87ACA"/>
    <w:rsid w:val="00E87BFF"/>
    <w:rsid w:val="00E87C25"/>
    <w:rsid w:val="00E87C74"/>
    <w:rsid w:val="00E87CE0"/>
    <w:rsid w:val="00E87D85"/>
    <w:rsid w:val="00E87DCD"/>
    <w:rsid w:val="00E87F86"/>
    <w:rsid w:val="00E900F2"/>
    <w:rsid w:val="00E9018E"/>
    <w:rsid w:val="00E901B2"/>
    <w:rsid w:val="00E90259"/>
    <w:rsid w:val="00E902A8"/>
    <w:rsid w:val="00E9032D"/>
    <w:rsid w:val="00E90355"/>
    <w:rsid w:val="00E90470"/>
    <w:rsid w:val="00E90490"/>
    <w:rsid w:val="00E9057D"/>
    <w:rsid w:val="00E90651"/>
    <w:rsid w:val="00E90804"/>
    <w:rsid w:val="00E90892"/>
    <w:rsid w:val="00E9091E"/>
    <w:rsid w:val="00E90968"/>
    <w:rsid w:val="00E909FC"/>
    <w:rsid w:val="00E90A0D"/>
    <w:rsid w:val="00E90A59"/>
    <w:rsid w:val="00E90ADE"/>
    <w:rsid w:val="00E90B71"/>
    <w:rsid w:val="00E90C32"/>
    <w:rsid w:val="00E90CC5"/>
    <w:rsid w:val="00E90D7C"/>
    <w:rsid w:val="00E90E32"/>
    <w:rsid w:val="00E90E59"/>
    <w:rsid w:val="00E90ED5"/>
    <w:rsid w:val="00E90F9F"/>
    <w:rsid w:val="00E91135"/>
    <w:rsid w:val="00E9118D"/>
    <w:rsid w:val="00E91259"/>
    <w:rsid w:val="00E912BF"/>
    <w:rsid w:val="00E9136D"/>
    <w:rsid w:val="00E91371"/>
    <w:rsid w:val="00E91434"/>
    <w:rsid w:val="00E91482"/>
    <w:rsid w:val="00E914B0"/>
    <w:rsid w:val="00E914C8"/>
    <w:rsid w:val="00E915F1"/>
    <w:rsid w:val="00E91608"/>
    <w:rsid w:val="00E916B1"/>
    <w:rsid w:val="00E9178A"/>
    <w:rsid w:val="00E9186A"/>
    <w:rsid w:val="00E919AE"/>
    <w:rsid w:val="00E91A7E"/>
    <w:rsid w:val="00E91AD4"/>
    <w:rsid w:val="00E91AFB"/>
    <w:rsid w:val="00E91B22"/>
    <w:rsid w:val="00E91BE2"/>
    <w:rsid w:val="00E91C90"/>
    <w:rsid w:val="00E91D93"/>
    <w:rsid w:val="00E91E6B"/>
    <w:rsid w:val="00E91FED"/>
    <w:rsid w:val="00E9200B"/>
    <w:rsid w:val="00E92116"/>
    <w:rsid w:val="00E9217F"/>
    <w:rsid w:val="00E92182"/>
    <w:rsid w:val="00E921F4"/>
    <w:rsid w:val="00E9236F"/>
    <w:rsid w:val="00E92722"/>
    <w:rsid w:val="00E9281A"/>
    <w:rsid w:val="00E92A07"/>
    <w:rsid w:val="00E92A50"/>
    <w:rsid w:val="00E92AED"/>
    <w:rsid w:val="00E92C05"/>
    <w:rsid w:val="00E92C92"/>
    <w:rsid w:val="00E92F95"/>
    <w:rsid w:val="00E93090"/>
    <w:rsid w:val="00E9310A"/>
    <w:rsid w:val="00E93249"/>
    <w:rsid w:val="00E93250"/>
    <w:rsid w:val="00E9329B"/>
    <w:rsid w:val="00E932AF"/>
    <w:rsid w:val="00E932F5"/>
    <w:rsid w:val="00E9330A"/>
    <w:rsid w:val="00E93438"/>
    <w:rsid w:val="00E93506"/>
    <w:rsid w:val="00E936F4"/>
    <w:rsid w:val="00E9371B"/>
    <w:rsid w:val="00E9371F"/>
    <w:rsid w:val="00E93734"/>
    <w:rsid w:val="00E93831"/>
    <w:rsid w:val="00E93835"/>
    <w:rsid w:val="00E93A0D"/>
    <w:rsid w:val="00E93AF1"/>
    <w:rsid w:val="00E93B28"/>
    <w:rsid w:val="00E93BDC"/>
    <w:rsid w:val="00E93C23"/>
    <w:rsid w:val="00E93CFE"/>
    <w:rsid w:val="00E93DA2"/>
    <w:rsid w:val="00E93DF9"/>
    <w:rsid w:val="00E93E17"/>
    <w:rsid w:val="00E93E77"/>
    <w:rsid w:val="00E93EFA"/>
    <w:rsid w:val="00E9400C"/>
    <w:rsid w:val="00E942C4"/>
    <w:rsid w:val="00E9440A"/>
    <w:rsid w:val="00E9448F"/>
    <w:rsid w:val="00E94503"/>
    <w:rsid w:val="00E94697"/>
    <w:rsid w:val="00E946BB"/>
    <w:rsid w:val="00E94822"/>
    <w:rsid w:val="00E948FB"/>
    <w:rsid w:val="00E94960"/>
    <w:rsid w:val="00E9498E"/>
    <w:rsid w:val="00E949A8"/>
    <w:rsid w:val="00E94A49"/>
    <w:rsid w:val="00E94B1D"/>
    <w:rsid w:val="00E94C19"/>
    <w:rsid w:val="00E94C78"/>
    <w:rsid w:val="00E94C85"/>
    <w:rsid w:val="00E94CFF"/>
    <w:rsid w:val="00E94D19"/>
    <w:rsid w:val="00E94D26"/>
    <w:rsid w:val="00E94DB5"/>
    <w:rsid w:val="00E94E1C"/>
    <w:rsid w:val="00E94EE0"/>
    <w:rsid w:val="00E94EF6"/>
    <w:rsid w:val="00E94F0B"/>
    <w:rsid w:val="00E951A9"/>
    <w:rsid w:val="00E951AA"/>
    <w:rsid w:val="00E95248"/>
    <w:rsid w:val="00E9551B"/>
    <w:rsid w:val="00E95573"/>
    <w:rsid w:val="00E956B2"/>
    <w:rsid w:val="00E95717"/>
    <w:rsid w:val="00E95798"/>
    <w:rsid w:val="00E9580D"/>
    <w:rsid w:val="00E95890"/>
    <w:rsid w:val="00E958CE"/>
    <w:rsid w:val="00E959D6"/>
    <w:rsid w:val="00E95AAC"/>
    <w:rsid w:val="00E95B73"/>
    <w:rsid w:val="00E95B9C"/>
    <w:rsid w:val="00E95BA2"/>
    <w:rsid w:val="00E95BD6"/>
    <w:rsid w:val="00E95C11"/>
    <w:rsid w:val="00E95C72"/>
    <w:rsid w:val="00E95CC7"/>
    <w:rsid w:val="00E95DDA"/>
    <w:rsid w:val="00E95E70"/>
    <w:rsid w:val="00E95E7E"/>
    <w:rsid w:val="00E95F2B"/>
    <w:rsid w:val="00E95F4B"/>
    <w:rsid w:val="00E95FD0"/>
    <w:rsid w:val="00E95FF2"/>
    <w:rsid w:val="00E961C4"/>
    <w:rsid w:val="00E9627A"/>
    <w:rsid w:val="00E962D2"/>
    <w:rsid w:val="00E962D5"/>
    <w:rsid w:val="00E96383"/>
    <w:rsid w:val="00E964D0"/>
    <w:rsid w:val="00E96544"/>
    <w:rsid w:val="00E9671A"/>
    <w:rsid w:val="00E96743"/>
    <w:rsid w:val="00E96776"/>
    <w:rsid w:val="00E9678F"/>
    <w:rsid w:val="00E967DB"/>
    <w:rsid w:val="00E968D1"/>
    <w:rsid w:val="00E968E9"/>
    <w:rsid w:val="00E96988"/>
    <w:rsid w:val="00E96C87"/>
    <w:rsid w:val="00E96C89"/>
    <w:rsid w:val="00E96DA8"/>
    <w:rsid w:val="00E96E27"/>
    <w:rsid w:val="00E96E45"/>
    <w:rsid w:val="00E96E6F"/>
    <w:rsid w:val="00E96EB4"/>
    <w:rsid w:val="00E96FEE"/>
    <w:rsid w:val="00E9706C"/>
    <w:rsid w:val="00E970E0"/>
    <w:rsid w:val="00E97133"/>
    <w:rsid w:val="00E972AB"/>
    <w:rsid w:val="00E9732C"/>
    <w:rsid w:val="00E97406"/>
    <w:rsid w:val="00E974C5"/>
    <w:rsid w:val="00E977D9"/>
    <w:rsid w:val="00E97A9C"/>
    <w:rsid w:val="00E97AAF"/>
    <w:rsid w:val="00E97B65"/>
    <w:rsid w:val="00E97B82"/>
    <w:rsid w:val="00E97BCD"/>
    <w:rsid w:val="00E97C5A"/>
    <w:rsid w:val="00E97C5B"/>
    <w:rsid w:val="00E97E51"/>
    <w:rsid w:val="00E97F0E"/>
    <w:rsid w:val="00E97F60"/>
    <w:rsid w:val="00E97F62"/>
    <w:rsid w:val="00E97FC7"/>
    <w:rsid w:val="00E97FF3"/>
    <w:rsid w:val="00EA0030"/>
    <w:rsid w:val="00EA0086"/>
    <w:rsid w:val="00EA012C"/>
    <w:rsid w:val="00EA022B"/>
    <w:rsid w:val="00EA02AA"/>
    <w:rsid w:val="00EA036D"/>
    <w:rsid w:val="00EA0431"/>
    <w:rsid w:val="00EA0446"/>
    <w:rsid w:val="00EA0464"/>
    <w:rsid w:val="00EA04E5"/>
    <w:rsid w:val="00EA053B"/>
    <w:rsid w:val="00EA05BD"/>
    <w:rsid w:val="00EA05DD"/>
    <w:rsid w:val="00EA05EC"/>
    <w:rsid w:val="00EA0624"/>
    <w:rsid w:val="00EA06C3"/>
    <w:rsid w:val="00EA06CC"/>
    <w:rsid w:val="00EA06D1"/>
    <w:rsid w:val="00EA09DC"/>
    <w:rsid w:val="00EA0A04"/>
    <w:rsid w:val="00EA0A41"/>
    <w:rsid w:val="00EA0A6F"/>
    <w:rsid w:val="00EA0A72"/>
    <w:rsid w:val="00EA0B5E"/>
    <w:rsid w:val="00EA0B64"/>
    <w:rsid w:val="00EA0BE8"/>
    <w:rsid w:val="00EA0BF7"/>
    <w:rsid w:val="00EA0D0F"/>
    <w:rsid w:val="00EA0DCF"/>
    <w:rsid w:val="00EA0DDA"/>
    <w:rsid w:val="00EA0ED6"/>
    <w:rsid w:val="00EA0F64"/>
    <w:rsid w:val="00EA1035"/>
    <w:rsid w:val="00EA105A"/>
    <w:rsid w:val="00EA107A"/>
    <w:rsid w:val="00EA10F1"/>
    <w:rsid w:val="00EA125D"/>
    <w:rsid w:val="00EA12AE"/>
    <w:rsid w:val="00EA135B"/>
    <w:rsid w:val="00EA1398"/>
    <w:rsid w:val="00EA14EF"/>
    <w:rsid w:val="00EA1556"/>
    <w:rsid w:val="00EA1594"/>
    <w:rsid w:val="00EA15AF"/>
    <w:rsid w:val="00EA15B3"/>
    <w:rsid w:val="00EA16BF"/>
    <w:rsid w:val="00EA178D"/>
    <w:rsid w:val="00EA1932"/>
    <w:rsid w:val="00EA1943"/>
    <w:rsid w:val="00EA1975"/>
    <w:rsid w:val="00EA19E8"/>
    <w:rsid w:val="00EA1B16"/>
    <w:rsid w:val="00EA1BCF"/>
    <w:rsid w:val="00EA1CC1"/>
    <w:rsid w:val="00EA1CF3"/>
    <w:rsid w:val="00EA1D3F"/>
    <w:rsid w:val="00EA1DB1"/>
    <w:rsid w:val="00EA1DC7"/>
    <w:rsid w:val="00EA1DF8"/>
    <w:rsid w:val="00EA1E0D"/>
    <w:rsid w:val="00EA1E9A"/>
    <w:rsid w:val="00EA1EE5"/>
    <w:rsid w:val="00EA1EEC"/>
    <w:rsid w:val="00EA1F1F"/>
    <w:rsid w:val="00EA1F2D"/>
    <w:rsid w:val="00EA2039"/>
    <w:rsid w:val="00EA2267"/>
    <w:rsid w:val="00EA2315"/>
    <w:rsid w:val="00EA233A"/>
    <w:rsid w:val="00EA236D"/>
    <w:rsid w:val="00EA23AF"/>
    <w:rsid w:val="00EA2457"/>
    <w:rsid w:val="00EA254D"/>
    <w:rsid w:val="00EA27D5"/>
    <w:rsid w:val="00EA28EB"/>
    <w:rsid w:val="00EA2A53"/>
    <w:rsid w:val="00EA2A88"/>
    <w:rsid w:val="00EA2A9E"/>
    <w:rsid w:val="00EA2BEE"/>
    <w:rsid w:val="00EA2C51"/>
    <w:rsid w:val="00EA2C52"/>
    <w:rsid w:val="00EA2C58"/>
    <w:rsid w:val="00EA2C87"/>
    <w:rsid w:val="00EA2CA9"/>
    <w:rsid w:val="00EA2D0B"/>
    <w:rsid w:val="00EA2D75"/>
    <w:rsid w:val="00EA2DF8"/>
    <w:rsid w:val="00EA2E06"/>
    <w:rsid w:val="00EA2F30"/>
    <w:rsid w:val="00EA2F82"/>
    <w:rsid w:val="00EA3033"/>
    <w:rsid w:val="00EA3049"/>
    <w:rsid w:val="00EA3063"/>
    <w:rsid w:val="00EA3090"/>
    <w:rsid w:val="00EA30FD"/>
    <w:rsid w:val="00EA3162"/>
    <w:rsid w:val="00EA320D"/>
    <w:rsid w:val="00EA32BA"/>
    <w:rsid w:val="00EA3319"/>
    <w:rsid w:val="00EA33F3"/>
    <w:rsid w:val="00EA343A"/>
    <w:rsid w:val="00EA34D3"/>
    <w:rsid w:val="00EA3544"/>
    <w:rsid w:val="00EA356C"/>
    <w:rsid w:val="00EA35CE"/>
    <w:rsid w:val="00EA365B"/>
    <w:rsid w:val="00EA36AC"/>
    <w:rsid w:val="00EA3780"/>
    <w:rsid w:val="00EA37E1"/>
    <w:rsid w:val="00EA37F4"/>
    <w:rsid w:val="00EA382D"/>
    <w:rsid w:val="00EA3BC3"/>
    <w:rsid w:val="00EA3C5D"/>
    <w:rsid w:val="00EA3C70"/>
    <w:rsid w:val="00EA3CA6"/>
    <w:rsid w:val="00EA3D00"/>
    <w:rsid w:val="00EA3DAE"/>
    <w:rsid w:val="00EA3E17"/>
    <w:rsid w:val="00EA3F7B"/>
    <w:rsid w:val="00EA3FA9"/>
    <w:rsid w:val="00EA4033"/>
    <w:rsid w:val="00EA4076"/>
    <w:rsid w:val="00EA416C"/>
    <w:rsid w:val="00EA4251"/>
    <w:rsid w:val="00EA4264"/>
    <w:rsid w:val="00EA4324"/>
    <w:rsid w:val="00EA4390"/>
    <w:rsid w:val="00EA43B2"/>
    <w:rsid w:val="00EA43B8"/>
    <w:rsid w:val="00EA4409"/>
    <w:rsid w:val="00EA4557"/>
    <w:rsid w:val="00EA45A1"/>
    <w:rsid w:val="00EA46CA"/>
    <w:rsid w:val="00EA46F9"/>
    <w:rsid w:val="00EA4868"/>
    <w:rsid w:val="00EA497D"/>
    <w:rsid w:val="00EA49A4"/>
    <w:rsid w:val="00EA4A88"/>
    <w:rsid w:val="00EA4BBB"/>
    <w:rsid w:val="00EA4C73"/>
    <w:rsid w:val="00EA4EB1"/>
    <w:rsid w:val="00EA4EC5"/>
    <w:rsid w:val="00EA4F8F"/>
    <w:rsid w:val="00EA5057"/>
    <w:rsid w:val="00EA50E2"/>
    <w:rsid w:val="00EA519B"/>
    <w:rsid w:val="00EA51BA"/>
    <w:rsid w:val="00EA52C0"/>
    <w:rsid w:val="00EA52C9"/>
    <w:rsid w:val="00EA5304"/>
    <w:rsid w:val="00EA531F"/>
    <w:rsid w:val="00EA5369"/>
    <w:rsid w:val="00EA5423"/>
    <w:rsid w:val="00EA5431"/>
    <w:rsid w:val="00EA54C2"/>
    <w:rsid w:val="00EA5500"/>
    <w:rsid w:val="00EA5521"/>
    <w:rsid w:val="00EA5549"/>
    <w:rsid w:val="00EA55D1"/>
    <w:rsid w:val="00EA55EA"/>
    <w:rsid w:val="00EA566A"/>
    <w:rsid w:val="00EA56E8"/>
    <w:rsid w:val="00EA573C"/>
    <w:rsid w:val="00EA575E"/>
    <w:rsid w:val="00EA580E"/>
    <w:rsid w:val="00EA5845"/>
    <w:rsid w:val="00EA5875"/>
    <w:rsid w:val="00EA5A0D"/>
    <w:rsid w:val="00EA5A5B"/>
    <w:rsid w:val="00EA5C95"/>
    <w:rsid w:val="00EA5CED"/>
    <w:rsid w:val="00EA5CEF"/>
    <w:rsid w:val="00EA5E0C"/>
    <w:rsid w:val="00EA5F44"/>
    <w:rsid w:val="00EA601A"/>
    <w:rsid w:val="00EA6069"/>
    <w:rsid w:val="00EA6187"/>
    <w:rsid w:val="00EA6191"/>
    <w:rsid w:val="00EA621A"/>
    <w:rsid w:val="00EA631F"/>
    <w:rsid w:val="00EA64F5"/>
    <w:rsid w:val="00EA661F"/>
    <w:rsid w:val="00EA6711"/>
    <w:rsid w:val="00EA6714"/>
    <w:rsid w:val="00EA680F"/>
    <w:rsid w:val="00EA6824"/>
    <w:rsid w:val="00EA68E7"/>
    <w:rsid w:val="00EA6A3D"/>
    <w:rsid w:val="00EA6ABB"/>
    <w:rsid w:val="00EA6B11"/>
    <w:rsid w:val="00EA6B63"/>
    <w:rsid w:val="00EA6B83"/>
    <w:rsid w:val="00EA6C1F"/>
    <w:rsid w:val="00EA6CBF"/>
    <w:rsid w:val="00EA6CC7"/>
    <w:rsid w:val="00EA6D94"/>
    <w:rsid w:val="00EA6F62"/>
    <w:rsid w:val="00EA70F9"/>
    <w:rsid w:val="00EA71E7"/>
    <w:rsid w:val="00EA7269"/>
    <w:rsid w:val="00EA730B"/>
    <w:rsid w:val="00EA733B"/>
    <w:rsid w:val="00EA73C3"/>
    <w:rsid w:val="00EA73C5"/>
    <w:rsid w:val="00EA742D"/>
    <w:rsid w:val="00EA7624"/>
    <w:rsid w:val="00EA76ED"/>
    <w:rsid w:val="00EA79B1"/>
    <w:rsid w:val="00EA79E7"/>
    <w:rsid w:val="00EA7A91"/>
    <w:rsid w:val="00EA7AE9"/>
    <w:rsid w:val="00EA7AFB"/>
    <w:rsid w:val="00EA7BA6"/>
    <w:rsid w:val="00EA7C2C"/>
    <w:rsid w:val="00EA7C45"/>
    <w:rsid w:val="00EA7CE9"/>
    <w:rsid w:val="00EA7D5D"/>
    <w:rsid w:val="00EA7E76"/>
    <w:rsid w:val="00EA7E93"/>
    <w:rsid w:val="00EA7EA1"/>
    <w:rsid w:val="00EA7EDE"/>
    <w:rsid w:val="00EA7F52"/>
    <w:rsid w:val="00EA7FFC"/>
    <w:rsid w:val="00EB002D"/>
    <w:rsid w:val="00EB00AD"/>
    <w:rsid w:val="00EB01B0"/>
    <w:rsid w:val="00EB01C8"/>
    <w:rsid w:val="00EB034B"/>
    <w:rsid w:val="00EB0352"/>
    <w:rsid w:val="00EB0369"/>
    <w:rsid w:val="00EB0386"/>
    <w:rsid w:val="00EB03C0"/>
    <w:rsid w:val="00EB0457"/>
    <w:rsid w:val="00EB04D7"/>
    <w:rsid w:val="00EB056E"/>
    <w:rsid w:val="00EB0611"/>
    <w:rsid w:val="00EB063B"/>
    <w:rsid w:val="00EB0A8D"/>
    <w:rsid w:val="00EB0AFA"/>
    <w:rsid w:val="00EB0B06"/>
    <w:rsid w:val="00EB0B3F"/>
    <w:rsid w:val="00EB0B53"/>
    <w:rsid w:val="00EB0B5C"/>
    <w:rsid w:val="00EB0B61"/>
    <w:rsid w:val="00EB0B95"/>
    <w:rsid w:val="00EB0BEA"/>
    <w:rsid w:val="00EB0BF1"/>
    <w:rsid w:val="00EB0D38"/>
    <w:rsid w:val="00EB0D7B"/>
    <w:rsid w:val="00EB0E0D"/>
    <w:rsid w:val="00EB0E77"/>
    <w:rsid w:val="00EB0ED2"/>
    <w:rsid w:val="00EB0EDD"/>
    <w:rsid w:val="00EB0F0D"/>
    <w:rsid w:val="00EB102E"/>
    <w:rsid w:val="00EB10D7"/>
    <w:rsid w:val="00EB12BF"/>
    <w:rsid w:val="00EB14B6"/>
    <w:rsid w:val="00EB1539"/>
    <w:rsid w:val="00EB15D4"/>
    <w:rsid w:val="00EB1610"/>
    <w:rsid w:val="00EB16D2"/>
    <w:rsid w:val="00EB16FF"/>
    <w:rsid w:val="00EB18B2"/>
    <w:rsid w:val="00EB1902"/>
    <w:rsid w:val="00EB1BE0"/>
    <w:rsid w:val="00EB1D1A"/>
    <w:rsid w:val="00EB1D46"/>
    <w:rsid w:val="00EB1D5F"/>
    <w:rsid w:val="00EB1E59"/>
    <w:rsid w:val="00EB1E5A"/>
    <w:rsid w:val="00EB1E6A"/>
    <w:rsid w:val="00EB1E9B"/>
    <w:rsid w:val="00EB1EA6"/>
    <w:rsid w:val="00EB1F56"/>
    <w:rsid w:val="00EB1F5B"/>
    <w:rsid w:val="00EB1FA4"/>
    <w:rsid w:val="00EB2147"/>
    <w:rsid w:val="00EB2235"/>
    <w:rsid w:val="00EB224A"/>
    <w:rsid w:val="00EB22D8"/>
    <w:rsid w:val="00EB22F9"/>
    <w:rsid w:val="00EB235B"/>
    <w:rsid w:val="00EB2387"/>
    <w:rsid w:val="00EB245F"/>
    <w:rsid w:val="00EB2493"/>
    <w:rsid w:val="00EB25A0"/>
    <w:rsid w:val="00EB263B"/>
    <w:rsid w:val="00EB27C6"/>
    <w:rsid w:val="00EB27CC"/>
    <w:rsid w:val="00EB2959"/>
    <w:rsid w:val="00EB29E1"/>
    <w:rsid w:val="00EB2A30"/>
    <w:rsid w:val="00EB2A3E"/>
    <w:rsid w:val="00EB2AB2"/>
    <w:rsid w:val="00EB2C1A"/>
    <w:rsid w:val="00EB2C94"/>
    <w:rsid w:val="00EB2DAD"/>
    <w:rsid w:val="00EB2E22"/>
    <w:rsid w:val="00EB2EBB"/>
    <w:rsid w:val="00EB2EC8"/>
    <w:rsid w:val="00EB30BB"/>
    <w:rsid w:val="00EB31A4"/>
    <w:rsid w:val="00EB31DE"/>
    <w:rsid w:val="00EB31E5"/>
    <w:rsid w:val="00EB32B4"/>
    <w:rsid w:val="00EB32D7"/>
    <w:rsid w:val="00EB337E"/>
    <w:rsid w:val="00EB339A"/>
    <w:rsid w:val="00EB3578"/>
    <w:rsid w:val="00EB3724"/>
    <w:rsid w:val="00EB3738"/>
    <w:rsid w:val="00EB37DF"/>
    <w:rsid w:val="00EB387A"/>
    <w:rsid w:val="00EB3902"/>
    <w:rsid w:val="00EB391E"/>
    <w:rsid w:val="00EB39A0"/>
    <w:rsid w:val="00EB3B50"/>
    <w:rsid w:val="00EB3BE9"/>
    <w:rsid w:val="00EB3C5A"/>
    <w:rsid w:val="00EB3D17"/>
    <w:rsid w:val="00EB3D18"/>
    <w:rsid w:val="00EB3D80"/>
    <w:rsid w:val="00EB3E96"/>
    <w:rsid w:val="00EB3E9D"/>
    <w:rsid w:val="00EB3F9D"/>
    <w:rsid w:val="00EB3FB1"/>
    <w:rsid w:val="00EB40E8"/>
    <w:rsid w:val="00EB40EC"/>
    <w:rsid w:val="00EB4163"/>
    <w:rsid w:val="00EB418C"/>
    <w:rsid w:val="00EB4209"/>
    <w:rsid w:val="00EB422C"/>
    <w:rsid w:val="00EB43D5"/>
    <w:rsid w:val="00EB440A"/>
    <w:rsid w:val="00EB444E"/>
    <w:rsid w:val="00EB4491"/>
    <w:rsid w:val="00EB453C"/>
    <w:rsid w:val="00EB46E9"/>
    <w:rsid w:val="00EB476D"/>
    <w:rsid w:val="00EB47D8"/>
    <w:rsid w:val="00EB48CD"/>
    <w:rsid w:val="00EB4AA0"/>
    <w:rsid w:val="00EB4B0D"/>
    <w:rsid w:val="00EB4B15"/>
    <w:rsid w:val="00EB4B28"/>
    <w:rsid w:val="00EB4B3F"/>
    <w:rsid w:val="00EB4B8A"/>
    <w:rsid w:val="00EB4C8E"/>
    <w:rsid w:val="00EB4CB1"/>
    <w:rsid w:val="00EB4EEF"/>
    <w:rsid w:val="00EB5101"/>
    <w:rsid w:val="00EB510F"/>
    <w:rsid w:val="00EB522B"/>
    <w:rsid w:val="00EB534F"/>
    <w:rsid w:val="00EB536F"/>
    <w:rsid w:val="00EB554B"/>
    <w:rsid w:val="00EB55B9"/>
    <w:rsid w:val="00EB5744"/>
    <w:rsid w:val="00EB57B5"/>
    <w:rsid w:val="00EB57EE"/>
    <w:rsid w:val="00EB58B0"/>
    <w:rsid w:val="00EB5A3B"/>
    <w:rsid w:val="00EB5A70"/>
    <w:rsid w:val="00EB5AAC"/>
    <w:rsid w:val="00EB5B07"/>
    <w:rsid w:val="00EB5C4E"/>
    <w:rsid w:val="00EB5DB3"/>
    <w:rsid w:val="00EB5DC6"/>
    <w:rsid w:val="00EB5DC9"/>
    <w:rsid w:val="00EB5E9B"/>
    <w:rsid w:val="00EB5EDD"/>
    <w:rsid w:val="00EB5F2B"/>
    <w:rsid w:val="00EB5F68"/>
    <w:rsid w:val="00EB5F7C"/>
    <w:rsid w:val="00EB5FA2"/>
    <w:rsid w:val="00EB6081"/>
    <w:rsid w:val="00EB6093"/>
    <w:rsid w:val="00EB60A2"/>
    <w:rsid w:val="00EB6163"/>
    <w:rsid w:val="00EB61EE"/>
    <w:rsid w:val="00EB6208"/>
    <w:rsid w:val="00EB6264"/>
    <w:rsid w:val="00EB636F"/>
    <w:rsid w:val="00EB6486"/>
    <w:rsid w:val="00EB64A2"/>
    <w:rsid w:val="00EB656E"/>
    <w:rsid w:val="00EB6590"/>
    <w:rsid w:val="00EB6612"/>
    <w:rsid w:val="00EB6768"/>
    <w:rsid w:val="00EB6788"/>
    <w:rsid w:val="00EB6796"/>
    <w:rsid w:val="00EB6886"/>
    <w:rsid w:val="00EB6ACC"/>
    <w:rsid w:val="00EB6AF7"/>
    <w:rsid w:val="00EB6B7B"/>
    <w:rsid w:val="00EB6C18"/>
    <w:rsid w:val="00EB6CDA"/>
    <w:rsid w:val="00EB6D30"/>
    <w:rsid w:val="00EB6D51"/>
    <w:rsid w:val="00EB6D59"/>
    <w:rsid w:val="00EB6ECF"/>
    <w:rsid w:val="00EB6F38"/>
    <w:rsid w:val="00EB723A"/>
    <w:rsid w:val="00EB7288"/>
    <w:rsid w:val="00EB7423"/>
    <w:rsid w:val="00EB7496"/>
    <w:rsid w:val="00EB75E8"/>
    <w:rsid w:val="00EB75F4"/>
    <w:rsid w:val="00EB76C0"/>
    <w:rsid w:val="00EB77BE"/>
    <w:rsid w:val="00EB7937"/>
    <w:rsid w:val="00EB7A3B"/>
    <w:rsid w:val="00EB7A3F"/>
    <w:rsid w:val="00EB7A7E"/>
    <w:rsid w:val="00EB7AC9"/>
    <w:rsid w:val="00EB7AEF"/>
    <w:rsid w:val="00EB7B79"/>
    <w:rsid w:val="00EB7CFD"/>
    <w:rsid w:val="00EB7D9E"/>
    <w:rsid w:val="00EB7DC8"/>
    <w:rsid w:val="00EB7E4F"/>
    <w:rsid w:val="00EB7E9F"/>
    <w:rsid w:val="00EB7FE5"/>
    <w:rsid w:val="00EC01FD"/>
    <w:rsid w:val="00EC0215"/>
    <w:rsid w:val="00EC0235"/>
    <w:rsid w:val="00EC02D1"/>
    <w:rsid w:val="00EC03EB"/>
    <w:rsid w:val="00EC0402"/>
    <w:rsid w:val="00EC0424"/>
    <w:rsid w:val="00EC0434"/>
    <w:rsid w:val="00EC04C3"/>
    <w:rsid w:val="00EC05BC"/>
    <w:rsid w:val="00EC061E"/>
    <w:rsid w:val="00EC075A"/>
    <w:rsid w:val="00EC07A7"/>
    <w:rsid w:val="00EC08BA"/>
    <w:rsid w:val="00EC096C"/>
    <w:rsid w:val="00EC0988"/>
    <w:rsid w:val="00EC09AE"/>
    <w:rsid w:val="00EC0A37"/>
    <w:rsid w:val="00EC0AEB"/>
    <w:rsid w:val="00EC0B26"/>
    <w:rsid w:val="00EC0CDE"/>
    <w:rsid w:val="00EC0D43"/>
    <w:rsid w:val="00EC0DA9"/>
    <w:rsid w:val="00EC0DFC"/>
    <w:rsid w:val="00EC0E84"/>
    <w:rsid w:val="00EC11AF"/>
    <w:rsid w:val="00EC11E1"/>
    <w:rsid w:val="00EC125D"/>
    <w:rsid w:val="00EC1272"/>
    <w:rsid w:val="00EC1277"/>
    <w:rsid w:val="00EC134E"/>
    <w:rsid w:val="00EC13DF"/>
    <w:rsid w:val="00EC14E4"/>
    <w:rsid w:val="00EC15BB"/>
    <w:rsid w:val="00EC1623"/>
    <w:rsid w:val="00EC163F"/>
    <w:rsid w:val="00EC1645"/>
    <w:rsid w:val="00EC16A2"/>
    <w:rsid w:val="00EC16E2"/>
    <w:rsid w:val="00EC17C1"/>
    <w:rsid w:val="00EC17C9"/>
    <w:rsid w:val="00EC1822"/>
    <w:rsid w:val="00EC18BD"/>
    <w:rsid w:val="00EC19DB"/>
    <w:rsid w:val="00EC1AAD"/>
    <w:rsid w:val="00EC1C26"/>
    <w:rsid w:val="00EC1CFB"/>
    <w:rsid w:val="00EC1D97"/>
    <w:rsid w:val="00EC1DD0"/>
    <w:rsid w:val="00EC1EB1"/>
    <w:rsid w:val="00EC1F04"/>
    <w:rsid w:val="00EC1F98"/>
    <w:rsid w:val="00EC1FE8"/>
    <w:rsid w:val="00EC2117"/>
    <w:rsid w:val="00EC2174"/>
    <w:rsid w:val="00EC22CB"/>
    <w:rsid w:val="00EC22F0"/>
    <w:rsid w:val="00EC240B"/>
    <w:rsid w:val="00EC2418"/>
    <w:rsid w:val="00EC24B4"/>
    <w:rsid w:val="00EC25B4"/>
    <w:rsid w:val="00EC2694"/>
    <w:rsid w:val="00EC26AB"/>
    <w:rsid w:val="00EC278D"/>
    <w:rsid w:val="00EC27A7"/>
    <w:rsid w:val="00EC282D"/>
    <w:rsid w:val="00EC286B"/>
    <w:rsid w:val="00EC28F4"/>
    <w:rsid w:val="00EC28F6"/>
    <w:rsid w:val="00EC291E"/>
    <w:rsid w:val="00EC2966"/>
    <w:rsid w:val="00EC2981"/>
    <w:rsid w:val="00EC2AE5"/>
    <w:rsid w:val="00EC2B00"/>
    <w:rsid w:val="00EC2B1E"/>
    <w:rsid w:val="00EC2CC6"/>
    <w:rsid w:val="00EC2CCB"/>
    <w:rsid w:val="00EC2CFE"/>
    <w:rsid w:val="00EC2D7D"/>
    <w:rsid w:val="00EC2EE1"/>
    <w:rsid w:val="00EC2FA8"/>
    <w:rsid w:val="00EC2FC0"/>
    <w:rsid w:val="00EC300B"/>
    <w:rsid w:val="00EC3126"/>
    <w:rsid w:val="00EC3155"/>
    <w:rsid w:val="00EC32C2"/>
    <w:rsid w:val="00EC3302"/>
    <w:rsid w:val="00EC3428"/>
    <w:rsid w:val="00EC345A"/>
    <w:rsid w:val="00EC346C"/>
    <w:rsid w:val="00EC346E"/>
    <w:rsid w:val="00EC34C9"/>
    <w:rsid w:val="00EC35B9"/>
    <w:rsid w:val="00EC3603"/>
    <w:rsid w:val="00EC3628"/>
    <w:rsid w:val="00EC36FE"/>
    <w:rsid w:val="00EC3812"/>
    <w:rsid w:val="00EC3835"/>
    <w:rsid w:val="00EC3842"/>
    <w:rsid w:val="00EC3886"/>
    <w:rsid w:val="00EC390A"/>
    <w:rsid w:val="00EC397C"/>
    <w:rsid w:val="00EC3BA8"/>
    <w:rsid w:val="00EC3C3D"/>
    <w:rsid w:val="00EC3CB0"/>
    <w:rsid w:val="00EC3CD7"/>
    <w:rsid w:val="00EC3D13"/>
    <w:rsid w:val="00EC3D6A"/>
    <w:rsid w:val="00EC3DD5"/>
    <w:rsid w:val="00EC3E89"/>
    <w:rsid w:val="00EC3F0D"/>
    <w:rsid w:val="00EC3FD1"/>
    <w:rsid w:val="00EC41EE"/>
    <w:rsid w:val="00EC4201"/>
    <w:rsid w:val="00EC42ED"/>
    <w:rsid w:val="00EC4318"/>
    <w:rsid w:val="00EC4373"/>
    <w:rsid w:val="00EC44E1"/>
    <w:rsid w:val="00EC452E"/>
    <w:rsid w:val="00EC4647"/>
    <w:rsid w:val="00EC464B"/>
    <w:rsid w:val="00EC47CA"/>
    <w:rsid w:val="00EC47D2"/>
    <w:rsid w:val="00EC4859"/>
    <w:rsid w:val="00EC4A39"/>
    <w:rsid w:val="00EC4BC7"/>
    <w:rsid w:val="00EC4C81"/>
    <w:rsid w:val="00EC4D15"/>
    <w:rsid w:val="00EC4D9C"/>
    <w:rsid w:val="00EC4EA4"/>
    <w:rsid w:val="00EC4FEE"/>
    <w:rsid w:val="00EC502E"/>
    <w:rsid w:val="00EC5034"/>
    <w:rsid w:val="00EC50FB"/>
    <w:rsid w:val="00EC5175"/>
    <w:rsid w:val="00EC523D"/>
    <w:rsid w:val="00EC525A"/>
    <w:rsid w:val="00EC53F6"/>
    <w:rsid w:val="00EC5509"/>
    <w:rsid w:val="00EC567D"/>
    <w:rsid w:val="00EC56E1"/>
    <w:rsid w:val="00EC574B"/>
    <w:rsid w:val="00EC58AB"/>
    <w:rsid w:val="00EC5966"/>
    <w:rsid w:val="00EC59BF"/>
    <w:rsid w:val="00EC59FB"/>
    <w:rsid w:val="00EC5A37"/>
    <w:rsid w:val="00EC5A45"/>
    <w:rsid w:val="00EC5B01"/>
    <w:rsid w:val="00EC5E3F"/>
    <w:rsid w:val="00EC5EED"/>
    <w:rsid w:val="00EC5EFF"/>
    <w:rsid w:val="00EC602E"/>
    <w:rsid w:val="00EC60BA"/>
    <w:rsid w:val="00EC60F7"/>
    <w:rsid w:val="00EC615B"/>
    <w:rsid w:val="00EC61EF"/>
    <w:rsid w:val="00EC623D"/>
    <w:rsid w:val="00EC6271"/>
    <w:rsid w:val="00EC6273"/>
    <w:rsid w:val="00EC62D9"/>
    <w:rsid w:val="00EC6381"/>
    <w:rsid w:val="00EC6472"/>
    <w:rsid w:val="00EC65A8"/>
    <w:rsid w:val="00EC6705"/>
    <w:rsid w:val="00EC67CF"/>
    <w:rsid w:val="00EC69C1"/>
    <w:rsid w:val="00EC69CC"/>
    <w:rsid w:val="00EC6AC6"/>
    <w:rsid w:val="00EC6B8D"/>
    <w:rsid w:val="00EC6D4C"/>
    <w:rsid w:val="00EC6D7B"/>
    <w:rsid w:val="00EC701A"/>
    <w:rsid w:val="00EC7046"/>
    <w:rsid w:val="00EC7082"/>
    <w:rsid w:val="00EC70F0"/>
    <w:rsid w:val="00EC70FF"/>
    <w:rsid w:val="00EC72F4"/>
    <w:rsid w:val="00EC7361"/>
    <w:rsid w:val="00EC742B"/>
    <w:rsid w:val="00EC7477"/>
    <w:rsid w:val="00EC7502"/>
    <w:rsid w:val="00EC7540"/>
    <w:rsid w:val="00EC75A3"/>
    <w:rsid w:val="00EC7611"/>
    <w:rsid w:val="00EC7722"/>
    <w:rsid w:val="00EC7764"/>
    <w:rsid w:val="00EC77A3"/>
    <w:rsid w:val="00EC77E8"/>
    <w:rsid w:val="00EC7816"/>
    <w:rsid w:val="00EC7979"/>
    <w:rsid w:val="00EC7A1C"/>
    <w:rsid w:val="00EC7AFD"/>
    <w:rsid w:val="00EC7B0E"/>
    <w:rsid w:val="00EC7B22"/>
    <w:rsid w:val="00EC7B2A"/>
    <w:rsid w:val="00EC7B2E"/>
    <w:rsid w:val="00EC7BA0"/>
    <w:rsid w:val="00EC7BD0"/>
    <w:rsid w:val="00EC7C67"/>
    <w:rsid w:val="00EC7C8D"/>
    <w:rsid w:val="00EC7D56"/>
    <w:rsid w:val="00EC7DC1"/>
    <w:rsid w:val="00EC7E37"/>
    <w:rsid w:val="00EC7FD1"/>
    <w:rsid w:val="00ED01AA"/>
    <w:rsid w:val="00ED01DC"/>
    <w:rsid w:val="00ED036D"/>
    <w:rsid w:val="00ED03A4"/>
    <w:rsid w:val="00ED03DA"/>
    <w:rsid w:val="00ED0482"/>
    <w:rsid w:val="00ED0583"/>
    <w:rsid w:val="00ED06E7"/>
    <w:rsid w:val="00ED06F8"/>
    <w:rsid w:val="00ED074C"/>
    <w:rsid w:val="00ED087A"/>
    <w:rsid w:val="00ED08DB"/>
    <w:rsid w:val="00ED09C2"/>
    <w:rsid w:val="00ED0A0C"/>
    <w:rsid w:val="00ED0A7D"/>
    <w:rsid w:val="00ED0A7F"/>
    <w:rsid w:val="00ED0B16"/>
    <w:rsid w:val="00ED0BC6"/>
    <w:rsid w:val="00ED0C1B"/>
    <w:rsid w:val="00ED0C50"/>
    <w:rsid w:val="00ED0D60"/>
    <w:rsid w:val="00ED0D7D"/>
    <w:rsid w:val="00ED0D9A"/>
    <w:rsid w:val="00ED0E45"/>
    <w:rsid w:val="00ED0E99"/>
    <w:rsid w:val="00ED0F00"/>
    <w:rsid w:val="00ED0F44"/>
    <w:rsid w:val="00ED0F51"/>
    <w:rsid w:val="00ED0F85"/>
    <w:rsid w:val="00ED101D"/>
    <w:rsid w:val="00ED1046"/>
    <w:rsid w:val="00ED1109"/>
    <w:rsid w:val="00ED1202"/>
    <w:rsid w:val="00ED121D"/>
    <w:rsid w:val="00ED1239"/>
    <w:rsid w:val="00ED13E6"/>
    <w:rsid w:val="00ED148C"/>
    <w:rsid w:val="00ED14B3"/>
    <w:rsid w:val="00ED14D0"/>
    <w:rsid w:val="00ED1631"/>
    <w:rsid w:val="00ED1665"/>
    <w:rsid w:val="00ED16C1"/>
    <w:rsid w:val="00ED16C2"/>
    <w:rsid w:val="00ED1751"/>
    <w:rsid w:val="00ED17B9"/>
    <w:rsid w:val="00ED1875"/>
    <w:rsid w:val="00ED19C4"/>
    <w:rsid w:val="00ED19C7"/>
    <w:rsid w:val="00ED19FE"/>
    <w:rsid w:val="00ED1A16"/>
    <w:rsid w:val="00ED1D3B"/>
    <w:rsid w:val="00ED1E01"/>
    <w:rsid w:val="00ED1E58"/>
    <w:rsid w:val="00ED1E6C"/>
    <w:rsid w:val="00ED1EBA"/>
    <w:rsid w:val="00ED1FF5"/>
    <w:rsid w:val="00ED20FF"/>
    <w:rsid w:val="00ED2111"/>
    <w:rsid w:val="00ED2140"/>
    <w:rsid w:val="00ED221A"/>
    <w:rsid w:val="00ED22CA"/>
    <w:rsid w:val="00ED2361"/>
    <w:rsid w:val="00ED237C"/>
    <w:rsid w:val="00ED23F8"/>
    <w:rsid w:val="00ED244D"/>
    <w:rsid w:val="00ED2535"/>
    <w:rsid w:val="00ED25D1"/>
    <w:rsid w:val="00ED2655"/>
    <w:rsid w:val="00ED2720"/>
    <w:rsid w:val="00ED2821"/>
    <w:rsid w:val="00ED28F9"/>
    <w:rsid w:val="00ED291D"/>
    <w:rsid w:val="00ED292D"/>
    <w:rsid w:val="00ED2943"/>
    <w:rsid w:val="00ED295A"/>
    <w:rsid w:val="00ED29B7"/>
    <w:rsid w:val="00ED29DB"/>
    <w:rsid w:val="00ED2B08"/>
    <w:rsid w:val="00ED2B24"/>
    <w:rsid w:val="00ED2B33"/>
    <w:rsid w:val="00ED2BD9"/>
    <w:rsid w:val="00ED2BE9"/>
    <w:rsid w:val="00ED2C9D"/>
    <w:rsid w:val="00ED2CBB"/>
    <w:rsid w:val="00ED2D4E"/>
    <w:rsid w:val="00ED2D5E"/>
    <w:rsid w:val="00ED2E2F"/>
    <w:rsid w:val="00ED2F36"/>
    <w:rsid w:val="00ED2F52"/>
    <w:rsid w:val="00ED311F"/>
    <w:rsid w:val="00ED31AB"/>
    <w:rsid w:val="00ED31EE"/>
    <w:rsid w:val="00ED3265"/>
    <w:rsid w:val="00ED3274"/>
    <w:rsid w:val="00ED3276"/>
    <w:rsid w:val="00ED3408"/>
    <w:rsid w:val="00ED3466"/>
    <w:rsid w:val="00ED3535"/>
    <w:rsid w:val="00ED3561"/>
    <w:rsid w:val="00ED369C"/>
    <w:rsid w:val="00ED370A"/>
    <w:rsid w:val="00ED371F"/>
    <w:rsid w:val="00ED3771"/>
    <w:rsid w:val="00ED37B2"/>
    <w:rsid w:val="00ED3852"/>
    <w:rsid w:val="00ED3880"/>
    <w:rsid w:val="00ED38D8"/>
    <w:rsid w:val="00ED394C"/>
    <w:rsid w:val="00ED3B03"/>
    <w:rsid w:val="00ED3B4F"/>
    <w:rsid w:val="00ED3CDA"/>
    <w:rsid w:val="00ED3DEC"/>
    <w:rsid w:val="00ED3DF9"/>
    <w:rsid w:val="00ED412E"/>
    <w:rsid w:val="00ED41DA"/>
    <w:rsid w:val="00ED4290"/>
    <w:rsid w:val="00ED4507"/>
    <w:rsid w:val="00ED4508"/>
    <w:rsid w:val="00ED450D"/>
    <w:rsid w:val="00ED46A9"/>
    <w:rsid w:val="00ED46D5"/>
    <w:rsid w:val="00ED46F7"/>
    <w:rsid w:val="00ED471A"/>
    <w:rsid w:val="00ED4795"/>
    <w:rsid w:val="00ED4823"/>
    <w:rsid w:val="00ED4883"/>
    <w:rsid w:val="00ED489E"/>
    <w:rsid w:val="00ED48F9"/>
    <w:rsid w:val="00ED4909"/>
    <w:rsid w:val="00ED4983"/>
    <w:rsid w:val="00ED4A79"/>
    <w:rsid w:val="00ED4B23"/>
    <w:rsid w:val="00ED4B6B"/>
    <w:rsid w:val="00ED4BF3"/>
    <w:rsid w:val="00ED4C4F"/>
    <w:rsid w:val="00ED4C54"/>
    <w:rsid w:val="00ED4CDD"/>
    <w:rsid w:val="00ED4CF9"/>
    <w:rsid w:val="00ED4D62"/>
    <w:rsid w:val="00ED4DA5"/>
    <w:rsid w:val="00ED4DCC"/>
    <w:rsid w:val="00ED4E0B"/>
    <w:rsid w:val="00ED4E92"/>
    <w:rsid w:val="00ED4F02"/>
    <w:rsid w:val="00ED4FD4"/>
    <w:rsid w:val="00ED501F"/>
    <w:rsid w:val="00ED50A5"/>
    <w:rsid w:val="00ED50EA"/>
    <w:rsid w:val="00ED5145"/>
    <w:rsid w:val="00ED51D8"/>
    <w:rsid w:val="00ED5230"/>
    <w:rsid w:val="00ED525F"/>
    <w:rsid w:val="00ED5281"/>
    <w:rsid w:val="00ED52D7"/>
    <w:rsid w:val="00ED537F"/>
    <w:rsid w:val="00ED5434"/>
    <w:rsid w:val="00ED5516"/>
    <w:rsid w:val="00ED553D"/>
    <w:rsid w:val="00ED55B3"/>
    <w:rsid w:val="00ED5624"/>
    <w:rsid w:val="00ED567C"/>
    <w:rsid w:val="00ED5680"/>
    <w:rsid w:val="00ED57A5"/>
    <w:rsid w:val="00ED588D"/>
    <w:rsid w:val="00ED59D7"/>
    <w:rsid w:val="00ED5AEB"/>
    <w:rsid w:val="00ED5C5D"/>
    <w:rsid w:val="00ED5D74"/>
    <w:rsid w:val="00ED5D76"/>
    <w:rsid w:val="00ED5DD9"/>
    <w:rsid w:val="00ED5E36"/>
    <w:rsid w:val="00ED5EB8"/>
    <w:rsid w:val="00ED61DA"/>
    <w:rsid w:val="00ED6446"/>
    <w:rsid w:val="00ED64CB"/>
    <w:rsid w:val="00ED658D"/>
    <w:rsid w:val="00ED6611"/>
    <w:rsid w:val="00ED6616"/>
    <w:rsid w:val="00ED66AB"/>
    <w:rsid w:val="00ED674A"/>
    <w:rsid w:val="00ED67FC"/>
    <w:rsid w:val="00ED68FC"/>
    <w:rsid w:val="00ED6AF0"/>
    <w:rsid w:val="00ED6AF7"/>
    <w:rsid w:val="00ED6B0F"/>
    <w:rsid w:val="00ED6B76"/>
    <w:rsid w:val="00ED6B9A"/>
    <w:rsid w:val="00ED6E38"/>
    <w:rsid w:val="00ED6E71"/>
    <w:rsid w:val="00ED6E74"/>
    <w:rsid w:val="00ED7060"/>
    <w:rsid w:val="00ED7210"/>
    <w:rsid w:val="00ED7236"/>
    <w:rsid w:val="00ED72B9"/>
    <w:rsid w:val="00ED737E"/>
    <w:rsid w:val="00ED740B"/>
    <w:rsid w:val="00ED7463"/>
    <w:rsid w:val="00ED747B"/>
    <w:rsid w:val="00ED7560"/>
    <w:rsid w:val="00ED776B"/>
    <w:rsid w:val="00ED7858"/>
    <w:rsid w:val="00ED7871"/>
    <w:rsid w:val="00ED78A0"/>
    <w:rsid w:val="00ED79B4"/>
    <w:rsid w:val="00ED7A05"/>
    <w:rsid w:val="00ED7A36"/>
    <w:rsid w:val="00ED7ABB"/>
    <w:rsid w:val="00ED7B09"/>
    <w:rsid w:val="00ED7B14"/>
    <w:rsid w:val="00ED7B3B"/>
    <w:rsid w:val="00ED7B45"/>
    <w:rsid w:val="00ED7B47"/>
    <w:rsid w:val="00ED7C07"/>
    <w:rsid w:val="00ED7C31"/>
    <w:rsid w:val="00ED7C9F"/>
    <w:rsid w:val="00ED7E02"/>
    <w:rsid w:val="00ED7E15"/>
    <w:rsid w:val="00ED7EC8"/>
    <w:rsid w:val="00ED7F60"/>
    <w:rsid w:val="00EE0109"/>
    <w:rsid w:val="00EE0132"/>
    <w:rsid w:val="00EE0249"/>
    <w:rsid w:val="00EE0263"/>
    <w:rsid w:val="00EE029E"/>
    <w:rsid w:val="00EE0303"/>
    <w:rsid w:val="00EE0312"/>
    <w:rsid w:val="00EE03C1"/>
    <w:rsid w:val="00EE0540"/>
    <w:rsid w:val="00EE05D2"/>
    <w:rsid w:val="00EE067E"/>
    <w:rsid w:val="00EE0688"/>
    <w:rsid w:val="00EE0870"/>
    <w:rsid w:val="00EE08D2"/>
    <w:rsid w:val="00EE08DE"/>
    <w:rsid w:val="00EE093B"/>
    <w:rsid w:val="00EE09ED"/>
    <w:rsid w:val="00EE0CDD"/>
    <w:rsid w:val="00EE0CF5"/>
    <w:rsid w:val="00EE0D13"/>
    <w:rsid w:val="00EE0E7B"/>
    <w:rsid w:val="00EE0EBC"/>
    <w:rsid w:val="00EE0EDD"/>
    <w:rsid w:val="00EE0FBA"/>
    <w:rsid w:val="00EE0FCF"/>
    <w:rsid w:val="00EE0FF6"/>
    <w:rsid w:val="00EE104B"/>
    <w:rsid w:val="00EE1060"/>
    <w:rsid w:val="00EE107E"/>
    <w:rsid w:val="00EE10A7"/>
    <w:rsid w:val="00EE10F7"/>
    <w:rsid w:val="00EE1252"/>
    <w:rsid w:val="00EE136E"/>
    <w:rsid w:val="00EE139A"/>
    <w:rsid w:val="00EE1475"/>
    <w:rsid w:val="00EE1497"/>
    <w:rsid w:val="00EE14C1"/>
    <w:rsid w:val="00EE15C0"/>
    <w:rsid w:val="00EE15F4"/>
    <w:rsid w:val="00EE1633"/>
    <w:rsid w:val="00EE17C6"/>
    <w:rsid w:val="00EE1903"/>
    <w:rsid w:val="00EE1905"/>
    <w:rsid w:val="00EE1C86"/>
    <w:rsid w:val="00EE1D28"/>
    <w:rsid w:val="00EE1DFB"/>
    <w:rsid w:val="00EE1E2B"/>
    <w:rsid w:val="00EE1EFF"/>
    <w:rsid w:val="00EE1F66"/>
    <w:rsid w:val="00EE1F92"/>
    <w:rsid w:val="00EE1FBD"/>
    <w:rsid w:val="00EE2014"/>
    <w:rsid w:val="00EE2025"/>
    <w:rsid w:val="00EE20F7"/>
    <w:rsid w:val="00EE217F"/>
    <w:rsid w:val="00EE2212"/>
    <w:rsid w:val="00EE2244"/>
    <w:rsid w:val="00EE25C1"/>
    <w:rsid w:val="00EE2696"/>
    <w:rsid w:val="00EE2697"/>
    <w:rsid w:val="00EE26F1"/>
    <w:rsid w:val="00EE26F8"/>
    <w:rsid w:val="00EE2858"/>
    <w:rsid w:val="00EE2921"/>
    <w:rsid w:val="00EE29AB"/>
    <w:rsid w:val="00EE2B27"/>
    <w:rsid w:val="00EE2B70"/>
    <w:rsid w:val="00EE2BAB"/>
    <w:rsid w:val="00EE2D17"/>
    <w:rsid w:val="00EE2D3A"/>
    <w:rsid w:val="00EE2E2A"/>
    <w:rsid w:val="00EE2EB3"/>
    <w:rsid w:val="00EE2FF0"/>
    <w:rsid w:val="00EE3017"/>
    <w:rsid w:val="00EE3035"/>
    <w:rsid w:val="00EE3089"/>
    <w:rsid w:val="00EE3094"/>
    <w:rsid w:val="00EE30A3"/>
    <w:rsid w:val="00EE319D"/>
    <w:rsid w:val="00EE3259"/>
    <w:rsid w:val="00EE3269"/>
    <w:rsid w:val="00EE3429"/>
    <w:rsid w:val="00EE3446"/>
    <w:rsid w:val="00EE3618"/>
    <w:rsid w:val="00EE3621"/>
    <w:rsid w:val="00EE36B9"/>
    <w:rsid w:val="00EE37E5"/>
    <w:rsid w:val="00EE380B"/>
    <w:rsid w:val="00EE3891"/>
    <w:rsid w:val="00EE3944"/>
    <w:rsid w:val="00EE39D5"/>
    <w:rsid w:val="00EE3A52"/>
    <w:rsid w:val="00EE3C87"/>
    <w:rsid w:val="00EE3CA2"/>
    <w:rsid w:val="00EE3CEC"/>
    <w:rsid w:val="00EE3F33"/>
    <w:rsid w:val="00EE3F82"/>
    <w:rsid w:val="00EE3FC8"/>
    <w:rsid w:val="00EE4055"/>
    <w:rsid w:val="00EE4099"/>
    <w:rsid w:val="00EE4156"/>
    <w:rsid w:val="00EE4488"/>
    <w:rsid w:val="00EE4501"/>
    <w:rsid w:val="00EE45B4"/>
    <w:rsid w:val="00EE464D"/>
    <w:rsid w:val="00EE4670"/>
    <w:rsid w:val="00EE47E8"/>
    <w:rsid w:val="00EE4984"/>
    <w:rsid w:val="00EE4AF6"/>
    <w:rsid w:val="00EE4B01"/>
    <w:rsid w:val="00EE4B34"/>
    <w:rsid w:val="00EE4B7B"/>
    <w:rsid w:val="00EE4BF1"/>
    <w:rsid w:val="00EE4D08"/>
    <w:rsid w:val="00EE4DBC"/>
    <w:rsid w:val="00EE4DFD"/>
    <w:rsid w:val="00EE4E7A"/>
    <w:rsid w:val="00EE4FBE"/>
    <w:rsid w:val="00EE5027"/>
    <w:rsid w:val="00EE509A"/>
    <w:rsid w:val="00EE512B"/>
    <w:rsid w:val="00EE5313"/>
    <w:rsid w:val="00EE53E2"/>
    <w:rsid w:val="00EE5426"/>
    <w:rsid w:val="00EE5460"/>
    <w:rsid w:val="00EE549E"/>
    <w:rsid w:val="00EE54B3"/>
    <w:rsid w:val="00EE54C8"/>
    <w:rsid w:val="00EE5510"/>
    <w:rsid w:val="00EE552A"/>
    <w:rsid w:val="00EE5538"/>
    <w:rsid w:val="00EE554B"/>
    <w:rsid w:val="00EE5555"/>
    <w:rsid w:val="00EE5577"/>
    <w:rsid w:val="00EE55D7"/>
    <w:rsid w:val="00EE55E1"/>
    <w:rsid w:val="00EE561A"/>
    <w:rsid w:val="00EE564B"/>
    <w:rsid w:val="00EE56BE"/>
    <w:rsid w:val="00EE56E2"/>
    <w:rsid w:val="00EE5776"/>
    <w:rsid w:val="00EE58DD"/>
    <w:rsid w:val="00EE58FA"/>
    <w:rsid w:val="00EE58FC"/>
    <w:rsid w:val="00EE599E"/>
    <w:rsid w:val="00EE5A7D"/>
    <w:rsid w:val="00EE5A9D"/>
    <w:rsid w:val="00EE5BCD"/>
    <w:rsid w:val="00EE5C13"/>
    <w:rsid w:val="00EE5D28"/>
    <w:rsid w:val="00EE5E0A"/>
    <w:rsid w:val="00EE5F40"/>
    <w:rsid w:val="00EE608A"/>
    <w:rsid w:val="00EE613E"/>
    <w:rsid w:val="00EE617E"/>
    <w:rsid w:val="00EE6248"/>
    <w:rsid w:val="00EE636E"/>
    <w:rsid w:val="00EE6466"/>
    <w:rsid w:val="00EE64FD"/>
    <w:rsid w:val="00EE6648"/>
    <w:rsid w:val="00EE667D"/>
    <w:rsid w:val="00EE66AD"/>
    <w:rsid w:val="00EE68A6"/>
    <w:rsid w:val="00EE6957"/>
    <w:rsid w:val="00EE6990"/>
    <w:rsid w:val="00EE69E0"/>
    <w:rsid w:val="00EE6A0B"/>
    <w:rsid w:val="00EE6A1B"/>
    <w:rsid w:val="00EE6A9B"/>
    <w:rsid w:val="00EE6ADC"/>
    <w:rsid w:val="00EE6B1D"/>
    <w:rsid w:val="00EE6B3C"/>
    <w:rsid w:val="00EE6B80"/>
    <w:rsid w:val="00EE6BAC"/>
    <w:rsid w:val="00EE6E65"/>
    <w:rsid w:val="00EE6F14"/>
    <w:rsid w:val="00EE6FB0"/>
    <w:rsid w:val="00EE701C"/>
    <w:rsid w:val="00EE704F"/>
    <w:rsid w:val="00EE72E9"/>
    <w:rsid w:val="00EE730E"/>
    <w:rsid w:val="00EE731F"/>
    <w:rsid w:val="00EE7480"/>
    <w:rsid w:val="00EE74DB"/>
    <w:rsid w:val="00EE7526"/>
    <w:rsid w:val="00EE75AA"/>
    <w:rsid w:val="00EE75DE"/>
    <w:rsid w:val="00EE768A"/>
    <w:rsid w:val="00EE7700"/>
    <w:rsid w:val="00EE7769"/>
    <w:rsid w:val="00EE7815"/>
    <w:rsid w:val="00EE7930"/>
    <w:rsid w:val="00EE7986"/>
    <w:rsid w:val="00EE7A26"/>
    <w:rsid w:val="00EE7B22"/>
    <w:rsid w:val="00EE7B50"/>
    <w:rsid w:val="00EE7C71"/>
    <w:rsid w:val="00EE7CD7"/>
    <w:rsid w:val="00EE7D54"/>
    <w:rsid w:val="00EE7E9F"/>
    <w:rsid w:val="00EE7F23"/>
    <w:rsid w:val="00EE7F31"/>
    <w:rsid w:val="00EE7F6B"/>
    <w:rsid w:val="00EE7FA8"/>
    <w:rsid w:val="00EE7FFC"/>
    <w:rsid w:val="00EF013D"/>
    <w:rsid w:val="00EF0216"/>
    <w:rsid w:val="00EF02C3"/>
    <w:rsid w:val="00EF0483"/>
    <w:rsid w:val="00EF0531"/>
    <w:rsid w:val="00EF056A"/>
    <w:rsid w:val="00EF05C3"/>
    <w:rsid w:val="00EF05EA"/>
    <w:rsid w:val="00EF06DE"/>
    <w:rsid w:val="00EF07B1"/>
    <w:rsid w:val="00EF07D7"/>
    <w:rsid w:val="00EF085A"/>
    <w:rsid w:val="00EF08AE"/>
    <w:rsid w:val="00EF090B"/>
    <w:rsid w:val="00EF0932"/>
    <w:rsid w:val="00EF09DE"/>
    <w:rsid w:val="00EF0A1A"/>
    <w:rsid w:val="00EF0A1E"/>
    <w:rsid w:val="00EF0A37"/>
    <w:rsid w:val="00EF0A97"/>
    <w:rsid w:val="00EF0B30"/>
    <w:rsid w:val="00EF0C94"/>
    <w:rsid w:val="00EF0DE9"/>
    <w:rsid w:val="00EF0E5D"/>
    <w:rsid w:val="00EF0EC5"/>
    <w:rsid w:val="00EF0F28"/>
    <w:rsid w:val="00EF0F6D"/>
    <w:rsid w:val="00EF0FA7"/>
    <w:rsid w:val="00EF0FE2"/>
    <w:rsid w:val="00EF1104"/>
    <w:rsid w:val="00EF11C0"/>
    <w:rsid w:val="00EF1258"/>
    <w:rsid w:val="00EF1284"/>
    <w:rsid w:val="00EF1380"/>
    <w:rsid w:val="00EF1533"/>
    <w:rsid w:val="00EF1566"/>
    <w:rsid w:val="00EF158A"/>
    <w:rsid w:val="00EF15D0"/>
    <w:rsid w:val="00EF1665"/>
    <w:rsid w:val="00EF16DE"/>
    <w:rsid w:val="00EF17E8"/>
    <w:rsid w:val="00EF193D"/>
    <w:rsid w:val="00EF19C7"/>
    <w:rsid w:val="00EF1B64"/>
    <w:rsid w:val="00EF1D44"/>
    <w:rsid w:val="00EF1D53"/>
    <w:rsid w:val="00EF1D6F"/>
    <w:rsid w:val="00EF1DE7"/>
    <w:rsid w:val="00EF1E29"/>
    <w:rsid w:val="00EF1EE3"/>
    <w:rsid w:val="00EF1F94"/>
    <w:rsid w:val="00EF1FBF"/>
    <w:rsid w:val="00EF1FFC"/>
    <w:rsid w:val="00EF1FFD"/>
    <w:rsid w:val="00EF202B"/>
    <w:rsid w:val="00EF20F8"/>
    <w:rsid w:val="00EF2170"/>
    <w:rsid w:val="00EF218B"/>
    <w:rsid w:val="00EF21DA"/>
    <w:rsid w:val="00EF2217"/>
    <w:rsid w:val="00EF22CE"/>
    <w:rsid w:val="00EF2337"/>
    <w:rsid w:val="00EF2378"/>
    <w:rsid w:val="00EF2386"/>
    <w:rsid w:val="00EF243A"/>
    <w:rsid w:val="00EF262A"/>
    <w:rsid w:val="00EF2696"/>
    <w:rsid w:val="00EF2785"/>
    <w:rsid w:val="00EF27DB"/>
    <w:rsid w:val="00EF2978"/>
    <w:rsid w:val="00EF2A10"/>
    <w:rsid w:val="00EF2A30"/>
    <w:rsid w:val="00EF2A4E"/>
    <w:rsid w:val="00EF2BCB"/>
    <w:rsid w:val="00EF2C0A"/>
    <w:rsid w:val="00EF2D5E"/>
    <w:rsid w:val="00EF2F2D"/>
    <w:rsid w:val="00EF2FD6"/>
    <w:rsid w:val="00EF3076"/>
    <w:rsid w:val="00EF30A9"/>
    <w:rsid w:val="00EF3166"/>
    <w:rsid w:val="00EF31AF"/>
    <w:rsid w:val="00EF31D7"/>
    <w:rsid w:val="00EF3218"/>
    <w:rsid w:val="00EF333E"/>
    <w:rsid w:val="00EF3347"/>
    <w:rsid w:val="00EF337E"/>
    <w:rsid w:val="00EF34A9"/>
    <w:rsid w:val="00EF3504"/>
    <w:rsid w:val="00EF36D3"/>
    <w:rsid w:val="00EF3703"/>
    <w:rsid w:val="00EF3753"/>
    <w:rsid w:val="00EF3966"/>
    <w:rsid w:val="00EF39A0"/>
    <w:rsid w:val="00EF39A7"/>
    <w:rsid w:val="00EF39AB"/>
    <w:rsid w:val="00EF3A53"/>
    <w:rsid w:val="00EF3AF4"/>
    <w:rsid w:val="00EF3C92"/>
    <w:rsid w:val="00EF3D23"/>
    <w:rsid w:val="00EF3D3D"/>
    <w:rsid w:val="00EF3D8E"/>
    <w:rsid w:val="00EF3EC5"/>
    <w:rsid w:val="00EF3F23"/>
    <w:rsid w:val="00EF41C1"/>
    <w:rsid w:val="00EF430D"/>
    <w:rsid w:val="00EF4464"/>
    <w:rsid w:val="00EF4577"/>
    <w:rsid w:val="00EF46A8"/>
    <w:rsid w:val="00EF46D3"/>
    <w:rsid w:val="00EF4771"/>
    <w:rsid w:val="00EF47CA"/>
    <w:rsid w:val="00EF480A"/>
    <w:rsid w:val="00EF486D"/>
    <w:rsid w:val="00EF48B8"/>
    <w:rsid w:val="00EF48EC"/>
    <w:rsid w:val="00EF4990"/>
    <w:rsid w:val="00EF49CB"/>
    <w:rsid w:val="00EF49DA"/>
    <w:rsid w:val="00EF4A4F"/>
    <w:rsid w:val="00EF4A58"/>
    <w:rsid w:val="00EF4B84"/>
    <w:rsid w:val="00EF4BDB"/>
    <w:rsid w:val="00EF4C8A"/>
    <w:rsid w:val="00EF4C9B"/>
    <w:rsid w:val="00EF4D3F"/>
    <w:rsid w:val="00EF4D41"/>
    <w:rsid w:val="00EF4D48"/>
    <w:rsid w:val="00EF4D68"/>
    <w:rsid w:val="00EF4DE2"/>
    <w:rsid w:val="00EF4E4D"/>
    <w:rsid w:val="00EF4E6A"/>
    <w:rsid w:val="00EF4F59"/>
    <w:rsid w:val="00EF4F5E"/>
    <w:rsid w:val="00EF4FD2"/>
    <w:rsid w:val="00EF5091"/>
    <w:rsid w:val="00EF5267"/>
    <w:rsid w:val="00EF5273"/>
    <w:rsid w:val="00EF52F1"/>
    <w:rsid w:val="00EF5361"/>
    <w:rsid w:val="00EF53A2"/>
    <w:rsid w:val="00EF54D1"/>
    <w:rsid w:val="00EF5529"/>
    <w:rsid w:val="00EF55F5"/>
    <w:rsid w:val="00EF5756"/>
    <w:rsid w:val="00EF5790"/>
    <w:rsid w:val="00EF57E0"/>
    <w:rsid w:val="00EF5851"/>
    <w:rsid w:val="00EF585A"/>
    <w:rsid w:val="00EF5877"/>
    <w:rsid w:val="00EF5910"/>
    <w:rsid w:val="00EF5BE8"/>
    <w:rsid w:val="00EF5C01"/>
    <w:rsid w:val="00EF5C10"/>
    <w:rsid w:val="00EF5E0B"/>
    <w:rsid w:val="00EF5E1C"/>
    <w:rsid w:val="00EF5E3E"/>
    <w:rsid w:val="00EF6122"/>
    <w:rsid w:val="00EF6223"/>
    <w:rsid w:val="00EF62B6"/>
    <w:rsid w:val="00EF62D6"/>
    <w:rsid w:val="00EF6358"/>
    <w:rsid w:val="00EF635C"/>
    <w:rsid w:val="00EF64A5"/>
    <w:rsid w:val="00EF6517"/>
    <w:rsid w:val="00EF66BF"/>
    <w:rsid w:val="00EF66E2"/>
    <w:rsid w:val="00EF6822"/>
    <w:rsid w:val="00EF6977"/>
    <w:rsid w:val="00EF6992"/>
    <w:rsid w:val="00EF69B9"/>
    <w:rsid w:val="00EF69DC"/>
    <w:rsid w:val="00EF6A29"/>
    <w:rsid w:val="00EF6B33"/>
    <w:rsid w:val="00EF6B8E"/>
    <w:rsid w:val="00EF6B93"/>
    <w:rsid w:val="00EF6BA3"/>
    <w:rsid w:val="00EF6C20"/>
    <w:rsid w:val="00EF6C29"/>
    <w:rsid w:val="00EF6CB2"/>
    <w:rsid w:val="00EF6E4B"/>
    <w:rsid w:val="00EF6F0F"/>
    <w:rsid w:val="00EF6F18"/>
    <w:rsid w:val="00EF6FD4"/>
    <w:rsid w:val="00EF7072"/>
    <w:rsid w:val="00EF7076"/>
    <w:rsid w:val="00EF7094"/>
    <w:rsid w:val="00EF70C4"/>
    <w:rsid w:val="00EF70D5"/>
    <w:rsid w:val="00EF7169"/>
    <w:rsid w:val="00EF71C4"/>
    <w:rsid w:val="00EF7279"/>
    <w:rsid w:val="00EF7419"/>
    <w:rsid w:val="00EF7422"/>
    <w:rsid w:val="00EF743D"/>
    <w:rsid w:val="00EF7489"/>
    <w:rsid w:val="00EF74E3"/>
    <w:rsid w:val="00EF7570"/>
    <w:rsid w:val="00EF7667"/>
    <w:rsid w:val="00EF7676"/>
    <w:rsid w:val="00EF7677"/>
    <w:rsid w:val="00EF7735"/>
    <w:rsid w:val="00EF7783"/>
    <w:rsid w:val="00EF77B7"/>
    <w:rsid w:val="00EF78A8"/>
    <w:rsid w:val="00EF78F6"/>
    <w:rsid w:val="00EF7962"/>
    <w:rsid w:val="00EF7967"/>
    <w:rsid w:val="00EF7B05"/>
    <w:rsid w:val="00EF7D1E"/>
    <w:rsid w:val="00EF7E78"/>
    <w:rsid w:val="00EF7E9B"/>
    <w:rsid w:val="00EF7FF4"/>
    <w:rsid w:val="00F00168"/>
    <w:rsid w:val="00F001B2"/>
    <w:rsid w:val="00F00216"/>
    <w:rsid w:val="00F002C1"/>
    <w:rsid w:val="00F002D0"/>
    <w:rsid w:val="00F0038B"/>
    <w:rsid w:val="00F0080C"/>
    <w:rsid w:val="00F008D0"/>
    <w:rsid w:val="00F009BA"/>
    <w:rsid w:val="00F00A9A"/>
    <w:rsid w:val="00F00BFA"/>
    <w:rsid w:val="00F00C50"/>
    <w:rsid w:val="00F00C93"/>
    <w:rsid w:val="00F00CB1"/>
    <w:rsid w:val="00F00D7B"/>
    <w:rsid w:val="00F00D86"/>
    <w:rsid w:val="00F00F49"/>
    <w:rsid w:val="00F0105B"/>
    <w:rsid w:val="00F01111"/>
    <w:rsid w:val="00F01251"/>
    <w:rsid w:val="00F012BC"/>
    <w:rsid w:val="00F012DE"/>
    <w:rsid w:val="00F013B4"/>
    <w:rsid w:val="00F0146B"/>
    <w:rsid w:val="00F01470"/>
    <w:rsid w:val="00F014C4"/>
    <w:rsid w:val="00F01729"/>
    <w:rsid w:val="00F01768"/>
    <w:rsid w:val="00F017BB"/>
    <w:rsid w:val="00F01872"/>
    <w:rsid w:val="00F018BE"/>
    <w:rsid w:val="00F0192A"/>
    <w:rsid w:val="00F01A39"/>
    <w:rsid w:val="00F01A44"/>
    <w:rsid w:val="00F01A7C"/>
    <w:rsid w:val="00F01CBF"/>
    <w:rsid w:val="00F01CCA"/>
    <w:rsid w:val="00F01E39"/>
    <w:rsid w:val="00F0205B"/>
    <w:rsid w:val="00F02062"/>
    <w:rsid w:val="00F0207D"/>
    <w:rsid w:val="00F02090"/>
    <w:rsid w:val="00F02107"/>
    <w:rsid w:val="00F02159"/>
    <w:rsid w:val="00F02173"/>
    <w:rsid w:val="00F021A5"/>
    <w:rsid w:val="00F021CB"/>
    <w:rsid w:val="00F0226A"/>
    <w:rsid w:val="00F022AB"/>
    <w:rsid w:val="00F022E0"/>
    <w:rsid w:val="00F023A0"/>
    <w:rsid w:val="00F02428"/>
    <w:rsid w:val="00F02482"/>
    <w:rsid w:val="00F026E4"/>
    <w:rsid w:val="00F027F6"/>
    <w:rsid w:val="00F02928"/>
    <w:rsid w:val="00F02963"/>
    <w:rsid w:val="00F029C1"/>
    <w:rsid w:val="00F02A64"/>
    <w:rsid w:val="00F02AB8"/>
    <w:rsid w:val="00F02B23"/>
    <w:rsid w:val="00F02C0E"/>
    <w:rsid w:val="00F02C16"/>
    <w:rsid w:val="00F02D00"/>
    <w:rsid w:val="00F02D6A"/>
    <w:rsid w:val="00F02DAD"/>
    <w:rsid w:val="00F02DC1"/>
    <w:rsid w:val="00F02E25"/>
    <w:rsid w:val="00F02EB1"/>
    <w:rsid w:val="00F02EDA"/>
    <w:rsid w:val="00F02F47"/>
    <w:rsid w:val="00F03095"/>
    <w:rsid w:val="00F03322"/>
    <w:rsid w:val="00F033F3"/>
    <w:rsid w:val="00F0348D"/>
    <w:rsid w:val="00F0352A"/>
    <w:rsid w:val="00F035B6"/>
    <w:rsid w:val="00F036C2"/>
    <w:rsid w:val="00F036F7"/>
    <w:rsid w:val="00F0375F"/>
    <w:rsid w:val="00F03760"/>
    <w:rsid w:val="00F03805"/>
    <w:rsid w:val="00F03865"/>
    <w:rsid w:val="00F038DA"/>
    <w:rsid w:val="00F039BD"/>
    <w:rsid w:val="00F03B70"/>
    <w:rsid w:val="00F03B89"/>
    <w:rsid w:val="00F03B9F"/>
    <w:rsid w:val="00F03CD9"/>
    <w:rsid w:val="00F03DD9"/>
    <w:rsid w:val="00F03E7A"/>
    <w:rsid w:val="00F03EE4"/>
    <w:rsid w:val="00F03EF9"/>
    <w:rsid w:val="00F03F24"/>
    <w:rsid w:val="00F03FF1"/>
    <w:rsid w:val="00F040AE"/>
    <w:rsid w:val="00F040EF"/>
    <w:rsid w:val="00F04185"/>
    <w:rsid w:val="00F042EC"/>
    <w:rsid w:val="00F04370"/>
    <w:rsid w:val="00F04373"/>
    <w:rsid w:val="00F045E4"/>
    <w:rsid w:val="00F046B2"/>
    <w:rsid w:val="00F0476C"/>
    <w:rsid w:val="00F0476F"/>
    <w:rsid w:val="00F0478A"/>
    <w:rsid w:val="00F047A6"/>
    <w:rsid w:val="00F04839"/>
    <w:rsid w:val="00F04948"/>
    <w:rsid w:val="00F04971"/>
    <w:rsid w:val="00F0497E"/>
    <w:rsid w:val="00F04BE3"/>
    <w:rsid w:val="00F04DB6"/>
    <w:rsid w:val="00F04DDD"/>
    <w:rsid w:val="00F04EA7"/>
    <w:rsid w:val="00F04F84"/>
    <w:rsid w:val="00F04FA0"/>
    <w:rsid w:val="00F04FCC"/>
    <w:rsid w:val="00F0506E"/>
    <w:rsid w:val="00F05258"/>
    <w:rsid w:val="00F052F5"/>
    <w:rsid w:val="00F05467"/>
    <w:rsid w:val="00F054E2"/>
    <w:rsid w:val="00F0553C"/>
    <w:rsid w:val="00F055C0"/>
    <w:rsid w:val="00F05601"/>
    <w:rsid w:val="00F0560D"/>
    <w:rsid w:val="00F0567E"/>
    <w:rsid w:val="00F05729"/>
    <w:rsid w:val="00F057B2"/>
    <w:rsid w:val="00F0585F"/>
    <w:rsid w:val="00F05940"/>
    <w:rsid w:val="00F05B7F"/>
    <w:rsid w:val="00F05BDB"/>
    <w:rsid w:val="00F05BE4"/>
    <w:rsid w:val="00F05C01"/>
    <w:rsid w:val="00F05C2A"/>
    <w:rsid w:val="00F05C84"/>
    <w:rsid w:val="00F05C98"/>
    <w:rsid w:val="00F05CD3"/>
    <w:rsid w:val="00F05CD7"/>
    <w:rsid w:val="00F05D2B"/>
    <w:rsid w:val="00F05D4D"/>
    <w:rsid w:val="00F05D51"/>
    <w:rsid w:val="00F05D99"/>
    <w:rsid w:val="00F05DB3"/>
    <w:rsid w:val="00F05EAD"/>
    <w:rsid w:val="00F06068"/>
    <w:rsid w:val="00F060C6"/>
    <w:rsid w:val="00F061BF"/>
    <w:rsid w:val="00F061F1"/>
    <w:rsid w:val="00F06256"/>
    <w:rsid w:val="00F064EC"/>
    <w:rsid w:val="00F065C2"/>
    <w:rsid w:val="00F065C9"/>
    <w:rsid w:val="00F065F3"/>
    <w:rsid w:val="00F06608"/>
    <w:rsid w:val="00F06656"/>
    <w:rsid w:val="00F0672C"/>
    <w:rsid w:val="00F067BE"/>
    <w:rsid w:val="00F0685A"/>
    <w:rsid w:val="00F0690D"/>
    <w:rsid w:val="00F06920"/>
    <w:rsid w:val="00F06C08"/>
    <w:rsid w:val="00F06E54"/>
    <w:rsid w:val="00F06EE3"/>
    <w:rsid w:val="00F06F43"/>
    <w:rsid w:val="00F06F84"/>
    <w:rsid w:val="00F07007"/>
    <w:rsid w:val="00F0707B"/>
    <w:rsid w:val="00F0714F"/>
    <w:rsid w:val="00F071B9"/>
    <w:rsid w:val="00F071D6"/>
    <w:rsid w:val="00F072A6"/>
    <w:rsid w:val="00F07347"/>
    <w:rsid w:val="00F0743B"/>
    <w:rsid w:val="00F07476"/>
    <w:rsid w:val="00F0758E"/>
    <w:rsid w:val="00F0775C"/>
    <w:rsid w:val="00F077E1"/>
    <w:rsid w:val="00F0785B"/>
    <w:rsid w:val="00F078AE"/>
    <w:rsid w:val="00F07978"/>
    <w:rsid w:val="00F0799D"/>
    <w:rsid w:val="00F079FA"/>
    <w:rsid w:val="00F07A03"/>
    <w:rsid w:val="00F07B5C"/>
    <w:rsid w:val="00F07C3D"/>
    <w:rsid w:val="00F07D1F"/>
    <w:rsid w:val="00F07E7B"/>
    <w:rsid w:val="00F07F68"/>
    <w:rsid w:val="00F10067"/>
    <w:rsid w:val="00F100A5"/>
    <w:rsid w:val="00F101F7"/>
    <w:rsid w:val="00F102B3"/>
    <w:rsid w:val="00F1039E"/>
    <w:rsid w:val="00F103B2"/>
    <w:rsid w:val="00F104DE"/>
    <w:rsid w:val="00F1052A"/>
    <w:rsid w:val="00F1055F"/>
    <w:rsid w:val="00F1058F"/>
    <w:rsid w:val="00F105EC"/>
    <w:rsid w:val="00F1060E"/>
    <w:rsid w:val="00F1062F"/>
    <w:rsid w:val="00F106DE"/>
    <w:rsid w:val="00F106EE"/>
    <w:rsid w:val="00F10727"/>
    <w:rsid w:val="00F10775"/>
    <w:rsid w:val="00F107A0"/>
    <w:rsid w:val="00F1081A"/>
    <w:rsid w:val="00F1082C"/>
    <w:rsid w:val="00F1090B"/>
    <w:rsid w:val="00F1099A"/>
    <w:rsid w:val="00F10A69"/>
    <w:rsid w:val="00F10B0F"/>
    <w:rsid w:val="00F10B96"/>
    <w:rsid w:val="00F10D00"/>
    <w:rsid w:val="00F10DFD"/>
    <w:rsid w:val="00F10E57"/>
    <w:rsid w:val="00F10E64"/>
    <w:rsid w:val="00F110DF"/>
    <w:rsid w:val="00F1116A"/>
    <w:rsid w:val="00F11188"/>
    <w:rsid w:val="00F111F9"/>
    <w:rsid w:val="00F112CC"/>
    <w:rsid w:val="00F11418"/>
    <w:rsid w:val="00F1152C"/>
    <w:rsid w:val="00F11592"/>
    <w:rsid w:val="00F115FD"/>
    <w:rsid w:val="00F11744"/>
    <w:rsid w:val="00F11771"/>
    <w:rsid w:val="00F1178D"/>
    <w:rsid w:val="00F1187A"/>
    <w:rsid w:val="00F118BD"/>
    <w:rsid w:val="00F11934"/>
    <w:rsid w:val="00F11A25"/>
    <w:rsid w:val="00F11A55"/>
    <w:rsid w:val="00F11AB8"/>
    <w:rsid w:val="00F11ACC"/>
    <w:rsid w:val="00F11B1C"/>
    <w:rsid w:val="00F11B79"/>
    <w:rsid w:val="00F11B95"/>
    <w:rsid w:val="00F11BB1"/>
    <w:rsid w:val="00F11DBC"/>
    <w:rsid w:val="00F11DC0"/>
    <w:rsid w:val="00F11E49"/>
    <w:rsid w:val="00F11E5E"/>
    <w:rsid w:val="00F11FEB"/>
    <w:rsid w:val="00F1202D"/>
    <w:rsid w:val="00F12048"/>
    <w:rsid w:val="00F12364"/>
    <w:rsid w:val="00F1239E"/>
    <w:rsid w:val="00F12556"/>
    <w:rsid w:val="00F12591"/>
    <w:rsid w:val="00F127AA"/>
    <w:rsid w:val="00F12815"/>
    <w:rsid w:val="00F12830"/>
    <w:rsid w:val="00F1287B"/>
    <w:rsid w:val="00F129D7"/>
    <w:rsid w:val="00F12A25"/>
    <w:rsid w:val="00F12A3F"/>
    <w:rsid w:val="00F12AFC"/>
    <w:rsid w:val="00F12B8A"/>
    <w:rsid w:val="00F12C35"/>
    <w:rsid w:val="00F12D45"/>
    <w:rsid w:val="00F12D7E"/>
    <w:rsid w:val="00F12D94"/>
    <w:rsid w:val="00F12F13"/>
    <w:rsid w:val="00F12FF5"/>
    <w:rsid w:val="00F131C4"/>
    <w:rsid w:val="00F1323E"/>
    <w:rsid w:val="00F13456"/>
    <w:rsid w:val="00F13476"/>
    <w:rsid w:val="00F134C7"/>
    <w:rsid w:val="00F134FB"/>
    <w:rsid w:val="00F1368E"/>
    <w:rsid w:val="00F13737"/>
    <w:rsid w:val="00F13758"/>
    <w:rsid w:val="00F13785"/>
    <w:rsid w:val="00F138BE"/>
    <w:rsid w:val="00F13974"/>
    <w:rsid w:val="00F13AF7"/>
    <w:rsid w:val="00F13B04"/>
    <w:rsid w:val="00F13B6B"/>
    <w:rsid w:val="00F13B94"/>
    <w:rsid w:val="00F13BB2"/>
    <w:rsid w:val="00F13C70"/>
    <w:rsid w:val="00F13CBC"/>
    <w:rsid w:val="00F13CDD"/>
    <w:rsid w:val="00F13D2B"/>
    <w:rsid w:val="00F13D4A"/>
    <w:rsid w:val="00F13E47"/>
    <w:rsid w:val="00F13EBB"/>
    <w:rsid w:val="00F13F4F"/>
    <w:rsid w:val="00F13F77"/>
    <w:rsid w:val="00F13FAD"/>
    <w:rsid w:val="00F1424D"/>
    <w:rsid w:val="00F14274"/>
    <w:rsid w:val="00F143C6"/>
    <w:rsid w:val="00F143F2"/>
    <w:rsid w:val="00F14428"/>
    <w:rsid w:val="00F14465"/>
    <w:rsid w:val="00F144BA"/>
    <w:rsid w:val="00F14704"/>
    <w:rsid w:val="00F147D2"/>
    <w:rsid w:val="00F147E7"/>
    <w:rsid w:val="00F14892"/>
    <w:rsid w:val="00F1498D"/>
    <w:rsid w:val="00F1498E"/>
    <w:rsid w:val="00F14AC2"/>
    <w:rsid w:val="00F14AE4"/>
    <w:rsid w:val="00F14B7E"/>
    <w:rsid w:val="00F14BF0"/>
    <w:rsid w:val="00F14CA6"/>
    <w:rsid w:val="00F14D15"/>
    <w:rsid w:val="00F14DC2"/>
    <w:rsid w:val="00F14DF0"/>
    <w:rsid w:val="00F14E01"/>
    <w:rsid w:val="00F14EC8"/>
    <w:rsid w:val="00F14EFD"/>
    <w:rsid w:val="00F14FB7"/>
    <w:rsid w:val="00F152C8"/>
    <w:rsid w:val="00F153A9"/>
    <w:rsid w:val="00F15486"/>
    <w:rsid w:val="00F1548C"/>
    <w:rsid w:val="00F15582"/>
    <w:rsid w:val="00F15670"/>
    <w:rsid w:val="00F156E6"/>
    <w:rsid w:val="00F15880"/>
    <w:rsid w:val="00F158F3"/>
    <w:rsid w:val="00F15A09"/>
    <w:rsid w:val="00F15A30"/>
    <w:rsid w:val="00F15A53"/>
    <w:rsid w:val="00F15C37"/>
    <w:rsid w:val="00F15C62"/>
    <w:rsid w:val="00F15C77"/>
    <w:rsid w:val="00F15F43"/>
    <w:rsid w:val="00F1601E"/>
    <w:rsid w:val="00F1608A"/>
    <w:rsid w:val="00F160F3"/>
    <w:rsid w:val="00F16223"/>
    <w:rsid w:val="00F162D4"/>
    <w:rsid w:val="00F1636B"/>
    <w:rsid w:val="00F1647A"/>
    <w:rsid w:val="00F165B2"/>
    <w:rsid w:val="00F16656"/>
    <w:rsid w:val="00F166CD"/>
    <w:rsid w:val="00F166E0"/>
    <w:rsid w:val="00F1674C"/>
    <w:rsid w:val="00F167BD"/>
    <w:rsid w:val="00F16827"/>
    <w:rsid w:val="00F1682A"/>
    <w:rsid w:val="00F1688F"/>
    <w:rsid w:val="00F16907"/>
    <w:rsid w:val="00F1690F"/>
    <w:rsid w:val="00F1698F"/>
    <w:rsid w:val="00F16B8A"/>
    <w:rsid w:val="00F16BC5"/>
    <w:rsid w:val="00F16D2D"/>
    <w:rsid w:val="00F16D5E"/>
    <w:rsid w:val="00F16DD4"/>
    <w:rsid w:val="00F16E4A"/>
    <w:rsid w:val="00F16F1D"/>
    <w:rsid w:val="00F16F27"/>
    <w:rsid w:val="00F16F6F"/>
    <w:rsid w:val="00F16F9C"/>
    <w:rsid w:val="00F16FC5"/>
    <w:rsid w:val="00F1700E"/>
    <w:rsid w:val="00F1715B"/>
    <w:rsid w:val="00F1716C"/>
    <w:rsid w:val="00F1738C"/>
    <w:rsid w:val="00F173EF"/>
    <w:rsid w:val="00F174A8"/>
    <w:rsid w:val="00F1753C"/>
    <w:rsid w:val="00F17643"/>
    <w:rsid w:val="00F1771C"/>
    <w:rsid w:val="00F17750"/>
    <w:rsid w:val="00F17760"/>
    <w:rsid w:val="00F1778B"/>
    <w:rsid w:val="00F177E3"/>
    <w:rsid w:val="00F1781B"/>
    <w:rsid w:val="00F1788F"/>
    <w:rsid w:val="00F178A5"/>
    <w:rsid w:val="00F178DC"/>
    <w:rsid w:val="00F17998"/>
    <w:rsid w:val="00F179A4"/>
    <w:rsid w:val="00F17AE2"/>
    <w:rsid w:val="00F17B55"/>
    <w:rsid w:val="00F17C73"/>
    <w:rsid w:val="00F17EBF"/>
    <w:rsid w:val="00F17FE1"/>
    <w:rsid w:val="00F20051"/>
    <w:rsid w:val="00F20155"/>
    <w:rsid w:val="00F20190"/>
    <w:rsid w:val="00F201E7"/>
    <w:rsid w:val="00F2022C"/>
    <w:rsid w:val="00F202AA"/>
    <w:rsid w:val="00F202C4"/>
    <w:rsid w:val="00F202D2"/>
    <w:rsid w:val="00F20385"/>
    <w:rsid w:val="00F20420"/>
    <w:rsid w:val="00F2048B"/>
    <w:rsid w:val="00F204D6"/>
    <w:rsid w:val="00F2058B"/>
    <w:rsid w:val="00F20749"/>
    <w:rsid w:val="00F20821"/>
    <w:rsid w:val="00F2096C"/>
    <w:rsid w:val="00F209D8"/>
    <w:rsid w:val="00F20AFC"/>
    <w:rsid w:val="00F20B0A"/>
    <w:rsid w:val="00F20B3C"/>
    <w:rsid w:val="00F20BAC"/>
    <w:rsid w:val="00F20BD2"/>
    <w:rsid w:val="00F20BFE"/>
    <w:rsid w:val="00F20CC1"/>
    <w:rsid w:val="00F20CF2"/>
    <w:rsid w:val="00F20D47"/>
    <w:rsid w:val="00F20F23"/>
    <w:rsid w:val="00F20F64"/>
    <w:rsid w:val="00F20F99"/>
    <w:rsid w:val="00F20FF5"/>
    <w:rsid w:val="00F21019"/>
    <w:rsid w:val="00F21103"/>
    <w:rsid w:val="00F211F2"/>
    <w:rsid w:val="00F21223"/>
    <w:rsid w:val="00F212CE"/>
    <w:rsid w:val="00F21462"/>
    <w:rsid w:val="00F2147D"/>
    <w:rsid w:val="00F2151A"/>
    <w:rsid w:val="00F21551"/>
    <w:rsid w:val="00F215F9"/>
    <w:rsid w:val="00F216AE"/>
    <w:rsid w:val="00F2197B"/>
    <w:rsid w:val="00F21A18"/>
    <w:rsid w:val="00F21A2A"/>
    <w:rsid w:val="00F21A3C"/>
    <w:rsid w:val="00F21A7E"/>
    <w:rsid w:val="00F21C05"/>
    <w:rsid w:val="00F21C19"/>
    <w:rsid w:val="00F21C1E"/>
    <w:rsid w:val="00F21CA0"/>
    <w:rsid w:val="00F21DD5"/>
    <w:rsid w:val="00F21E1F"/>
    <w:rsid w:val="00F21ECE"/>
    <w:rsid w:val="00F21F39"/>
    <w:rsid w:val="00F21F90"/>
    <w:rsid w:val="00F21FAD"/>
    <w:rsid w:val="00F22024"/>
    <w:rsid w:val="00F22037"/>
    <w:rsid w:val="00F22067"/>
    <w:rsid w:val="00F22076"/>
    <w:rsid w:val="00F2216B"/>
    <w:rsid w:val="00F2218C"/>
    <w:rsid w:val="00F2218D"/>
    <w:rsid w:val="00F222F8"/>
    <w:rsid w:val="00F223A1"/>
    <w:rsid w:val="00F223E8"/>
    <w:rsid w:val="00F223EB"/>
    <w:rsid w:val="00F22524"/>
    <w:rsid w:val="00F2256E"/>
    <w:rsid w:val="00F2264D"/>
    <w:rsid w:val="00F22910"/>
    <w:rsid w:val="00F2293C"/>
    <w:rsid w:val="00F22951"/>
    <w:rsid w:val="00F229F1"/>
    <w:rsid w:val="00F22A4C"/>
    <w:rsid w:val="00F22AAC"/>
    <w:rsid w:val="00F22ABD"/>
    <w:rsid w:val="00F22B73"/>
    <w:rsid w:val="00F22B9A"/>
    <w:rsid w:val="00F22B9F"/>
    <w:rsid w:val="00F2301B"/>
    <w:rsid w:val="00F23143"/>
    <w:rsid w:val="00F2324A"/>
    <w:rsid w:val="00F232A7"/>
    <w:rsid w:val="00F232D3"/>
    <w:rsid w:val="00F23370"/>
    <w:rsid w:val="00F233D2"/>
    <w:rsid w:val="00F23419"/>
    <w:rsid w:val="00F23847"/>
    <w:rsid w:val="00F23939"/>
    <w:rsid w:val="00F239B6"/>
    <w:rsid w:val="00F23AD9"/>
    <w:rsid w:val="00F23B10"/>
    <w:rsid w:val="00F23B77"/>
    <w:rsid w:val="00F23BFA"/>
    <w:rsid w:val="00F23D47"/>
    <w:rsid w:val="00F23DAE"/>
    <w:rsid w:val="00F23DB7"/>
    <w:rsid w:val="00F23E19"/>
    <w:rsid w:val="00F23E60"/>
    <w:rsid w:val="00F23EBF"/>
    <w:rsid w:val="00F23F06"/>
    <w:rsid w:val="00F23FBE"/>
    <w:rsid w:val="00F240A5"/>
    <w:rsid w:val="00F24128"/>
    <w:rsid w:val="00F2423B"/>
    <w:rsid w:val="00F24290"/>
    <w:rsid w:val="00F243C7"/>
    <w:rsid w:val="00F2448C"/>
    <w:rsid w:val="00F244A1"/>
    <w:rsid w:val="00F24528"/>
    <w:rsid w:val="00F2452C"/>
    <w:rsid w:val="00F2457B"/>
    <w:rsid w:val="00F24956"/>
    <w:rsid w:val="00F24964"/>
    <w:rsid w:val="00F249E6"/>
    <w:rsid w:val="00F24AF4"/>
    <w:rsid w:val="00F24B41"/>
    <w:rsid w:val="00F24B5F"/>
    <w:rsid w:val="00F24BE1"/>
    <w:rsid w:val="00F24BF4"/>
    <w:rsid w:val="00F24CC3"/>
    <w:rsid w:val="00F24DED"/>
    <w:rsid w:val="00F24E4C"/>
    <w:rsid w:val="00F24EB3"/>
    <w:rsid w:val="00F24F8F"/>
    <w:rsid w:val="00F24FAA"/>
    <w:rsid w:val="00F24FAB"/>
    <w:rsid w:val="00F250D5"/>
    <w:rsid w:val="00F25100"/>
    <w:rsid w:val="00F251B5"/>
    <w:rsid w:val="00F2535D"/>
    <w:rsid w:val="00F25394"/>
    <w:rsid w:val="00F253E2"/>
    <w:rsid w:val="00F254A6"/>
    <w:rsid w:val="00F254D3"/>
    <w:rsid w:val="00F2559B"/>
    <w:rsid w:val="00F25647"/>
    <w:rsid w:val="00F256E3"/>
    <w:rsid w:val="00F257BD"/>
    <w:rsid w:val="00F257E1"/>
    <w:rsid w:val="00F2580F"/>
    <w:rsid w:val="00F25876"/>
    <w:rsid w:val="00F258D4"/>
    <w:rsid w:val="00F25A5B"/>
    <w:rsid w:val="00F25AE6"/>
    <w:rsid w:val="00F25BD5"/>
    <w:rsid w:val="00F25C74"/>
    <w:rsid w:val="00F25D9D"/>
    <w:rsid w:val="00F25EDF"/>
    <w:rsid w:val="00F25F06"/>
    <w:rsid w:val="00F25F0C"/>
    <w:rsid w:val="00F25FBC"/>
    <w:rsid w:val="00F260D8"/>
    <w:rsid w:val="00F26137"/>
    <w:rsid w:val="00F26276"/>
    <w:rsid w:val="00F263BA"/>
    <w:rsid w:val="00F2649B"/>
    <w:rsid w:val="00F264DF"/>
    <w:rsid w:val="00F264E7"/>
    <w:rsid w:val="00F2651A"/>
    <w:rsid w:val="00F266ED"/>
    <w:rsid w:val="00F26728"/>
    <w:rsid w:val="00F268D3"/>
    <w:rsid w:val="00F2696A"/>
    <w:rsid w:val="00F2697A"/>
    <w:rsid w:val="00F2697C"/>
    <w:rsid w:val="00F26B60"/>
    <w:rsid w:val="00F26B66"/>
    <w:rsid w:val="00F26BF2"/>
    <w:rsid w:val="00F26C41"/>
    <w:rsid w:val="00F26CE4"/>
    <w:rsid w:val="00F26D40"/>
    <w:rsid w:val="00F26DD7"/>
    <w:rsid w:val="00F26E52"/>
    <w:rsid w:val="00F26F72"/>
    <w:rsid w:val="00F26FAF"/>
    <w:rsid w:val="00F26FBB"/>
    <w:rsid w:val="00F270D7"/>
    <w:rsid w:val="00F270EC"/>
    <w:rsid w:val="00F27182"/>
    <w:rsid w:val="00F27197"/>
    <w:rsid w:val="00F27198"/>
    <w:rsid w:val="00F27343"/>
    <w:rsid w:val="00F27387"/>
    <w:rsid w:val="00F2749F"/>
    <w:rsid w:val="00F2760D"/>
    <w:rsid w:val="00F2762A"/>
    <w:rsid w:val="00F276F7"/>
    <w:rsid w:val="00F27746"/>
    <w:rsid w:val="00F2781D"/>
    <w:rsid w:val="00F27A5A"/>
    <w:rsid w:val="00F27C4B"/>
    <w:rsid w:val="00F27C7F"/>
    <w:rsid w:val="00F27CA0"/>
    <w:rsid w:val="00F27CCD"/>
    <w:rsid w:val="00F27D85"/>
    <w:rsid w:val="00F27ED3"/>
    <w:rsid w:val="00F27FAD"/>
    <w:rsid w:val="00F30016"/>
    <w:rsid w:val="00F300D6"/>
    <w:rsid w:val="00F300F7"/>
    <w:rsid w:val="00F3016F"/>
    <w:rsid w:val="00F30251"/>
    <w:rsid w:val="00F3027A"/>
    <w:rsid w:val="00F303BA"/>
    <w:rsid w:val="00F303BD"/>
    <w:rsid w:val="00F303E5"/>
    <w:rsid w:val="00F306EC"/>
    <w:rsid w:val="00F3070E"/>
    <w:rsid w:val="00F3073D"/>
    <w:rsid w:val="00F308A3"/>
    <w:rsid w:val="00F308E1"/>
    <w:rsid w:val="00F3096B"/>
    <w:rsid w:val="00F309DC"/>
    <w:rsid w:val="00F30A3D"/>
    <w:rsid w:val="00F30ABA"/>
    <w:rsid w:val="00F30B67"/>
    <w:rsid w:val="00F30B68"/>
    <w:rsid w:val="00F30B8F"/>
    <w:rsid w:val="00F30CAF"/>
    <w:rsid w:val="00F30D3A"/>
    <w:rsid w:val="00F30DD1"/>
    <w:rsid w:val="00F30E9A"/>
    <w:rsid w:val="00F310D7"/>
    <w:rsid w:val="00F310E5"/>
    <w:rsid w:val="00F31121"/>
    <w:rsid w:val="00F3114E"/>
    <w:rsid w:val="00F311B7"/>
    <w:rsid w:val="00F311DB"/>
    <w:rsid w:val="00F31233"/>
    <w:rsid w:val="00F3129D"/>
    <w:rsid w:val="00F312FE"/>
    <w:rsid w:val="00F31301"/>
    <w:rsid w:val="00F31599"/>
    <w:rsid w:val="00F31776"/>
    <w:rsid w:val="00F3186A"/>
    <w:rsid w:val="00F318C2"/>
    <w:rsid w:val="00F31904"/>
    <w:rsid w:val="00F31A2B"/>
    <w:rsid w:val="00F31A8C"/>
    <w:rsid w:val="00F31AE3"/>
    <w:rsid w:val="00F31B7C"/>
    <w:rsid w:val="00F31BB1"/>
    <w:rsid w:val="00F31BB5"/>
    <w:rsid w:val="00F31BF0"/>
    <w:rsid w:val="00F31BFE"/>
    <w:rsid w:val="00F31CA2"/>
    <w:rsid w:val="00F31D07"/>
    <w:rsid w:val="00F31D22"/>
    <w:rsid w:val="00F31D34"/>
    <w:rsid w:val="00F31D87"/>
    <w:rsid w:val="00F31D90"/>
    <w:rsid w:val="00F31DB3"/>
    <w:rsid w:val="00F31E7E"/>
    <w:rsid w:val="00F31F63"/>
    <w:rsid w:val="00F31FF3"/>
    <w:rsid w:val="00F3209B"/>
    <w:rsid w:val="00F320E0"/>
    <w:rsid w:val="00F320F8"/>
    <w:rsid w:val="00F3214C"/>
    <w:rsid w:val="00F321B9"/>
    <w:rsid w:val="00F32224"/>
    <w:rsid w:val="00F3228A"/>
    <w:rsid w:val="00F32309"/>
    <w:rsid w:val="00F3231F"/>
    <w:rsid w:val="00F32336"/>
    <w:rsid w:val="00F3238F"/>
    <w:rsid w:val="00F323EA"/>
    <w:rsid w:val="00F32432"/>
    <w:rsid w:val="00F3259C"/>
    <w:rsid w:val="00F32641"/>
    <w:rsid w:val="00F32754"/>
    <w:rsid w:val="00F327B6"/>
    <w:rsid w:val="00F328EB"/>
    <w:rsid w:val="00F329AE"/>
    <w:rsid w:val="00F32A5F"/>
    <w:rsid w:val="00F32A7C"/>
    <w:rsid w:val="00F32B00"/>
    <w:rsid w:val="00F32C5E"/>
    <w:rsid w:val="00F32CAE"/>
    <w:rsid w:val="00F32CFC"/>
    <w:rsid w:val="00F32EA7"/>
    <w:rsid w:val="00F32EDE"/>
    <w:rsid w:val="00F33088"/>
    <w:rsid w:val="00F330F5"/>
    <w:rsid w:val="00F33106"/>
    <w:rsid w:val="00F331F0"/>
    <w:rsid w:val="00F332CD"/>
    <w:rsid w:val="00F332F4"/>
    <w:rsid w:val="00F333A4"/>
    <w:rsid w:val="00F3342D"/>
    <w:rsid w:val="00F33455"/>
    <w:rsid w:val="00F33482"/>
    <w:rsid w:val="00F335E4"/>
    <w:rsid w:val="00F33657"/>
    <w:rsid w:val="00F33672"/>
    <w:rsid w:val="00F33813"/>
    <w:rsid w:val="00F338D5"/>
    <w:rsid w:val="00F3397F"/>
    <w:rsid w:val="00F33A93"/>
    <w:rsid w:val="00F33AC8"/>
    <w:rsid w:val="00F33B23"/>
    <w:rsid w:val="00F33B3A"/>
    <w:rsid w:val="00F33C20"/>
    <w:rsid w:val="00F33C46"/>
    <w:rsid w:val="00F33C53"/>
    <w:rsid w:val="00F33C66"/>
    <w:rsid w:val="00F33CDF"/>
    <w:rsid w:val="00F33E0E"/>
    <w:rsid w:val="00F33E84"/>
    <w:rsid w:val="00F33EFC"/>
    <w:rsid w:val="00F33F8D"/>
    <w:rsid w:val="00F3413E"/>
    <w:rsid w:val="00F3415A"/>
    <w:rsid w:val="00F341EC"/>
    <w:rsid w:val="00F3445C"/>
    <w:rsid w:val="00F344AC"/>
    <w:rsid w:val="00F34523"/>
    <w:rsid w:val="00F34530"/>
    <w:rsid w:val="00F3455F"/>
    <w:rsid w:val="00F34785"/>
    <w:rsid w:val="00F347AF"/>
    <w:rsid w:val="00F34865"/>
    <w:rsid w:val="00F3493F"/>
    <w:rsid w:val="00F34989"/>
    <w:rsid w:val="00F34A92"/>
    <w:rsid w:val="00F34C2E"/>
    <w:rsid w:val="00F34C82"/>
    <w:rsid w:val="00F34D2C"/>
    <w:rsid w:val="00F34D51"/>
    <w:rsid w:val="00F34E31"/>
    <w:rsid w:val="00F34EAB"/>
    <w:rsid w:val="00F35023"/>
    <w:rsid w:val="00F3504D"/>
    <w:rsid w:val="00F350EC"/>
    <w:rsid w:val="00F3514B"/>
    <w:rsid w:val="00F35261"/>
    <w:rsid w:val="00F352EE"/>
    <w:rsid w:val="00F352F0"/>
    <w:rsid w:val="00F3533C"/>
    <w:rsid w:val="00F35456"/>
    <w:rsid w:val="00F35483"/>
    <w:rsid w:val="00F354FB"/>
    <w:rsid w:val="00F3551F"/>
    <w:rsid w:val="00F3569C"/>
    <w:rsid w:val="00F356A7"/>
    <w:rsid w:val="00F3585F"/>
    <w:rsid w:val="00F35896"/>
    <w:rsid w:val="00F3592F"/>
    <w:rsid w:val="00F359C4"/>
    <w:rsid w:val="00F359E2"/>
    <w:rsid w:val="00F35A2B"/>
    <w:rsid w:val="00F35A58"/>
    <w:rsid w:val="00F35A8E"/>
    <w:rsid w:val="00F35AFE"/>
    <w:rsid w:val="00F35B95"/>
    <w:rsid w:val="00F35BCA"/>
    <w:rsid w:val="00F35BD8"/>
    <w:rsid w:val="00F35C81"/>
    <w:rsid w:val="00F35D4C"/>
    <w:rsid w:val="00F35DC9"/>
    <w:rsid w:val="00F35DE1"/>
    <w:rsid w:val="00F35E2A"/>
    <w:rsid w:val="00F35EBD"/>
    <w:rsid w:val="00F35EE0"/>
    <w:rsid w:val="00F35F21"/>
    <w:rsid w:val="00F35F9A"/>
    <w:rsid w:val="00F35FBD"/>
    <w:rsid w:val="00F36176"/>
    <w:rsid w:val="00F36288"/>
    <w:rsid w:val="00F362D0"/>
    <w:rsid w:val="00F36342"/>
    <w:rsid w:val="00F3647E"/>
    <w:rsid w:val="00F364E9"/>
    <w:rsid w:val="00F3654D"/>
    <w:rsid w:val="00F365C8"/>
    <w:rsid w:val="00F3667B"/>
    <w:rsid w:val="00F3669A"/>
    <w:rsid w:val="00F366FC"/>
    <w:rsid w:val="00F36731"/>
    <w:rsid w:val="00F367A0"/>
    <w:rsid w:val="00F36987"/>
    <w:rsid w:val="00F36B67"/>
    <w:rsid w:val="00F36B89"/>
    <w:rsid w:val="00F36BC5"/>
    <w:rsid w:val="00F36BF0"/>
    <w:rsid w:val="00F36C1A"/>
    <w:rsid w:val="00F36CB0"/>
    <w:rsid w:val="00F36D81"/>
    <w:rsid w:val="00F36DAA"/>
    <w:rsid w:val="00F36E14"/>
    <w:rsid w:val="00F36E2F"/>
    <w:rsid w:val="00F36EBA"/>
    <w:rsid w:val="00F36FE0"/>
    <w:rsid w:val="00F37033"/>
    <w:rsid w:val="00F37144"/>
    <w:rsid w:val="00F3721A"/>
    <w:rsid w:val="00F37231"/>
    <w:rsid w:val="00F3723B"/>
    <w:rsid w:val="00F372F0"/>
    <w:rsid w:val="00F372F3"/>
    <w:rsid w:val="00F37306"/>
    <w:rsid w:val="00F37328"/>
    <w:rsid w:val="00F37364"/>
    <w:rsid w:val="00F37411"/>
    <w:rsid w:val="00F37424"/>
    <w:rsid w:val="00F374AE"/>
    <w:rsid w:val="00F37630"/>
    <w:rsid w:val="00F37832"/>
    <w:rsid w:val="00F379A4"/>
    <w:rsid w:val="00F379D1"/>
    <w:rsid w:val="00F37A39"/>
    <w:rsid w:val="00F37ADE"/>
    <w:rsid w:val="00F37BD5"/>
    <w:rsid w:val="00F37C1D"/>
    <w:rsid w:val="00F37C62"/>
    <w:rsid w:val="00F37CB6"/>
    <w:rsid w:val="00F37D67"/>
    <w:rsid w:val="00F37EAB"/>
    <w:rsid w:val="00F37F2D"/>
    <w:rsid w:val="00F37F31"/>
    <w:rsid w:val="00F37F65"/>
    <w:rsid w:val="00F37F68"/>
    <w:rsid w:val="00F37F95"/>
    <w:rsid w:val="00F4009E"/>
    <w:rsid w:val="00F400F1"/>
    <w:rsid w:val="00F4010B"/>
    <w:rsid w:val="00F40275"/>
    <w:rsid w:val="00F40279"/>
    <w:rsid w:val="00F40297"/>
    <w:rsid w:val="00F402B3"/>
    <w:rsid w:val="00F402CF"/>
    <w:rsid w:val="00F402EA"/>
    <w:rsid w:val="00F4034D"/>
    <w:rsid w:val="00F403C6"/>
    <w:rsid w:val="00F403DB"/>
    <w:rsid w:val="00F403FC"/>
    <w:rsid w:val="00F4042F"/>
    <w:rsid w:val="00F4045F"/>
    <w:rsid w:val="00F404BB"/>
    <w:rsid w:val="00F404DF"/>
    <w:rsid w:val="00F406C2"/>
    <w:rsid w:val="00F406C4"/>
    <w:rsid w:val="00F406D5"/>
    <w:rsid w:val="00F4073D"/>
    <w:rsid w:val="00F4076E"/>
    <w:rsid w:val="00F40903"/>
    <w:rsid w:val="00F4099E"/>
    <w:rsid w:val="00F40A50"/>
    <w:rsid w:val="00F40A8F"/>
    <w:rsid w:val="00F40AE3"/>
    <w:rsid w:val="00F40B9D"/>
    <w:rsid w:val="00F40C41"/>
    <w:rsid w:val="00F40C64"/>
    <w:rsid w:val="00F40CB5"/>
    <w:rsid w:val="00F40CED"/>
    <w:rsid w:val="00F40D99"/>
    <w:rsid w:val="00F40FB1"/>
    <w:rsid w:val="00F40FFA"/>
    <w:rsid w:val="00F410C1"/>
    <w:rsid w:val="00F4111D"/>
    <w:rsid w:val="00F4112A"/>
    <w:rsid w:val="00F4118E"/>
    <w:rsid w:val="00F4128F"/>
    <w:rsid w:val="00F412AC"/>
    <w:rsid w:val="00F412C0"/>
    <w:rsid w:val="00F41306"/>
    <w:rsid w:val="00F41398"/>
    <w:rsid w:val="00F41475"/>
    <w:rsid w:val="00F4148B"/>
    <w:rsid w:val="00F414F8"/>
    <w:rsid w:val="00F41573"/>
    <w:rsid w:val="00F416C6"/>
    <w:rsid w:val="00F4177B"/>
    <w:rsid w:val="00F4189C"/>
    <w:rsid w:val="00F418A9"/>
    <w:rsid w:val="00F418BC"/>
    <w:rsid w:val="00F418C0"/>
    <w:rsid w:val="00F419D9"/>
    <w:rsid w:val="00F419E1"/>
    <w:rsid w:val="00F41AB3"/>
    <w:rsid w:val="00F41B2B"/>
    <w:rsid w:val="00F41BED"/>
    <w:rsid w:val="00F41C18"/>
    <w:rsid w:val="00F41CC8"/>
    <w:rsid w:val="00F41CE3"/>
    <w:rsid w:val="00F41EA6"/>
    <w:rsid w:val="00F41ED3"/>
    <w:rsid w:val="00F41EDA"/>
    <w:rsid w:val="00F41EE1"/>
    <w:rsid w:val="00F41F39"/>
    <w:rsid w:val="00F41F47"/>
    <w:rsid w:val="00F41FC2"/>
    <w:rsid w:val="00F421B7"/>
    <w:rsid w:val="00F421BB"/>
    <w:rsid w:val="00F4220E"/>
    <w:rsid w:val="00F42218"/>
    <w:rsid w:val="00F4234A"/>
    <w:rsid w:val="00F4236D"/>
    <w:rsid w:val="00F424A3"/>
    <w:rsid w:val="00F425F0"/>
    <w:rsid w:val="00F42610"/>
    <w:rsid w:val="00F42651"/>
    <w:rsid w:val="00F42696"/>
    <w:rsid w:val="00F4285C"/>
    <w:rsid w:val="00F42961"/>
    <w:rsid w:val="00F4298A"/>
    <w:rsid w:val="00F429ED"/>
    <w:rsid w:val="00F42A2F"/>
    <w:rsid w:val="00F42AA8"/>
    <w:rsid w:val="00F42CA5"/>
    <w:rsid w:val="00F42DEC"/>
    <w:rsid w:val="00F42ED8"/>
    <w:rsid w:val="00F42F03"/>
    <w:rsid w:val="00F42FF1"/>
    <w:rsid w:val="00F4304B"/>
    <w:rsid w:val="00F430FD"/>
    <w:rsid w:val="00F4319D"/>
    <w:rsid w:val="00F431CC"/>
    <w:rsid w:val="00F4337A"/>
    <w:rsid w:val="00F43471"/>
    <w:rsid w:val="00F43630"/>
    <w:rsid w:val="00F4364F"/>
    <w:rsid w:val="00F43660"/>
    <w:rsid w:val="00F43676"/>
    <w:rsid w:val="00F4368B"/>
    <w:rsid w:val="00F436FF"/>
    <w:rsid w:val="00F4378F"/>
    <w:rsid w:val="00F43847"/>
    <w:rsid w:val="00F43880"/>
    <w:rsid w:val="00F43A13"/>
    <w:rsid w:val="00F43A1C"/>
    <w:rsid w:val="00F43AF9"/>
    <w:rsid w:val="00F43D09"/>
    <w:rsid w:val="00F43DFD"/>
    <w:rsid w:val="00F43EF9"/>
    <w:rsid w:val="00F43F5E"/>
    <w:rsid w:val="00F43F71"/>
    <w:rsid w:val="00F43FBC"/>
    <w:rsid w:val="00F44003"/>
    <w:rsid w:val="00F4401C"/>
    <w:rsid w:val="00F44078"/>
    <w:rsid w:val="00F44110"/>
    <w:rsid w:val="00F44135"/>
    <w:rsid w:val="00F44186"/>
    <w:rsid w:val="00F441C9"/>
    <w:rsid w:val="00F44270"/>
    <w:rsid w:val="00F44278"/>
    <w:rsid w:val="00F44291"/>
    <w:rsid w:val="00F4435B"/>
    <w:rsid w:val="00F4438D"/>
    <w:rsid w:val="00F4447B"/>
    <w:rsid w:val="00F4447E"/>
    <w:rsid w:val="00F444E0"/>
    <w:rsid w:val="00F44532"/>
    <w:rsid w:val="00F44602"/>
    <w:rsid w:val="00F44686"/>
    <w:rsid w:val="00F4484E"/>
    <w:rsid w:val="00F448AD"/>
    <w:rsid w:val="00F4491C"/>
    <w:rsid w:val="00F44BE5"/>
    <w:rsid w:val="00F44BEB"/>
    <w:rsid w:val="00F44E3B"/>
    <w:rsid w:val="00F44E76"/>
    <w:rsid w:val="00F44ECC"/>
    <w:rsid w:val="00F44F29"/>
    <w:rsid w:val="00F45126"/>
    <w:rsid w:val="00F45161"/>
    <w:rsid w:val="00F453B3"/>
    <w:rsid w:val="00F45519"/>
    <w:rsid w:val="00F45698"/>
    <w:rsid w:val="00F456B9"/>
    <w:rsid w:val="00F457D8"/>
    <w:rsid w:val="00F45920"/>
    <w:rsid w:val="00F459C5"/>
    <w:rsid w:val="00F45B2B"/>
    <w:rsid w:val="00F45CE1"/>
    <w:rsid w:val="00F45DB1"/>
    <w:rsid w:val="00F4606A"/>
    <w:rsid w:val="00F46141"/>
    <w:rsid w:val="00F46200"/>
    <w:rsid w:val="00F46370"/>
    <w:rsid w:val="00F463B6"/>
    <w:rsid w:val="00F4642F"/>
    <w:rsid w:val="00F4661F"/>
    <w:rsid w:val="00F46655"/>
    <w:rsid w:val="00F4666D"/>
    <w:rsid w:val="00F466A6"/>
    <w:rsid w:val="00F46722"/>
    <w:rsid w:val="00F46758"/>
    <w:rsid w:val="00F467B9"/>
    <w:rsid w:val="00F467DD"/>
    <w:rsid w:val="00F468E4"/>
    <w:rsid w:val="00F469DE"/>
    <w:rsid w:val="00F46BA0"/>
    <w:rsid w:val="00F46C25"/>
    <w:rsid w:val="00F46E34"/>
    <w:rsid w:val="00F46E42"/>
    <w:rsid w:val="00F46F2C"/>
    <w:rsid w:val="00F47016"/>
    <w:rsid w:val="00F4702C"/>
    <w:rsid w:val="00F4709E"/>
    <w:rsid w:val="00F470B2"/>
    <w:rsid w:val="00F471A3"/>
    <w:rsid w:val="00F471D8"/>
    <w:rsid w:val="00F472A7"/>
    <w:rsid w:val="00F4746C"/>
    <w:rsid w:val="00F47471"/>
    <w:rsid w:val="00F47555"/>
    <w:rsid w:val="00F475D4"/>
    <w:rsid w:val="00F475EF"/>
    <w:rsid w:val="00F47694"/>
    <w:rsid w:val="00F4769E"/>
    <w:rsid w:val="00F476A4"/>
    <w:rsid w:val="00F476F5"/>
    <w:rsid w:val="00F47835"/>
    <w:rsid w:val="00F47888"/>
    <w:rsid w:val="00F47896"/>
    <w:rsid w:val="00F478C7"/>
    <w:rsid w:val="00F47A01"/>
    <w:rsid w:val="00F47A8A"/>
    <w:rsid w:val="00F47B31"/>
    <w:rsid w:val="00F47C1E"/>
    <w:rsid w:val="00F47C51"/>
    <w:rsid w:val="00F47CAF"/>
    <w:rsid w:val="00F47E10"/>
    <w:rsid w:val="00F47ED7"/>
    <w:rsid w:val="00F47ED8"/>
    <w:rsid w:val="00F50060"/>
    <w:rsid w:val="00F5017F"/>
    <w:rsid w:val="00F501E3"/>
    <w:rsid w:val="00F5022A"/>
    <w:rsid w:val="00F502F1"/>
    <w:rsid w:val="00F50357"/>
    <w:rsid w:val="00F5046B"/>
    <w:rsid w:val="00F50501"/>
    <w:rsid w:val="00F50524"/>
    <w:rsid w:val="00F505B8"/>
    <w:rsid w:val="00F50718"/>
    <w:rsid w:val="00F50762"/>
    <w:rsid w:val="00F5086A"/>
    <w:rsid w:val="00F509F5"/>
    <w:rsid w:val="00F50A8F"/>
    <w:rsid w:val="00F50ADF"/>
    <w:rsid w:val="00F50BB4"/>
    <w:rsid w:val="00F50C01"/>
    <w:rsid w:val="00F50D3D"/>
    <w:rsid w:val="00F50DAB"/>
    <w:rsid w:val="00F50DC9"/>
    <w:rsid w:val="00F50DFD"/>
    <w:rsid w:val="00F51194"/>
    <w:rsid w:val="00F5122D"/>
    <w:rsid w:val="00F5129A"/>
    <w:rsid w:val="00F5139C"/>
    <w:rsid w:val="00F51417"/>
    <w:rsid w:val="00F514D8"/>
    <w:rsid w:val="00F514DB"/>
    <w:rsid w:val="00F51585"/>
    <w:rsid w:val="00F51749"/>
    <w:rsid w:val="00F5180E"/>
    <w:rsid w:val="00F5182B"/>
    <w:rsid w:val="00F5182E"/>
    <w:rsid w:val="00F51AA7"/>
    <w:rsid w:val="00F51AE7"/>
    <w:rsid w:val="00F51B07"/>
    <w:rsid w:val="00F51B38"/>
    <w:rsid w:val="00F51B5D"/>
    <w:rsid w:val="00F51BB6"/>
    <w:rsid w:val="00F51C51"/>
    <w:rsid w:val="00F51D06"/>
    <w:rsid w:val="00F51D2C"/>
    <w:rsid w:val="00F51DF3"/>
    <w:rsid w:val="00F51EAB"/>
    <w:rsid w:val="00F51EE3"/>
    <w:rsid w:val="00F52037"/>
    <w:rsid w:val="00F52066"/>
    <w:rsid w:val="00F520D3"/>
    <w:rsid w:val="00F5216C"/>
    <w:rsid w:val="00F52191"/>
    <w:rsid w:val="00F521FF"/>
    <w:rsid w:val="00F52234"/>
    <w:rsid w:val="00F52429"/>
    <w:rsid w:val="00F52487"/>
    <w:rsid w:val="00F5249D"/>
    <w:rsid w:val="00F52541"/>
    <w:rsid w:val="00F52625"/>
    <w:rsid w:val="00F5268D"/>
    <w:rsid w:val="00F526E9"/>
    <w:rsid w:val="00F526FF"/>
    <w:rsid w:val="00F527EB"/>
    <w:rsid w:val="00F52828"/>
    <w:rsid w:val="00F528AD"/>
    <w:rsid w:val="00F528BC"/>
    <w:rsid w:val="00F5295C"/>
    <w:rsid w:val="00F529DC"/>
    <w:rsid w:val="00F52A80"/>
    <w:rsid w:val="00F52A8F"/>
    <w:rsid w:val="00F52AD6"/>
    <w:rsid w:val="00F52B66"/>
    <w:rsid w:val="00F52C50"/>
    <w:rsid w:val="00F52D5C"/>
    <w:rsid w:val="00F52D93"/>
    <w:rsid w:val="00F52EB4"/>
    <w:rsid w:val="00F52EF6"/>
    <w:rsid w:val="00F52FFD"/>
    <w:rsid w:val="00F5314C"/>
    <w:rsid w:val="00F53198"/>
    <w:rsid w:val="00F531AC"/>
    <w:rsid w:val="00F531F8"/>
    <w:rsid w:val="00F532FC"/>
    <w:rsid w:val="00F53346"/>
    <w:rsid w:val="00F53399"/>
    <w:rsid w:val="00F533E2"/>
    <w:rsid w:val="00F5360E"/>
    <w:rsid w:val="00F53611"/>
    <w:rsid w:val="00F537D4"/>
    <w:rsid w:val="00F53829"/>
    <w:rsid w:val="00F5385C"/>
    <w:rsid w:val="00F53881"/>
    <w:rsid w:val="00F53A35"/>
    <w:rsid w:val="00F53B63"/>
    <w:rsid w:val="00F53C12"/>
    <w:rsid w:val="00F53C7C"/>
    <w:rsid w:val="00F53C99"/>
    <w:rsid w:val="00F53C9D"/>
    <w:rsid w:val="00F53E40"/>
    <w:rsid w:val="00F53EFE"/>
    <w:rsid w:val="00F53F0E"/>
    <w:rsid w:val="00F53F61"/>
    <w:rsid w:val="00F53FCF"/>
    <w:rsid w:val="00F53FF8"/>
    <w:rsid w:val="00F54058"/>
    <w:rsid w:val="00F540CD"/>
    <w:rsid w:val="00F54119"/>
    <w:rsid w:val="00F5414C"/>
    <w:rsid w:val="00F5415B"/>
    <w:rsid w:val="00F541A7"/>
    <w:rsid w:val="00F541FF"/>
    <w:rsid w:val="00F5425B"/>
    <w:rsid w:val="00F5442D"/>
    <w:rsid w:val="00F5444F"/>
    <w:rsid w:val="00F5461E"/>
    <w:rsid w:val="00F5462A"/>
    <w:rsid w:val="00F5465D"/>
    <w:rsid w:val="00F54714"/>
    <w:rsid w:val="00F547FF"/>
    <w:rsid w:val="00F54813"/>
    <w:rsid w:val="00F548C4"/>
    <w:rsid w:val="00F54939"/>
    <w:rsid w:val="00F54960"/>
    <w:rsid w:val="00F54ABD"/>
    <w:rsid w:val="00F54AD0"/>
    <w:rsid w:val="00F54B47"/>
    <w:rsid w:val="00F54CA9"/>
    <w:rsid w:val="00F54E02"/>
    <w:rsid w:val="00F55225"/>
    <w:rsid w:val="00F552D4"/>
    <w:rsid w:val="00F55347"/>
    <w:rsid w:val="00F5545C"/>
    <w:rsid w:val="00F554FC"/>
    <w:rsid w:val="00F5558F"/>
    <w:rsid w:val="00F55591"/>
    <w:rsid w:val="00F5562A"/>
    <w:rsid w:val="00F5566B"/>
    <w:rsid w:val="00F556C4"/>
    <w:rsid w:val="00F55725"/>
    <w:rsid w:val="00F55745"/>
    <w:rsid w:val="00F557D2"/>
    <w:rsid w:val="00F558A2"/>
    <w:rsid w:val="00F558FE"/>
    <w:rsid w:val="00F5594F"/>
    <w:rsid w:val="00F559CF"/>
    <w:rsid w:val="00F55A9C"/>
    <w:rsid w:val="00F55B9E"/>
    <w:rsid w:val="00F55BED"/>
    <w:rsid w:val="00F55C3A"/>
    <w:rsid w:val="00F55E23"/>
    <w:rsid w:val="00F55E5D"/>
    <w:rsid w:val="00F55EE5"/>
    <w:rsid w:val="00F55FE5"/>
    <w:rsid w:val="00F56006"/>
    <w:rsid w:val="00F560B5"/>
    <w:rsid w:val="00F56112"/>
    <w:rsid w:val="00F56154"/>
    <w:rsid w:val="00F561B7"/>
    <w:rsid w:val="00F561D1"/>
    <w:rsid w:val="00F5623A"/>
    <w:rsid w:val="00F562ED"/>
    <w:rsid w:val="00F56305"/>
    <w:rsid w:val="00F56340"/>
    <w:rsid w:val="00F5644C"/>
    <w:rsid w:val="00F56534"/>
    <w:rsid w:val="00F5659B"/>
    <w:rsid w:val="00F566E4"/>
    <w:rsid w:val="00F56848"/>
    <w:rsid w:val="00F568E8"/>
    <w:rsid w:val="00F56908"/>
    <w:rsid w:val="00F5691F"/>
    <w:rsid w:val="00F56A3D"/>
    <w:rsid w:val="00F56AC4"/>
    <w:rsid w:val="00F56B98"/>
    <w:rsid w:val="00F56CA4"/>
    <w:rsid w:val="00F56EDB"/>
    <w:rsid w:val="00F56F95"/>
    <w:rsid w:val="00F56FF2"/>
    <w:rsid w:val="00F57025"/>
    <w:rsid w:val="00F57133"/>
    <w:rsid w:val="00F572DA"/>
    <w:rsid w:val="00F5730B"/>
    <w:rsid w:val="00F57395"/>
    <w:rsid w:val="00F573F9"/>
    <w:rsid w:val="00F57460"/>
    <w:rsid w:val="00F574D4"/>
    <w:rsid w:val="00F57590"/>
    <w:rsid w:val="00F575A3"/>
    <w:rsid w:val="00F576DD"/>
    <w:rsid w:val="00F57729"/>
    <w:rsid w:val="00F5776C"/>
    <w:rsid w:val="00F577F5"/>
    <w:rsid w:val="00F578AE"/>
    <w:rsid w:val="00F578E3"/>
    <w:rsid w:val="00F578F6"/>
    <w:rsid w:val="00F57A2A"/>
    <w:rsid w:val="00F57AC8"/>
    <w:rsid w:val="00F57B53"/>
    <w:rsid w:val="00F57BE5"/>
    <w:rsid w:val="00F57BF9"/>
    <w:rsid w:val="00F57C8B"/>
    <w:rsid w:val="00F57CC0"/>
    <w:rsid w:val="00F57EB3"/>
    <w:rsid w:val="00F57FA6"/>
    <w:rsid w:val="00F57FE9"/>
    <w:rsid w:val="00F60047"/>
    <w:rsid w:val="00F600C9"/>
    <w:rsid w:val="00F600E1"/>
    <w:rsid w:val="00F60188"/>
    <w:rsid w:val="00F601C2"/>
    <w:rsid w:val="00F601D4"/>
    <w:rsid w:val="00F6027E"/>
    <w:rsid w:val="00F602EA"/>
    <w:rsid w:val="00F602F4"/>
    <w:rsid w:val="00F6036E"/>
    <w:rsid w:val="00F60477"/>
    <w:rsid w:val="00F6053D"/>
    <w:rsid w:val="00F605A3"/>
    <w:rsid w:val="00F605A8"/>
    <w:rsid w:val="00F606FD"/>
    <w:rsid w:val="00F607E5"/>
    <w:rsid w:val="00F60816"/>
    <w:rsid w:val="00F608C6"/>
    <w:rsid w:val="00F608D3"/>
    <w:rsid w:val="00F608D9"/>
    <w:rsid w:val="00F6095D"/>
    <w:rsid w:val="00F609D5"/>
    <w:rsid w:val="00F60A36"/>
    <w:rsid w:val="00F60AB2"/>
    <w:rsid w:val="00F60AEB"/>
    <w:rsid w:val="00F60B43"/>
    <w:rsid w:val="00F60BA2"/>
    <w:rsid w:val="00F60D90"/>
    <w:rsid w:val="00F60D9D"/>
    <w:rsid w:val="00F60DA0"/>
    <w:rsid w:val="00F60DE9"/>
    <w:rsid w:val="00F60E1C"/>
    <w:rsid w:val="00F60E75"/>
    <w:rsid w:val="00F60EC9"/>
    <w:rsid w:val="00F60F82"/>
    <w:rsid w:val="00F61144"/>
    <w:rsid w:val="00F611B4"/>
    <w:rsid w:val="00F611BE"/>
    <w:rsid w:val="00F612BC"/>
    <w:rsid w:val="00F614BD"/>
    <w:rsid w:val="00F6158C"/>
    <w:rsid w:val="00F616A0"/>
    <w:rsid w:val="00F616A6"/>
    <w:rsid w:val="00F61955"/>
    <w:rsid w:val="00F61967"/>
    <w:rsid w:val="00F61992"/>
    <w:rsid w:val="00F619B7"/>
    <w:rsid w:val="00F619D7"/>
    <w:rsid w:val="00F61CF4"/>
    <w:rsid w:val="00F61D44"/>
    <w:rsid w:val="00F61F40"/>
    <w:rsid w:val="00F61FD2"/>
    <w:rsid w:val="00F6205A"/>
    <w:rsid w:val="00F6206A"/>
    <w:rsid w:val="00F620D6"/>
    <w:rsid w:val="00F6216E"/>
    <w:rsid w:val="00F621DB"/>
    <w:rsid w:val="00F622B2"/>
    <w:rsid w:val="00F622E1"/>
    <w:rsid w:val="00F622E3"/>
    <w:rsid w:val="00F6235D"/>
    <w:rsid w:val="00F6243E"/>
    <w:rsid w:val="00F62566"/>
    <w:rsid w:val="00F62577"/>
    <w:rsid w:val="00F626AD"/>
    <w:rsid w:val="00F62761"/>
    <w:rsid w:val="00F62804"/>
    <w:rsid w:val="00F628B0"/>
    <w:rsid w:val="00F62903"/>
    <w:rsid w:val="00F6291A"/>
    <w:rsid w:val="00F62966"/>
    <w:rsid w:val="00F6297A"/>
    <w:rsid w:val="00F62AB9"/>
    <w:rsid w:val="00F62B0C"/>
    <w:rsid w:val="00F62B83"/>
    <w:rsid w:val="00F62C9E"/>
    <w:rsid w:val="00F62CB3"/>
    <w:rsid w:val="00F62CCC"/>
    <w:rsid w:val="00F62CF8"/>
    <w:rsid w:val="00F62D5F"/>
    <w:rsid w:val="00F62EE2"/>
    <w:rsid w:val="00F62F01"/>
    <w:rsid w:val="00F62F39"/>
    <w:rsid w:val="00F63082"/>
    <w:rsid w:val="00F6308F"/>
    <w:rsid w:val="00F630F0"/>
    <w:rsid w:val="00F6310C"/>
    <w:rsid w:val="00F63234"/>
    <w:rsid w:val="00F63378"/>
    <w:rsid w:val="00F6347F"/>
    <w:rsid w:val="00F634B2"/>
    <w:rsid w:val="00F634F6"/>
    <w:rsid w:val="00F636E2"/>
    <w:rsid w:val="00F636E9"/>
    <w:rsid w:val="00F6373B"/>
    <w:rsid w:val="00F637DA"/>
    <w:rsid w:val="00F637E1"/>
    <w:rsid w:val="00F638B1"/>
    <w:rsid w:val="00F638F7"/>
    <w:rsid w:val="00F638FD"/>
    <w:rsid w:val="00F63913"/>
    <w:rsid w:val="00F639B8"/>
    <w:rsid w:val="00F63A8C"/>
    <w:rsid w:val="00F63CC5"/>
    <w:rsid w:val="00F63CC8"/>
    <w:rsid w:val="00F63CF0"/>
    <w:rsid w:val="00F63D5B"/>
    <w:rsid w:val="00F63DB0"/>
    <w:rsid w:val="00F6401C"/>
    <w:rsid w:val="00F6438C"/>
    <w:rsid w:val="00F64409"/>
    <w:rsid w:val="00F64536"/>
    <w:rsid w:val="00F64775"/>
    <w:rsid w:val="00F647A9"/>
    <w:rsid w:val="00F64836"/>
    <w:rsid w:val="00F64963"/>
    <w:rsid w:val="00F64B9F"/>
    <w:rsid w:val="00F64BD4"/>
    <w:rsid w:val="00F64D0F"/>
    <w:rsid w:val="00F64F50"/>
    <w:rsid w:val="00F64FBB"/>
    <w:rsid w:val="00F64FC1"/>
    <w:rsid w:val="00F64FCE"/>
    <w:rsid w:val="00F65015"/>
    <w:rsid w:val="00F65132"/>
    <w:rsid w:val="00F65234"/>
    <w:rsid w:val="00F65236"/>
    <w:rsid w:val="00F65241"/>
    <w:rsid w:val="00F65268"/>
    <w:rsid w:val="00F652F0"/>
    <w:rsid w:val="00F65431"/>
    <w:rsid w:val="00F6544B"/>
    <w:rsid w:val="00F65624"/>
    <w:rsid w:val="00F65683"/>
    <w:rsid w:val="00F6570C"/>
    <w:rsid w:val="00F65805"/>
    <w:rsid w:val="00F6581A"/>
    <w:rsid w:val="00F6587C"/>
    <w:rsid w:val="00F6594D"/>
    <w:rsid w:val="00F6597D"/>
    <w:rsid w:val="00F65990"/>
    <w:rsid w:val="00F659EA"/>
    <w:rsid w:val="00F659F1"/>
    <w:rsid w:val="00F65A23"/>
    <w:rsid w:val="00F65A93"/>
    <w:rsid w:val="00F65ACC"/>
    <w:rsid w:val="00F65BF3"/>
    <w:rsid w:val="00F65BF5"/>
    <w:rsid w:val="00F65D4A"/>
    <w:rsid w:val="00F65DCF"/>
    <w:rsid w:val="00F65E23"/>
    <w:rsid w:val="00F65E88"/>
    <w:rsid w:val="00F65EC2"/>
    <w:rsid w:val="00F66163"/>
    <w:rsid w:val="00F661B5"/>
    <w:rsid w:val="00F6622E"/>
    <w:rsid w:val="00F662BB"/>
    <w:rsid w:val="00F663F2"/>
    <w:rsid w:val="00F66442"/>
    <w:rsid w:val="00F6652B"/>
    <w:rsid w:val="00F66588"/>
    <w:rsid w:val="00F666A8"/>
    <w:rsid w:val="00F66919"/>
    <w:rsid w:val="00F66985"/>
    <w:rsid w:val="00F6698E"/>
    <w:rsid w:val="00F66ADA"/>
    <w:rsid w:val="00F66B51"/>
    <w:rsid w:val="00F66B59"/>
    <w:rsid w:val="00F66BA9"/>
    <w:rsid w:val="00F66C1C"/>
    <w:rsid w:val="00F66C3F"/>
    <w:rsid w:val="00F66C4C"/>
    <w:rsid w:val="00F66CDC"/>
    <w:rsid w:val="00F66D84"/>
    <w:rsid w:val="00F66DC1"/>
    <w:rsid w:val="00F66E44"/>
    <w:rsid w:val="00F66E7E"/>
    <w:rsid w:val="00F66EC6"/>
    <w:rsid w:val="00F66EED"/>
    <w:rsid w:val="00F66F2D"/>
    <w:rsid w:val="00F67008"/>
    <w:rsid w:val="00F6704D"/>
    <w:rsid w:val="00F6709B"/>
    <w:rsid w:val="00F670E4"/>
    <w:rsid w:val="00F670F9"/>
    <w:rsid w:val="00F67277"/>
    <w:rsid w:val="00F672C3"/>
    <w:rsid w:val="00F673AA"/>
    <w:rsid w:val="00F6748E"/>
    <w:rsid w:val="00F674ED"/>
    <w:rsid w:val="00F6753E"/>
    <w:rsid w:val="00F67549"/>
    <w:rsid w:val="00F675D6"/>
    <w:rsid w:val="00F676B8"/>
    <w:rsid w:val="00F6778F"/>
    <w:rsid w:val="00F677BE"/>
    <w:rsid w:val="00F67803"/>
    <w:rsid w:val="00F67856"/>
    <w:rsid w:val="00F6788D"/>
    <w:rsid w:val="00F678AE"/>
    <w:rsid w:val="00F679C4"/>
    <w:rsid w:val="00F67A10"/>
    <w:rsid w:val="00F67A94"/>
    <w:rsid w:val="00F67B24"/>
    <w:rsid w:val="00F67C02"/>
    <w:rsid w:val="00F67C1B"/>
    <w:rsid w:val="00F67C31"/>
    <w:rsid w:val="00F67CED"/>
    <w:rsid w:val="00F67F15"/>
    <w:rsid w:val="00F67FA2"/>
    <w:rsid w:val="00F67FE9"/>
    <w:rsid w:val="00F67FFE"/>
    <w:rsid w:val="00F70063"/>
    <w:rsid w:val="00F7015E"/>
    <w:rsid w:val="00F70183"/>
    <w:rsid w:val="00F701AA"/>
    <w:rsid w:val="00F7029C"/>
    <w:rsid w:val="00F702E3"/>
    <w:rsid w:val="00F703BE"/>
    <w:rsid w:val="00F70478"/>
    <w:rsid w:val="00F704AD"/>
    <w:rsid w:val="00F70752"/>
    <w:rsid w:val="00F707B7"/>
    <w:rsid w:val="00F708EB"/>
    <w:rsid w:val="00F70987"/>
    <w:rsid w:val="00F70A0D"/>
    <w:rsid w:val="00F70D66"/>
    <w:rsid w:val="00F70D70"/>
    <w:rsid w:val="00F70E97"/>
    <w:rsid w:val="00F70EB5"/>
    <w:rsid w:val="00F70F98"/>
    <w:rsid w:val="00F70FE1"/>
    <w:rsid w:val="00F7105A"/>
    <w:rsid w:val="00F7108A"/>
    <w:rsid w:val="00F710AE"/>
    <w:rsid w:val="00F71177"/>
    <w:rsid w:val="00F712A6"/>
    <w:rsid w:val="00F7138B"/>
    <w:rsid w:val="00F713FB"/>
    <w:rsid w:val="00F715DE"/>
    <w:rsid w:val="00F71664"/>
    <w:rsid w:val="00F71906"/>
    <w:rsid w:val="00F71908"/>
    <w:rsid w:val="00F71910"/>
    <w:rsid w:val="00F71929"/>
    <w:rsid w:val="00F71946"/>
    <w:rsid w:val="00F719DE"/>
    <w:rsid w:val="00F719FB"/>
    <w:rsid w:val="00F71B1A"/>
    <w:rsid w:val="00F71C25"/>
    <w:rsid w:val="00F71C42"/>
    <w:rsid w:val="00F71CAD"/>
    <w:rsid w:val="00F71D06"/>
    <w:rsid w:val="00F71D1B"/>
    <w:rsid w:val="00F71D63"/>
    <w:rsid w:val="00F71DA6"/>
    <w:rsid w:val="00F71DDD"/>
    <w:rsid w:val="00F71ECF"/>
    <w:rsid w:val="00F71EE9"/>
    <w:rsid w:val="00F71F2A"/>
    <w:rsid w:val="00F7206D"/>
    <w:rsid w:val="00F7207F"/>
    <w:rsid w:val="00F720AA"/>
    <w:rsid w:val="00F72162"/>
    <w:rsid w:val="00F72163"/>
    <w:rsid w:val="00F722AB"/>
    <w:rsid w:val="00F72354"/>
    <w:rsid w:val="00F7236A"/>
    <w:rsid w:val="00F7250E"/>
    <w:rsid w:val="00F7254E"/>
    <w:rsid w:val="00F72628"/>
    <w:rsid w:val="00F727D4"/>
    <w:rsid w:val="00F72810"/>
    <w:rsid w:val="00F72859"/>
    <w:rsid w:val="00F7285A"/>
    <w:rsid w:val="00F7288D"/>
    <w:rsid w:val="00F72930"/>
    <w:rsid w:val="00F72A25"/>
    <w:rsid w:val="00F72A5B"/>
    <w:rsid w:val="00F72A6A"/>
    <w:rsid w:val="00F72BC0"/>
    <w:rsid w:val="00F72EA7"/>
    <w:rsid w:val="00F72F5C"/>
    <w:rsid w:val="00F72FB8"/>
    <w:rsid w:val="00F73037"/>
    <w:rsid w:val="00F730A7"/>
    <w:rsid w:val="00F730AE"/>
    <w:rsid w:val="00F731F4"/>
    <w:rsid w:val="00F732D1"/>
    <w:rsid w:val="00F73325"/>
    <w:rsid w:val="00F733E6"/>
    <w:rsid w:val="00F73573"/>
    <w:rsid w:val="00F736FF"/>
    <w:rsid w:val="00F7373A"/>
    <w:rsid w:val="00F737A6"/>
    <w:rsid w:val="00F7383B"/>
    <w:rsid w:val="00F73864"/>
    <w:rsid w:val="00F73944"/>
    <w:rsid w:val="00F73B11"/>
    <w:rsid w:val="00F73B35"/>
    <w:rsid w:val="00F73C75"/>
    <w:rsid w:val="00F73CBD"/>
    <w:rsid w:val="00F73D3D"/>
    <w:rsid w:val="00F73E4F"/>
    <w:rsid w:val="00F73E55"/>
    <w:rsid w:val="00F73F1A"/>
    <w:rsid w:val="00F73F63"/>
    <w:rsid w:val="00F73F6B"/>
    <w:rsid w:val="00F73FC0"/>
    <w:rsid w:val="00F740AE"/>
    <w:rsid w:val="00F740C6"/>
    <w:rsid w:val="00F740E2"/>
    <w:rsid w:val="00F7416F"/>
    <w:rsid w:val="00F74191"/>
    <w:rsid w:val="00F74343"/>
    <w:rsid w:val="00F74355"/>
    <w:rsid w:val="00F74356"/>
    <w:rsid w:val="00F7437F"/>
    <w:rsid w:val="00F7439C"/>
    <w:rsid w:val="00F743EE"/>
    <w:rsid w:val="00F74527"/>
    <w:rsid w:val="00F745AE"/>
    <w:rsid w:val="00F7469D"/>
    <w:rsid w:val="00F746B2"/>
    <w:rsid w:val="00F749A4"/>
    <w:rsid w:val="00F74A69"/>
    <w:rsid w:val="00F74CB2"/>
    <w:rsid w:val="00F74D06"/>
    <w:rsid w:val="00F74E39"/>
    <w:rsid w:val="00F74E3C"/>
    <w:rsid w:val="00F74E53"/>
    <w:rsid w:val="00F74EE3"/>
    <w:rsid w:val="00F74EEC"/>
    <w:rsid w:val="00F74EF3"/>
    <w:rsid w:val="00F74FB0"/>
    <w:rsid w:val="00F750EA"/>
    <w:rsid w:val="00F7519D"/>
    <w:rsid w:val="00F75239"/>
    <w:rsid w:val="00F7536A"/>
    <w:rsid w:val="00F75377"/>
    <w:rsid w:val="00F753B7"/>
    <w:rsid w:val="00F75451"/>
    <w:rsid w:val="00F755AA"/>
    <w:rsid w:val="00F7561B"/>
    <w:rsid w:val="00F7562A"/>
    <w:rsid w:val="00F75676"/>
    <w:rsid w:val="00F7578C"/>
    <w:rsid w:val="00F75830"/>
    <w:rsid w:val="00F75894"/>
    <w:rsid w:val="00F758F5"/>
    <w:rsid w:val="00F75900"/>
    <w:rsid w:val="00F759D7"/>
    <w:rsid w:val="00F759ED"/>
    <w:rsid w:val="00F759F3"/>
    <w:rsid w:val="00F75AB5"/>
    <w:rsid w:val="00F75AC1"/>
    <w:rsid w:val="00F75B13"/>
    <w:rsid w:val="00F75BCB"/>
    <w:rsid w:val="00F75BFB"/>
    <w:rsid w:val="00F75C19"/>
    <w:rsid w:val="00F75CA6"/>
    <w:rsid w:val="00F75CC2"/>
    <w:rsid w:val="00F75E29"/>
    <w:rsid w:val="00F75E37"/>
    <w:rsid w:val="00F75F2C"/>
    <w:rsid w:val="00F760EC"/>
    <w:rsid w:val="00F76106"/>
    <w:rsid w:val="00F76271"/>
    <w:rsid w:val="00F7631F"/>
    <w:rsid w:val="00F76329"/>
    <w:rsid w:val="00F7649A"/>
    <w:rsid w:val="00F76538"/>
    <w:rsid w:val="00F76684"/>
    <w:rsid w:val="00F76705"/>
    <w:rsid w:val="00F767AB"/>
    <w:rsid w:val="00F7680D"/>
    <w:rsid w:val="00F768FC"/>
    <w:rsid w:val="00F769A0"/>
    <w:rsid w:val="00F76B4D"/>
    <w:rsid w:val="00F76C4D"/>
    <w:rsid w:val="00F76D36"/>
    <w:rsid w:val="00F76DA6"/>
    <w:rsid w:val="00F76DEF"/>
    <w:rsid w:val="00F76E35"/>
    <w:rsid w:val="00F76E90"/>
    <w:rsid w:val="00F76F78"/>
    <w:rsid w:val="00F77058"/>
    <w:rsid w:val="00F77085"/>
    <w:rsid w:val="00F770C2"/>
    <w:rsid w:val="00F77107"/>
    <w:rsid w:val="00F77191"/>
    <w:rsid w:val="00F771F3"/>
    <w:rsid w:val="00F77278"/>
    <w:rsid w:val="00F772B9"/>
    <w:rsid w:val="00F77312"/>
    <w:rsid w:val="00F7735C"/>
    <w:rsid w:val="00F7735F"/>
    <w:rsid w:val="00F7786F"/>
    <w:rsid w:val="00F77913"/>
    <w:rsid w:val="00F779E3"/>
    <w:rsid w:val="00F77AFE"/>
    <w:rsid w:val="00F77B0F"/>
    <w:rsid w:val="00F77B4D"/>
    <w:rsid w:val="00F77D24"/>
    <w:rsid w:val="00F77EB5"/>
    <w:rsid w:val="00F77EF4"/>
    <w:rsid w:val="00F77EFB"/>
    <w:rsid w:val="00F77F4A"/>
    <w:rsid w:val="00F77F7D"/>
    <w:rsid w:val="00F77F86"/>
    <w:rsid w:val="00F8001F"/>
    <w:rsid w:val="00F800EE"/>
    <w:rsid w:val="00F80141"/>
    <w:rsid w:val="00F80169"/>
    <w:rsid w:val="00F801AC"/>
    <w:rsid w:val="00F8026B"/>
    <w:rsid w:val="00F8040F"/>
    <w:rsid w:val="00F80463"/>
    <w:rsid w:val="00F8057A"/>
    <w:rsid w:val="00F805B7"/>
    <w:rsid w:val="00F806F5"/>
    <w:rsid w:val="00F80760"/>
    <w:rsid w:val="00F8077E"/>
    <w:rsid w:val="00F807EF"/>
    <w:rsid w:val="00F807FB"/>
    <w:rsid w:val="00F808CC"/>
    <w:rsid w:val="00F809D4"/>
    <w:rsid w:val="00F80A0C"/>
    <w:rsid w:val="00F80A78"/>
    <w:rsid w:val="00F80AE6"/>
    <w:rsid w:val="00F80BC3"/>
    <w:rsid w:val="00F80BFF"/>
    <w:rsid w:val="00F80C9F"/>
    <w:rsid w:val="00F80CB3"/>
    <w:rsid w:val="00F80D6A"/>
    <w:rsid w:val="00F80D9F"/>
    <w:rsid w:val="00F80DC6"/>
    <w:rsid w:val="00F80FEB"/>
    <w:rsid w:val="00F8102F"/>
    <w:rsid w:val="00F81116"/>
    <w:rsid w:val="00F811DF"/>
    <w:rsid w:val="00F812BD"/>
    <w:rsid w:val="00F812CB"/>
    <w:rsid w:val="00F81398"/>
    <w:rsid w:val="00F813F1"/>
    <w:rsid w:val="00F81414"/>
    <w:rsid w:val="00F8175D"/>
    <w:rsid w:val="00F817B9"/>
    <w:rsid w:val="00F8180A"/>
    <w:rsid w:val="00F818DE"/>
    <w:rsid w:val="00F8192F"/>
    <w:rsid w:val="00F81AA0"/>
    <w:rsid w:val="00F81B09"/>
    <w:rsid w:val="00F81B4D"/>
    <w:rsid w:val="00F81CFC"/>
    <w:rsid w:val="00F81D0F"/>
    <w:rsid w:val="00F81E1F"/>
    <w:rsid w:val="00F81FAA"/>
    <w:rsid w:val="00F82061"/>
    <w:rsid w:val="00F82113"/>
    <w:rsid w:val="00F82369"/>
    <w:rsid w:val="00F82454"/>
    <w:rsid w:val="00F8246E"/>
    <w:rsid w:val="00F824FA"/>
    <w:rsid w:val="00F8253A"/>
    <w:rsid w:val="00F826BA"/>
    <w:rsid w:val="00F826ED"/>
    <w:rsid w:val="00F8285F"/>
    <w:rsid w:val="00F8294E"/>
    <w:rsid w:val="00F829FC"/>
    <w:rsid w:val="00F82C55"/>
    <w:rsid w:val="00F82C73"/>
    <w:rsid w:val="00F82CE0"/>
    <w:rsid w:val="00F82E72"/>
    <w:rsid w:val="00F83021"/>
    <w:rsid w:val="00F83097"/>
    <w:rsid w:val="00F830B8"/>
    <w:rsid w:val="00F830FB"/>
    <w:rsid w:val="00F83103"/>
    <w:rsid w:val="00F8310D"/>
    <w:rsid w:val="00F83155"/>
    <w:rsid w:val="00F83197"/>
    <w:rsid w:val="00F831A1"/>
    <w:rsid w:val="00F832DD"/>
    <w:rsid w:val="00F833B6"/>
    <w:rsid w:val="00F835E6"/>
    <w:rsid w:val="00F837FA"/>
    <w:rsid w:val="00F83846"/>
    <w:rsid w:val="00F83874"/>
    <w:rsid w:val="00F838BE"/>
    <w:rsid w:val="00F8392D"/>
    <w:rsid w:val="00F83996"/>
    <w:rsid w:val="00F83A86"/>
    <w:rsid w:val="00F83C5C"/>
    <w:rsid w:val="00F83C74"/>
    <w:rsid w:val="00F83D2C"/>
    <w:rsid w:val="00F83D57"/>
    <w:rsid w:val="00F83F0C"/>
    <w:rsid w:val="00F83F8A"/>
    <w:rsid w:val="00F84182"/>
    <w:rsid w:val="00F8423A"/>
    <w:rsid w:val="00F84259"/>
    <w:rsid w:val="00F84417"/>
    <w:rsid w:val="00F84453"/>
    <w:rsid w:val="00F844DC"/>
    <w:rsid w:val="00F845A4"/>
    <w:rsid w:val="00F84634"/>
    <w:rsid w:val="00F846B6"/>
    <w:rsid w:val="00F846ED"/>
    <w:rsid w:val="00F846FE"/>
    <w:rsid w:val="00F8479C"/>
    <w:rsid w:val="00F847AD"/>
    <w:rsid w:val="00F847BA"/>
    <w:rsid w:val="00F84857"/>
    <w:rsid w:val="00F8487A"/>
    <w:rsid w:val="00F848F6"/>
    <w:rsid w:val="00F84915"/>
    <w:rsid w:val="00F84A38"/>
    <w:rsid w:val="00F84BC2"/>
    <w:rsid w:val="00F84BE6"/>
    <w:rsid w:val="00F84C5F"/>
    <w:rsid w:val="00F84CBA"/>
    <w:rsid w:val="00F84D38"/>
    <w:rsid w:val="00F84D51"/>
    <w:rsid w:val="00F84F93"/>
    <w:rsid w:val="00F8505B"/>
    <w:rsid w:val="00F850A5"/>
    <w:rsid w:val="00F850CE"/>
    <w:rsid w:val="00F85121"/>
    <w:rsid w:val="00F85197"/>
    <w:rsid w:val="00F85206"/>
    <w:rsid w:val="00F85299"/>
    <w:rsid w:val="00F8532C"/>
    <w:rsid w:val="00F85479"/>
    <w:rsid w:val="00F85642"/>
    <w:rsid w:val="00F85846"/>
    <w:rsid w:val="00F85883"/>
    <w:rsid w:val="00F8589D"/>
    <w:rsid w:val="00F8597B"/>
    <w:rsid w:val="00F8599C"/>
    <w:rsid w:val="00F85A17"/>
    <w:rsid w:val="00F85B50"/>
    <w:rsid w:val="00F85BCE"/>
    <w:rsid w:val="00F85C8D"/>
    <w:rsid w:val="00F85CAF"/>
    <w:rsid w:val="00F85D21"/>
    <w:rsid w:val="00F85E12"/>
    <w:rsid w:val="00F85E37"/>
    <w:rsid w:val="00F86009"/>
    <w:rsid w:val="00F86042"/>
    <w:rsid w:val="00F8604D"/>
    <w:rsid w:val="00F860E0"/>
    <w:rsid w:val="00F8616A"/>
    <w:rsid w:val="00F8624D"/>
    <w:rsid w:val="00F86287"/>
    <w:rsid w:val="00F86388"/>
    <w:rsid w:val="00F8657B"/>
    <w:rsid w:val="00F86633"/>
    <w:rsid w:val="00F866D1"/>
    <w:rsid w:val="00F86740"/>
    <w:rsid w:val="00F86808"/>
    <w:rsid w:val="00F86834"/>
    <w:rsid w:val="00F86845"/>
    <w:rsid w:val="00F86997"/>
    <w:rsid w:val="00F86A16"/>
    <w:rsid w:val="00F86C29"/>
    <w:rsid w:val="00F86D97"/>
    <w:rsid w:val="00F86E6D"/>
    <w:rsid w:val="00F86E77"/>
    <w:rsid w:val="00F86F75"/>
    <w:rsid w:val="00F86FAE"/>
    <w:rsid w:val="00F86FCA"/>
    <w:rsid w:val="00F8708D"/>
    <w:rsid w:val="00F87234"/>
    <w:rsid w:val="00F8728A"/>
    <w:rsid w:val="00F872E1"/>
    <w:rsid w:val="00F87322"/>
    <w:rsid w:val="00F876E1"/>
    <w:rsid w:val="00F876F1"/>
    <w:rsid w:val="00F87735"/>
    <w:rsid w:val="00F8773C"/>
    <w:rsid w:val="00F8776A"/>
    <w:rsid w:val="00F87882"/>
    <w:rsid w:val="00F87AD6"/>
    <w:rsid w:val="00F87B07"/>
    <w:rsid w:val="00F87B55"/>
    <w:rsid w:val="00F87B6E"/>
    <w:rsid w:val="00F87C0A"/>
    <w:rsid w:val="00F87C8E"/>
    <w:rsid w:val="00F87E49"/>
    <w:rsid w:val="00F87EBC"/>
    <w:rsid w:val="00F90003"/>
    <w:rsid w:val="00F903E9"/>
    <w:rsid w:val="00F90554"/>
    <w:rsid w:val="00F90569"/>
    <w:rsid w:val="00F90687"/>
    <w:rsid w:val="00F9076C"/>
    <w:rsid w:val="00F90785"/>
    <w:rsid w:val="00F907CB"/>
    <w:rsid w:val="00F9087F"/>
    <w:rsid w:val="00F9088F"/>
    <w:rsid w:val="00F909A9"/>
    <w:rsid w:val="00F90A76"/>
    <w:rsid w:val="00F90A77"/>
    <w:rsid w:val="00F90AC5"/>
    <w:rsid w:val="00F90C0B"/>
    <w:rsid w:val="00F90C1E"/>
    <w:rsid w:val="00F90C74"/>
    <w:rsid w:val="00F90EAC"/>
    <w:rsid w:val="00F90ED1"/>
    <w:rsid w:val="00F90F8A"/>
    <w:rsid w:val="00F90F8D"/>
    <w:rsid w:val="00F90FA0"/>
    <w:rsid w:val="00F90FAD"/>
    <w:rsid w:val="00F91072"/>
    <w:rsid w:val="00F91110"/>
    <w:rsid w:val="00F91186"/>
    <w:rsid w:val="00F911FF"/>
    <w:rsid w:val="00F912B8"/>
    <w:rsid w:val="00F91357"/>
    <w:rsid w:val="00F91358"/>
    <w:rsid w:val="00F91492"/>
    <w:rsid w:val="00F91936"/>
    <w:rsid w:val="00F9197A"/>
    <w:rsid w:val="00F91A3C"/>
    <w:rsid w:val="00F91A47"/>
    <w:rsid w:val="00F91B3A"/>
    <w:rsid w:val="00F91CFB"/>
    <w:rsid w:val="00F91D8A"/>
    <w:rsid w:val="00F91FCA"/>
    <w:rsid w:val="00F920B1"/>
    <w:rsid w:val="00F923FC"/>
    <w:rsid w:val="00F923FD"/>
    <w:rsid w:val="00F9242F"/>
    <w:rsid w:val="00F924B6"/>
    <w:rsid w:val="00F925F7"/>
    <w:rsid w:val="00F92616"/>
    <w:rsid w:val="00F92640"/>
    <w:rsid w:val="00F92684"/>
    <w:rsid w:val="00F926BF"/>
    <w:rsid w:val="00F926FA"/>
    <w:rsid w:val="00F92787"/>
    <w:rsid w:val="00F9294A"/>
    <w:rsid w:val="00F92B23"/>
    <w:rsid w:val="00F92C8F"/>
    <w:rsid w:val="00F92D02"/>
    <w:rsid w:val="00F92E43"/>
    <w:rsid w:val="00F92EBB"/>
    <w:rsid w:val="00F92EED"/>
    <w:rsid w:val="00F92F7C"/>
    <w:rsid w:val="00F9306C"/>
    <w:rsid w:val="00F9307B"/>
    <w:rsid w:val="00F9310B"/>
    <w:rsid w:val="00F931D7"/>
    <w:rsid w:val="00F9326D"/>
    <w:rsid w:val="00F9328C"/>
    <w:rsid w:val="00F932EA"/>
    <w:rsid w:val="00F9352F"/>
    <w:rsid w:val="00F935F0"/>
    <w:rsid w:val="00F9363E"/>
    <w:rsid w:val="00F936EA"/>
    <w:rsid w:val="00F9370C"/>
    <w:rsid w:val="00F93738"/>
    <w:rsid w:val="00F9373C"/>
    <w:rsid w:val="00F937D5"/>
    <w:rsid w:val="00F93832"/>
    <w:rsid w:val="00F938CA"/>
    <w:rsid w:val="00F9393D"/>
    <w:rsid w:val="00F93A26"/>
    <w:rsid w:val="00F93A59"/>
    <w:rsid w:val="00F93CFE"/>
    <w:rsid w:val="00F93D51"/>
    <w:rsid w:val="00F93D6E"/>
    <w:rsid w:val="00F93E27"/>
    <w:rsid w:val="00F93EB2"/>
    <w:rsid w:val="00F93F62"/>
    <w:rsid w:val="00F93F7A"/>
    <w:rsid w:val="00F940A7"/>
    <w:rsid w:val="00F941C8"/>
    <w:rsid w:val="00F941F1"/>
    <w:rsid w:val="00F942EF"/>
    <w:rsid w:val="00F94536"/>
    <w:rsid w:val="00F94552"/>
    <w:rsid w:val="00F9458E"/>
    <w:rsid w:val="00F946C9"/>
    <w:rsid w:val="00F946E3"/>
    <w:rsid w:val="00F946FF"/>
    <w:rsid w:val="00F9473A"/>
    <w:rsid w:val="00F947F0"/>
    <w:rsid w:val="00F9485C"/>
    <w:rsid w:val="00F94880"/>
    <w:rsid w:val="00F948B0"/>
    <w:rsid w:val="00F94928"/>
    <w:rsid w:val="00F94AA1"/>
    <w:rsid w:val="00F94BDA"/>
    <w:rsid w:val="00F94BE2"/>
    <w:rsid w:val="00F94CA8"/>
    <w:rsid w:val="00F94D68"/>
    <w:rsid w:val="00F94D93"/>
    <w:rsid w:val="00F94E27"/>
    <w:rsid w:val="00F94FB7"/>
    <w:rsid w:val="00F950B4"/>
    <w:rsid w:val="00F95127"/>
    <w:rsid w:val="00F952CF"/>
    <w:rsid w:val="00F953D9"/>
    <w:rsid w:val="00F95406"/>
    <w:rsid w:val="00F9544E"/>
    <w:rsid w:val="00F95512"/>
    <w:rsid w:val="00F95543"/>
    <w:rsid w:val="00F9569A"/>
    <w:rsid w:val="00F956D1"/>
    <w:rsid w:val="00F95812"/>
    <w:rsid w:val="00F95851"/>
    <w:rsid w:val="00F959AA"/>
    <w:rsid w:val="00F95ABA"/>
    <w:rsid w:val="00F95B24"/>
    <w:rsid w:val="00F95D40"/>
    <w:rsid w:val="00F95FC9"/>
    <w:rsid w:val="00F96066"/>
    <w:rsid w:val="00F960D4"/>
    <w:rsid w:val="00F960FC"/>
    <w:rsid w:val="00F961EF"/>
    <w:rsid w:val="00F96230"/>
    <w:rsid w:val="00F9627B"/>
    <w:rsid w:val="00F9647D"/>
    <w:rsid w:val="00F9648F"/>
    <w:rsid w:val="00F96562"/>
    <w:rsid w:val="00F965A5"/>
    <w:rsid w:val="00F96677"/>
    <w:rsid w:val="00F967AE"/>
    <w:rsid w:val="00F9696C"/>
    <w:rsid w:val="00F96A2D"/>
    <w:rsid w:val="00F96A2F"/>
    <w:rsid w:val="00F96BA1"/>
    <w:rsid w:val="00F96BF0"/>
    <w:rsid w:val="00F96BF7"/>
    <w:rsid w:val="00F96D44"/>
    <w:rsid w:val="00F96F0E"/>
    <w:rsid w:val="00F97093"/>
    <w:rsid w:val="00F97182"/>
    <w:rsid w:val="00F97589"/>
    <w:rsid w:val="00F9762C"/>
    <w:rsid w:val="00F976AB"/>
    <w:rsid w:val="00F977A1"/>
    <w:rsid w:val="00F977CA"/>
    <w:rsid w:val="00F978ED"/>
    <w:rsid w:val="00F97915"/>
    <w:rsid w:val="00F97AD9"/>
    <w:rsid w:val="00F97B01"/>
    <w:rsid w:val="00F97B25"/>
    <w:rsid w:val="00F97B66"/>
    <w:rsid w:val="00F97B84"/>
    <w:rsid w:val="00F97C0C"/>
    <w:rsid w:val="00F97D95"/>
    <w:rsid w:val="00F97E0A"/>
    <w:rsid w:val="00F97E7F"/>
    <w:rsid w:val="00F97E8F"/>
    <w:rsid w:val="00F97F4A"/>
    <w:rsid w:val="00F97F74"/>
    <w:rsid w:val="00FA003E"/>
    <w:rsid w:val="00FA004E"/>
    <w:rsid w:val="00FA008A"/>
    <w:rsid w:val="00FA02BC"/>
    <w:rsid w:val="00FA039D"/>
    <w:rsid w:val="00FA04C4"/>
    <w:rsid w:val="00FA04D5"/>
    <w:rsid w:val="00FA0734"/>
    <w:rsid w:val="00FA07F6"/>
    <w:rsid w:val="00FA0890"/>
    <w:rsid w:val="00FA0A23"/>
    <w:rsid w:val="00FA0BEB"/>
    <w:rsid w:val="00FA0C73"/>
    <w:rsid w:val="00FA0CBF"/>
    <w:rsid w:val="00FA0DAE"/>
    <w:rsid w:val="00FA0E27"/>
    <w:rsid w:val="00FA0E9A"/>
    <w:rsid w:val="00FA0EBE"/>
    <w:rsid w:val="00FA10CB"/>
    <w:rsid w:val="00FA111C"/>
    <w:rsid w:val="00FA123E"/>
    <w:rsid w:val="00FA1678"/>
    <w:rsid w:val="00FA176B"/>
    <w:rsid w:val="00FA1804"/>
    <w:rsid w:val="00FA180B"/>
    <w:rsid w:val="00FA1812"/>
    <w:rsid w:val="00FA182F"/>
    <w:rsid w:val="00FA1892"/>
    <w:rsid w:val="00FA18E3"/>
    <w:rsid w:val="00FA1AAF"/>
    <w:rsid w:val="00FA1B6B"/>
    <w:rsid w:val="00FA1C28"/>
    <w:rsid w:val="00FA1E76"/>
    <w:rsid w:val="00FA1EA6"/>
    <w:rsid w:val="00FA1F73"/>
    <w:rsid w:val="00FA2033"/>
    <w:rsid w:val="00FA207B"/>
    <w:rsid w:val="00FA21E1"/>
    <w:rsid w:val="00FA221F"/>
    <w:rsid w:val="00FA222E"/>
    <w:rsid w:val="00FA228E"/>
    <w:rsid w:val="00FA2350"/>
    <w:rsid w:val="00FA244B"/>
    <w:rsid w:val="00FA24FA"/>
    <w:rsid w:val="00FA25D0"/>
    <w:rsid w:val="00FA27BD"/>
    <w:rsid w:val="00FA2810"/>
    <w:rsid w:val="00FA28FD"/>
    <w:rsid w:val="00FA2A10"/>
    <w:rsid w:val="00FA2AEA"/>
    <w:rsid w:val="00FA2BC6"/>
    <w:rsid w:val="00FA2BCF"/>
    <w:rsid w:val="00FA2BDA"/>
    <w:rsid w:val="00FA2BDE"/>
    <w:rsid w:val="00FA2C69"/>
    <w:rsid w:val="00FA2C72"/>
    <w:rsid w:val="00FA2D3E"/>
    <w:rsid w:val="00FA2E33"/>
    <w:rsid w:val="00FA2E6B"/>
    <w:rsid w:val="00FA2E80"/>
    <w:rsid w:val="00FA2E81"/>
    <w:rsid w:val="00FA2E83"/>
    <w:rsid w:val="00FA2EA1"/>
    <w:rsid w:val="00FA2EED"/>
    <w:rsid w:val="00FA2FDA"/>
    <w:rsid w:val="00FA2FEA"/>
    <w:rsid w:val="00FA3042"/>
    <w:rsid w:val="00FA3057"/>
    <w:rsid w:val="00FA311A"/>
    <w:rsid w:val="00FA337F"/>
    <w:rsid w:val="00FA33D2"/>
    <w:rsid w:val="00FA3562"/>
    <w:rsid w:val="00FA3673"/>
    <w:rsid w:val="00FA369C"/>
    <w:rsid w:val="00FA36D9"/>
    <w:rsid w:val="00FA36E2"/>
    <w:rsid w:val="00FA375E"/>
    <w:rsid w:val="00FA37AA"/>
    <w:rsid w:val="00FA3827"/>
    <w:rsid w:val="00FA38C5"/>
    <w:rsid w:val="00FA3984"/>
    <w:rsid w:val="00FA3A9F"/>
    <w:rsid w:val="00FA3B0A"/>
    <w:rsid w:val="00FA3B1E"/>
    <w:rsid w:val="00FA3B80"/>
    <w:rsid w:val="00FA3DC5"/>
    <w:rsid w:val="00FA3E4A"/>
    <w:rsid w:val="00FA3E70"/>
    <w:rsid w:val="00FA3E7D"/>
    <w:rsid w:val="00FA3ED9"/>
    <w:rsid w:val="00FA3EF6"/>
    <w:rsid w:val="00FA3F15"/>
    <w:rsid w:val="00FA3FAF"/>
    <w:rsid w:val="00FA4005"/>
    <w:rsid w:val="00FA4015"/>
    <w:rsid w:val="00FA4151"/>
    <w:rsid w:val="00FA436E"/>
    <w:rsid w:val="00FA43C1"/>
    <w:rsid w:val="00FA4494"/>
    <w:rsid w:val="00FA4663"/>
    <w:rsid w:val="00FA46B9"/>
    <w:rsid w:val="00FA47BF"/>
    <w:rsid w:val="00FA4925"/>
    <w:rsid w:val="00FA4963"/>
    <w:rsid w:val="00FA4A4A"/>
    <w:rsid w:val="00FA4BB1"/>
    <w:rsid w:val="00FA4C78"/>
    <w:rsid w:val="00FA4DBC"/>
    <w:rsid w:val="00FA4E92"/>
    <w:rsid w:val="00FA4F43"/>
    <w:rsid w:val="00FA50F9"/>
    <w:rsid w:val="00FA5173"/>
    <w:rsid w:val="00FA51A4"/>
    <w:rsid w:val="00FA520C"/>
    <w:rsid w:val="00FA53F4"/>
    <w:rsid w:val="00FA546A"/>
    <w:rsid w:val="00FA54D0"/>
    <w:rsid w:val="00FA54FE"/>
    <w:rsid w:val="00FA5664"/>
    <w:rsid w:val="00FA56B8"/>
    <w:rsid w:val="00FA56F8"/>
    <w:rsid w:val="00FA5788"/>
    <w:rsid w:val="00FA5A41"/>
    <w:rsid w:val="00FA5AD9"/>
    <w:rsid w:val="00FA5AEF"/>
    <w:rsid w:val="00FA5B20"/>
    <w:rsid w:val="00FA5B61"/>
    <w:rsid w:val="00FA5C05"/>
    <w:rsid w:val="00FA5C77"/>
    <w:rsid w:val="00FA5CC5"/>
    <w:rsid w:val="00FA5DBF"/>
    <w:rsid w:val="00FA5E8B"/>
    <w:rsid w:val="00FA5FC5"/>
    <w:rsid w:val="00FA6096"/>
    <w:rsid w:val="00FA611A"/>
    <w:rsid w:val="00FA61AE"/>
    <w:rsid w:val="00FA62BD"/>
    <w:rsid w:val="00FA62C7"/>
    <w:rsid w:val="00FA63E0"/>
    <w:rsid w:val="00FA64D0"/>
    <w:rsid w:val="00FA6534"/>
    <w:rsid w:val="00FA6539"/>
    <w:rsid w:val="00FA663B"/>
    <w:rsid w:val="00FA668E"/>
    <w:rsid w:val="00FA66A4"/>
    <w:rsid w:val="00FA6729"/>
    <w:rsid w:val="00FA67E9"/>
    <w:rsid w:val="00FA6839"/>
    <w:rsid w:val="00FA686B"/>
    <w:rsid w:val="00FA68CF"/>
    <w:rsid w:val="00FA6938"/>
    <w:rsid w:val="00FA6988"/>
    <w:rsid w:val="00FA6A5A"/>
    <w:rsid w:val="00FA6A71"/>
    <w:rsid w:val="00FA6B14"/>
    <w:rsid w:val="00FA6B3F"/>
    <w:rsid w:val="00FA6BEB"/>
    <w:rsid w:val="00FA6C02"/>
    <w:rsid w:val="00FA6C37"/>
    <w:rsid w:val="00FA6D51"/>
    <w:rsid w:val="00FA6DEF"/>
    <w:rsid w:val="00FA6E73"/>
    <w:rsid w:val="00FA704A"/>
    <w:rsid w:val="00FA70FB"/>
    <w:rsid w:val="00FA718B"/>
    <w:rsid w:val="00FA71F4"/>
    <w:rsid w:val="00FA7223"/>
    <w:rsid w:val="00FA7257"/>
    <w:rsid w:val="00FA72B8"/>
    <w:rsid w:val="00FA742A"/>
    <w:rsid w:val="00FA7526"/>
    <w:rsid w:val="00FA7538"/>
    <w:rsid w:val="00FA7548"/>
    <w:rsid w:val="00FA75A6"/>
    <w:rsid w:val="00FA75F3"/>
    <w:rsid w:val="00FA7691"/>
    <w:rsid w:val="00FA7A4A"/>
    <w:rsid w:val="00FA7C0D"/>
    <w:rsid w:val="00FA7CB7"/>
    <w:rsid w:val="00FA7D8A"/>
    <w:rsid w:val="00FA7DF5"/>
    <w:rsid w:val="00FA7E3F"/>
    <w:rsid w:val="00FB002E"/>
    <w:rsid w:val="00FB004C"/>
    <w:rsid w:val="00FB0064"/>
    <w:rsid w:val="00FB016C"/>
    <w:rsid w:val="00FB0175"/>
    <w:rsid w:val="00FB01AF"/>
    <w:rsid w:val="00FB0216"/>
    <w:rsid w:val="00FB0411"/>
    <w:rsid w:val="00FB041B"/>
    <w:rsid w:val="00FB0474"/>
    <w:rsid w:val="00FB0522"/>
    <w:rsid w:val="00FB057A"/>
    <w:rsid w:val="00FB065F"/>
    <w:rsid w:val="00FB072A"/>
    <w:rsid w:val="00FB0733"/>
    <w:rsid w:val="00FB0759"/>
    <w:rsid w:val="00FB07C9"/>
    <w:rsid w:val="00FB0836"/>
    <w:rsid w:val="00FB0957"/>
    <w:rsid w:val="00FB0AF6"/>
    <w:rsid w:val="00FB0B8A"/>
    <w:rsid w:val="00FB0C53"/>
    <w:rsid w:val="00FB0C55"/>
    <w:rsid w:val="00FB0D6B"/>
    <w:rsid w:val="00FB0DBD"/>
    <w:rsid w:val="00FB0E5C"/>
    <w:rsid w:val="00FB0E64"/>
    <w:rsid w:val="00FB0F6A"/>
    <w:rsid w:val="00FB1153"/>
    <w:rsid w:val="00FB12BD"/>
    <w:rsid w:val="00FB1339"/>
    <w:rsid w:val="00FB1373"/>
    <w:rsid w:val="00FB13DC"/>
    <w:rsid w:val="00FB145C"/>
    <w:rsid w:val="00FB15EC"/>
    <w:rsid w:val="00FB164E"/>
    <w:rsid w:val="00FB1721"/>
    <w:rsid w:val="00FB17AA"/>
    <w:rsid w:val="00FB17C2"/>
    <w:rsid w:val="00FB181D"/>
    <w:rsid w:val="00FB1848"/>
    <w:rsid w:val="00FB1935"/>
    <w:rsid w:val="00FB1948"/>
    <w:rsid w:val="00FB19B6"/>
    <w:rsid w:val="00FB1B6A"/>
    <w:rsid w:val="00FB1BC4"/>
    <w:rsid w:val="00FB1D07"/>
    <w:rsid w:val="00FB1E38"/>
    <w:rsid w:val="00FB1F07"/>
    <w:rsid w:val="00FB1F2A"/>
    <w:rsid w:val="00FB1F6B"/>
    <w:rsid w:val="00FB2018"/>
    <w:rsid w:val="00FB2019"/>
    <w:rsid w:val="00FB20AA"/>
    <w:rsid w:val="00FB2183"/>
    <w:rsid w:val="00FB2205"/>
    <w:rsid w:val="00FB224D"/>
    <w:rsid w:val="00FB228C"/>
    <w:rsid w:val="00FB23B7"/>
    <w:rsid w:val="00FB24AA"/>
    <w:rsid w:val="00FB261C"/>
    <w:rsid w:val="00FB26B7"/>
    <w:rsid w:val="00FB26C7"/>
    <w:rsid w:val="00FB26F8"/>
    <w:rsid w:val="00FB27A0"/>
    <w:rsid w:val="00FB27C7"/>
    <w:rsid w:val="00FB27C9"/>
    <w:rsid w:val="00FB2861"/>
    <w:rsid w:val="00FB2871"/>
    <w:rsid w:val="00FB2881"/>
    <w:rsid w:val="00FB28A9"/>
    <w:rsid w:val="00FB28F6"/>
    <w:rsid w:val="00FB28FF"/>
    <w:rsid w:val="00FB2910"/>
    <w:rsid w:val="00FB291F"/>
    <w:rsid w:val="00FB2981"/>
    <w:rsid w:val="00FB2994"/>
    <w:rsid w:val="00FB29D0"/>
    <w:rsid w:val="00FB2A01"/>
    <w:rsid w:val="00FB2A03"/>
    <w:rsid w:val="00FB2A1B"/>
    <w:rsid w:val="00FB2AB7"/>
    <w:rsid w:val="00FB2AD4"/>
    <w:rsid w:val="00FB2B75"/>
    <w:rsid w:val="00FB2BA1"/>
    <w:rsid w:val="00FB2BEF"/>
    <w:rsid w:val="00FB2DA7"/>
    <w:rsid w:val="00FB2DB8"/>
    <w:rsid w:val="00FB2E37"/>
    <w:rsid w:val="00FB3150"/>
    <w:rsid w:val="00FB31F5"/>
    <w:rsid w:val="00FB32D6"/>
    <w:rsid w:val="00FB36CE"/>
    <w:rsid w:val="00FB36F3"/>
    <w:rsid w:val="00FB37DC"/>
    <w:rsid w:val="00FB385D"/>
    <w:rsid w:val="00FB38BF"/>
    <w:rsid w:val="00FB3916"/>
    <w:rsid w:val="00FB397B"/>
    <w:rsid w:val="00FB3994"/>
    <w:rsid w:val="00FB39A9"/>
    <w:rsid w:val="00FB39E0"/>
    <w:rsid w:val="00FB3A45"/>
    <w:rsid w:val="00FB3C4C"/>
    <w:rsid w:val="00FB3EAE"/>
    <w:rsid w:val="00FB3EF5"/>
    <w:rsid w:val="00FB4105"/>
    <w:rsid w:val="00FB42FA"/>
    <w:rsid w:val="00FB435B"/>
    <w:rsid w:val="00FB43C7"/>
    <w:rsid w:val="00FB440C"/>
    <w:rsid w:val="00FB4428"/>
    <w:rsid w:val="00FB4438"/>
    <w:rsid w:val="00FB449E"/>
    <w:rsid w:val="00FB44AB"/>
    <w:rsid w:val="00FB44EE"/>
    <w:rsid w:val="00FB4501"/>
    <w:rsid w:val="00FB4520"/>
    <w:rsid w:val="00FB45B5"/>
    <w:rsid w:val="00FB45FB"/>
    <w:rsid w:val="00FB46D6"/>
    <w:rsid w:val="00FB4710"/>
    <w:rsid w:val="00FB474A"/>
    <w:rsid w:val="00FB47C8"/>
    <w:rsid w:val="00FB482A"/>
    <w:rsid w:val="00FB483E"/>
    <w:rsid w:val="00FB48EB"/>
    <w:rsid w:val="00FB49B5"/>
    <w:rsid w:val="00FB4A43"/>
    <w:rsid w:val="00FB4AAA"/>
    <w:rsid w:val="00FB4C5D"/>
    <w:rsid w:val="00FB4D07"/>
    <w:rsid w:val="00FB4D6C"/>
    <w:rsid w:val="00FB4D8C"/>
    <w:rsid w:val="00FB4DAD"/>
    <w:rsid w:val="00FB4DF4"/>
    <w:rsid w:val="00FB4E74"/>
    <w:rsid w:val="00FB4E93"/>
    <w:rsid w:val="00FB4EC6"/>
    <w:rsid w:val="00FB4F0E"/>
    <w:rsid w:val="00FB4F4A"/>
    <w:rsid w:val="00FB4FD6"/>
    <w:rsid w:val="00FB515C"/>
    <w:rsid w:val="00FB51BF"/>
    <w:rsid w:val="00FB5227"/>
    <w:rsid w:val="00FB54B6"/>
    <w:rsid w:val="00FB5611"/>
    <w:rsid w:val="00FB5694"/>
    <w:rsid w:val="00FB5751"/>
    <w:rsid w:val="00FB58E7"/>
    <w:rsid w:val="00FB590E"/>
    <w:rsid w:val="00FB594F"/>
    <w:rsid w:val="00FB5A25"/>
    <w:rsid w:val="00FB5A6F"/>
    <w:rsid w:val="00FB5DAF"/>
    <w:rsid w:val="00FB5DBC"/>
    <w:rsid w:val="00FB5DDA"/>
    <w:rsid w:val="00FB5DE4"/>
    <w:rsid w:val="00FB5E2C"/>
    <w:rsid w:val="00FB5E72"/>
    <w:rsid w:val="00FB5E8B"/>
    <w:rsid w:val="00FB5E91"/>
    <w:rsid w:val="00FB5F65"/>
    <w:rsid w:val="00FB6040"/>
    <w:rsid w:val="00FB6145"/>
    <w:rsid w:val="00FB619C"/>
    <w:rsid w:val="00FB6215"/>
    <w:rsid w:val="00FB6239"/>
    <w:rsid w:val="00FB62CB"/>
    <w:rsid w:val="00FB62D9"/>
    <w:rsid w:val="00FB62E5"/>
    <w:rsid w:val="00FB6301"/>
    <w:rsid w:val="00FB6335"/>
    <w:rsid w:val="00FB6351"/>
    <w:rsid w:val="00FB636F"/>
    <w:rsid w:val="00FB6381"/>
    <w:rsid w:val="00FB6385"/>
    <w:rsid w:val="00FB638B"/>
    <w:rsid w:val="00FB6428"/>
    <w:rsid w:val="00FB6507"/>
    <w:rsid w:val="00FB653F"/>
    <w:rsid w:val="00FB66F9"/>
    <w:rsid w:val="00FB6721"/>
    <w:rsid w:val="00FB67FA"/>
    <w:rsid w:val="00FB6810"/>
    <w:rsid w:val="00FB6817"/>
    <w:rsid w:val="00FB684C"/>
    <w:rsid w:val="00FB689A"/>
    <w:rsid w:val="00FB697C"/>
    <w:rsid w:val="00FB69F7"/>
    <w:rsid w:val="00FB6B0B"/>
    <w:rsid w:val="00FB6BA7"/>
    <w:rsid w:val="00FB6DD1"/>
    <w:rsid w:val="00FB6DF0"/>
    <w:rsid w:val="00FB6EF5"/>
    <w:rsid w:val="00FB6F51"/>
    <w:rsid w:val="00FB6F88"/>
    <w:rsid w:val="00FB71C6"/>
    <w:rsid w:val="00FB71F3"/>
    <w:rsid w:val="00FB7251"/>
    <w:rsid w:val="00FB72B4"/>
    <w:rsid w:val="00FB7327"/>
    <w:rsid w:val="00FB7359"/>
    <w:rsid w:val="00FB738C"/>
    <w:rsid w:val="00FB7415"/>
    <w:rsid w:val="00FB748C"/>
    <w:rsid w:val="00FB749B"/>
    <w:rsid w:val="00FB75CB"/>
    <w:rsid w:val="00FB7626"/>
    <w:rsid w:val="00FB7704"/>
    <w:rsid w:val="00FB7824"/>
    <w:rsid w:val="00FB789F"/>
    <w:rsid w:val="00FB78FF"/>
    <w:rsid w:val="00FB7954"/>
    <w:rsid w:val="00FB7967"/>
    <w:rsid w:val="00FB7978"/>
    <w:rsid w:val="00FB7AD3"/>
    <w:rsid w:val="00FB7AE3"/>
    <w:rsid w:val="00FB7B23"/>
    <w:rsid w:val="00FB7B31"/>
    <w:rsid w:val="00FB7DEA"/>
    <w:rsid w:val="00FB7DFE"/>
    <w:rsid w:val="00FC0032"/>
    <w:rsid w:val="00FC004B"/>
    <w:rsid w:val="00FC015F"/>
    <w:rsid w:val="00FC0169"/>
    <w:rsid w:val="00FC0180"/>
    <w:rsid w:val="00FC01EC"/>
    <w:rsid w:val="00FC02B4"/>
    <w:rsid w:val="00FC0342"/>
    <w:rsid w:val="00FC0398"/>
    <w:rsid w:val="00FC04F3"/>
    <w:rsid w:val="00FC06A0"/>
    <w:rsid w:val="00FC073C"/>
    <w:rsid w:val="00FC0795"/>
    <w:rsid w:val="00FC07D7"/>
    <w:rsid w:val="00FC0885"/>
    <w:rsid w:val="00FC08D5"/>
    <w:rsid w:val="00FC0953"/>
    <w:rsid w:val="00FC09C3"/>
    <w:rsid w:val="00FC0A49"/>
    <w:rsid w:val="00FC0BDE"/>
    <w:rsid w:val="00FC0BFA"/>
    <w:rsid w:val="00FC0C1C"/>
    <w:rsid w:val="00FC0D2E"/>
    <w:rsid w:val="00FC0D46"/>
    <w:rsid w:val="00FC0D53"/>
    <w:rsid w:val="00FC0D8D"/>
    <w:rsid w:val="00FC0E95"/>
    <w:rsid w:val="00FC0EA8"/>
    <w:rsid w:val="00FC0EB3"/>
    <w:rsid w:val="00FC0F03"/>
    <w:rsid w:val="00FC0F45"/>
    <w:rsid w:val="00FC0FF9"/>
    <w:rsid w:val="00FC1049"/>
    <w:rsid w:val="00FC1084"/>
    <w:rsid w:val="00FC10E8"/>
    <w:rsid w:val="00FC1157"/>
    <w:rsid w:val="00FC1211"/>
    <w:rsid w:val="00FC1338"/>
    <w:rsid w:val="00FC1462"/>
    <w:rsid w:val="00FC1482"/>
    <w:rsid w:val="00FC14F1"/>
    <w:rsid w:val="00FC1590"/>
    <w:rsid w:val="00FC15DE"/>
    <w:rsid w:val="00FC1639"/>
    <w:rsid w:val="00FC1707"/>
    <w:rsid w:val="00FC1746"/>
    <w:rsid w:val="00FC1776"/>
    <w:rsid w:val="00FC17F7"/>
    <w:rsid w:val="00FC1877"/>
    <w:rsid w:val="00FC1994"/>
    <w:rsid w:val="00FC1B56"/>
    <w:rsid w:val="00FC1D38"/>
    <w:rsid w:val="00FC1D85"/>
    <w:rsid w:val="00FC1DD3"/>
    <w:rsid w:val="00FC1E29"/>
    <w:rsid w:val="00FC1F0F"/>
    <w:rsid w:val="00FC20AF"/>
    <w:rsid w:val="00FC20E8"/>
    <w:rsid w:val="00FC2129"/>
    <w:rsid w:val="00FC2194"/>
    <w:rsid w:val="00FC22A7"/>
    <w:rsid w:val="00FC235F"/>
    <w:rsid w:val="00FC23E1"/>
    <w:rsid w:val="00FC23FD"/>
    <w:rsid w:val="00FC2592"/>
    <w:rsid w:val="00FC25D7"/>
    <w:rsid w:val="00FC26CE"/>
    <w:rsid w:val="00FC2701"/>
    <w:rsid w:val="00FC270E"/>
    <w:rsid w:val="00FC2771"/>
    <w:rsid w:val="00FC2792"/>
    <w:rsid w:val="00FC27C5"/>
    <w:rsid w:val="00FC2846"/>
    <w:rsid w:val="00FC2909"/>
    <w:rsid w:val="00FC2975"/>
    <w:rsid w:val="00FC2984"/>
    <w:rsid w:val="00FC2A0D"/>
    <w:rsid w:val="00FC2B42"/>
    <w:rsid w:val="00FC2BA0"/>
    <w:rsid w:val="00FC2BE8"/>
    <w:rsid w:val="00FC2C46"/>
    <w:rsid w:val="00FC2C78"/>
    <w:rsid w:val="00FC2D1B"/>
    <w:rsid w:val="00FC2D8B"/>
    <w:rsid w:val="00FC3007"/>
    <w:rsid w:val="00FC30A6"/>
    <w:rsid w:val="00FC30C9"/>
    <w:rsid w:val="00FC30E3"/>
    <w:rsid w:val="00FC329E"/>
    <w:rsid w:val="00FC3449"/>
    <w:rsid w:val="00FC349E"/>
    <w:rsid w:val="00FC34FE"/>
    <w:rsid w:val="00FC3583"/>
    <w:rsid w:val="00FC37D3"/>
    <w:rsid w:val="00FC3919"/>
    <w:rsid w:val="00FC3960"/>
    <w:rsid w:val="00FC39BD"/>
    <w:rsid w:val="00FC3A65"/>
    <w:rsid w:val="00FC3AFC"/>
    <w:rsid w:val="00FC3BBE"/>
    <w:rsid w:val="00FC3D7D"/>
    <w:rsid w:val="00FC3EEA"/>
    <w:rsid w:val="00FC40FB"/>
    <w:rsid w:val="00FC41EB"/>
    <w:rsid w:val="00FC42A8"/>
    <w:rsid w:val="00FC4333"/>
    <w:rsid w:val="00FC4342"/>
    <w:rsid w:val="00FC44F7"/>
    <w:rsid w:val="00FC4521"/>
    <w:rsid w:val="00FC468E"/>
    <w:rsid w:val="00FC4725"/>
    <w:rsid w:val="00FC47AB"/>
    <w:rsid w:val="00FC47F4"/>
    <w:rsid w:val="00FC4883"/>
    <w:rsid w:val="00FC491E"/>
    <w:rsid w:val="00FC4A55"/>
    <w:rsid w:val="00FC4A92"/>
    <w:rsid w:val="00FC4ADB"/>
    <w:rsid w:val="00FC4BBC"/>
    <w:rsid w:val="00FC4CA6"/>
    <w:rsid w:val="00FC4D36"/>
    <w:rsid w:val="00FC4D37"/>
    <w:rsid w:val="00FC4D9F"/>
    <w:rsid w:val="00FC4DD7"/>
    <w:rsid w:val="00FC4E82"/>
    <w:rsid w:val="00FC4F17"/>
    <w:rsid w:val="00FC4F5A"/>
    <w:rsid w:val="00FC4F7B"/>
    <w:rsid w:val="00FC5194"/>
    <w:rsid w:val="00FC51C8"/>
    <w:rsid w:val="00FC5230"/>
    <w:rsid w:val="00FC5238"/>
    <w:rsid w:val="00FC52BA"/>
    <w:rsid w:val="00FC536A"/>
    <w:rsid w:val="00FC54FD"/>
    <w:rsid w:val="00FC5510"/>
    <w:rsid w:val="00FC5625"/>
    <w:rsid w:val="00FC5650"/>
    <w:rsid w:val="00FC57A5"/>
    <w:rsid w:val="00FC57B1"/>
    <w:rsid w:val="00FC5857"/>
    <w:rsid w:val="00FC586A"/>
    <w:rsid w:val="00FC5917"/>
    <w:rsid w:val="00FC5A5D"/>
    <w:rsid w:val="00FC5C65"/>
    <w:rsid w:val="00FC5C88"/>
    <w:rsid w:val="00FC5E26"/>
    <w:rsid w:val="00FC5F76"/>
    <w:rsid w:val="00FC5FFF"/>
    <w:rsid w:val="00FC6045"/>
    <w:rsid w:val="00FC60BE"/>
    <w:rsid w:val="00FC6158"/>
    <w:rsid w:val="00FC6210"/>
    <w:rsid w:val="00FC625E"/>
    <w:rsid w:val="00FC628F"/>
    <w:rsid w:val="00FC653F"/>
    <w:rsid w:val="00FC664B"/>
    <w:rsid w:val="00FC672F"/>
    <w:rsid w:val="00FC68A7"/>
    <w:rsid w:val="00FC68B4"/>
    <w:rsid w:val="00FC68F9"/>
    <w:rsid w:val="00FC694E"/>
    <w:rsid w:val="00FC696C"/>
    <w:rsid w:val="00FC69B0"/>
    <w:rsid w:val="00FC69D1"/>
    <w:rsid w:val="00FC69DC"/>
    <w:rsid w:val="00FC6A08"/>
    <w:rsid w:val="00FC6A19"/>
    <w:rsid w:val="00FC6ADC"/>
    <w:rsid w:val="00FC6B25"/>
    <w:rsid w:val="00FC6CD2"/>
    <w:rsid w:val="00FC6D0E"/>
    <w:rsid w:val="00FC6D5F"/>
    <w:rsid w:val="00FC714F"/>
    <w:rsid w:val="00FC7185"/>
    <w:rsid w:val="00FC7210"/>
    <w:rsid w:val="00FC7228"/>
    <w:rsid w:val="00FC7234"/>
    <w:rsid w:val="00FC72A9"/>
    <w:rsid w:val="00FC72D8"/>
    <w:rsid w:val="00FC73C9"/>
    <w:rsid w:val="00FC7432"/>
    <w:rsid w:val="00FC74B9"/>
    <w:rsid w:val="00FC74C4"/>
    <w:rsid w:val="00FC74FF"/>
    <w:rsid w:val="00FC761F"/>
    <w:rsid w:val="00FC7639"/>
    <w:rsid w:val="00FC76AA"/>
    <w:rsid w:val="00FC76C5"/>
    <w:rsid w:val="00FC77D2"/>
    <w:rsid w:val="00FC7801"/>
    <w:rsid w:val="00FC78FA"/>
    <w:rsid w:val="00FC7946"/>
    <w:rsid w:val="00FC79BA"/>
    <w:rsid w:val="00FC7B36"/>
    <w:rsid w:val="00FC7C79"/>
    <w:rsid w:val="00FC7CEC"/>
    <w:rsid w:val="00FD00E3"/>
    <w:rsid w:val="00FD0102"/>
    <w:rsid w:val="00FD016B"/>
    <w:rsid w:val="00FD01D4"/>
    <w:rsid w:val="00FD02C3"/>
    <w:rsid w:val="00FD0362"/>
    <w:rsid w:val="00FD0385"/>
    <w:rsid w:val="00FD03E4"/>
    <w:rsid w:val="00FD0499"/>
    <w:rsid w:val="00FD04C5"/>
    <w:rsid w:val="00FD0563"/>
    <w:rsid w:val="00FD05C0"/>
    <w:rsid w:val="00FD05F0"/>
    <w:rsid w:val="00FD05FD"/>
    <w:rsid w:val="00FD067A"/>
    <w:rsid w:val="00FD068A"/>
    <w:rsid w:val="00FD06A4"/>
    <w:rsid w:val="00FD0871"/>
    <w:rsid w:val="00FD0919"/>
    <w:rsid w:val="00FD09E4"/>
    <w:rsid w:val="00FD0A24"/>
    <w:rsid w:val="00FD0B13"/>
    <w:rsid w:val="00FD0B3B"/>
    <w:rsid w:val="00FD0C55"/>
    <w:rsid w:val="00FD0CA5"/>
    <w:rsid w:val="00FD0DB9"/>
    <w:rsid w:val="00FD0E57"/>
    <w:rsid w:val="00FD0EE3"/>
    <w:rsid w:val="00FD0F4B"/>
    <w:rsid w:val="00FD0F5B"/>
    <w:rsid w:val="00FD0F64"/>
    <w:rsid w:val="00FD1003"/>
    <w:rsid w:val="00FD1014"/>
    <w:rsid w:val="00FD1107"/>
    <w:rsid w:val="00FD12EC"/>
    <w:rsid w:val="00FD1450"/>
    <w:rsid w:val="00FD14D7"/>
    <w:rsid w:val="00FD1549"/>
    <w:rsid w:val="00FD16FD"/>
    <w:rsid w:val="00FD1728"/>
    <w:rsid w:val="00FD17B2"/>
    <w:rsid w:val="00FD17CE"/>
    <w:rsid w:val="00FD1891"/>
    <w:rsid w:val="00FD18FF"/>
    <w:rsid w:val="00FD197E"/>
    <w:rsid w:val="00FD1A28"/>
    <w:rsid w:val="00FD1A5E"/>
    <w:rsid w:val="00FD1B63"/>
    <w:rsid w:val="00FD1B79"/>
    <w:rsid w:val="00FD1D3A"/>
    <w:rsid w:val="00FD1D57"/>
    <w:rsid w:val="00FD1EE1"/>
    <w:rsid w:val="00FD1F6C"/>
    <w:rsid w:val="00FD1FF5"/>
    <w:rsid w:val="00FD209E"/>
    <w:rsid w:val="00FD218E"/>
    <w:rsid w:val="00FD21B9"/>
    <w:rsid w:val="00FD2201"/>
    <w:rsid w:val="00FD225F"/>
    <w:rsid w:val="00FD2274"/>
    <w:rsid w:val="00FD2276"/>
    <w:rsid w:val="00FD228B"/>
    <w:rsid w:val="00FD22C5"/>
    <w:rsid w:val="00FD233D"/>
    <w:rsid w:val="00FD2508"/>
    <w:rsid w:val="00FD2516"/>
    <w:rsid w:val="00FD27D1"/>
    <w:rsid w:val="00FD2878"/>
    <w:rsid w:val="00FD2917"/>
    <w:rsid w:val="00FD2992"/>
    <w:rsid w:val="00FD2A14"/>
    <w:rsid w:val="00FD2A77"/>
    <w:rsid w:val="00FD2A84"/>
    <w:rsid w:val="00FD2A8E"/>
    <w:rsid w:val="00FD2B10"/>
    <w:rsid w:val="00FD2C41"/>
    <w:rsid w:val="00FD2C69"/>
    <w:rsid w:val="00FD2E51"/>
    <w:rsid w:val="00FD2E64"/>
    <w:rsid w:val="00FD2F3D"/>
    <w:rsid w:val="00FD2FAE"/>
    <w:rsid w:val="00FD2FE7"/>
    <w:rsid w:val="00FD3009"/>
    <w:rsid w:val="00FD3054"/>
    <w:rsid w:val="00FD3077"/>
    <w:rsid w:val="00FD307E"/>
    <w:rsid w:val="00FD318A"/>
    <w:rsid w:val="00FD31EE"/>
    <w:rsid w:val="00FD32ED"/>
    <w:rsid w:val="00FD3306"/>
    <w:rsid w:val="00FD3364"/>
    <w:rsid w:val="00FD3376"/>
    <w:rsid w:val="00FD33B8"/>
    <w:rsid w:val="00FD347D"/>
    <w:rsid w:val="00FD34A4"/>
    <w:rsid w:val="00FD35CC"/>
    <w:rsid w:val="00FD3608"/>
    <w:rsid w:val="00FD3615"/>
    <w:rsid w:val="00FD36B1"/>
    <w:rsid w:val="00FD37AE"/>
    <w:rsid w:val="00FD37F5"/>
    <w:rsid w:val="00FD3816"/>
    <w:rsid w:val="00FD387E"/>
    <w:rsid w:val="00FD3914"/>
    <w:rsid w:val="00FD3938"/>
    <w:rsid w:val="00FD3A71"/>
    <w:rsid w:val="00FD3CE5"/>
    <w:rsid w:val="00FD3D10"/>
    <w:rsid w:val="00FD3E09"/>
    <w:rsid w:val="00FD3E93"/>
    <w:rsid w:val="00FD3EF8"/>
    <w:rsid w:val="00FD3EF9"/>
    <w:rsid w:val="00FD3F9C"/>
    <w:rsid w:val="00FD3FE4"/>
    <w:rsid w:val="00FD416F"/>
    <w:rsid w:val="00FD42CB"/>
    <w:rsid w:val="00FD437A"/>
    <w:rsid w:val="00FD44A2"/>
    <w:rsid w:val="00FD4505"/>
    <w:rsid w:val="00FD4527"/>
    <w:rsid w:val="00FD4546"/>
    <w:rsid w:val="00FD4673"/>
    <w:rsid w:val="00FD4678"/>
    <w:rsid w:val="00FD46E4"/>
    <w:rsid w:val="00FD4703"/>
    <w:rsid w:val="00FD470E"/>
    <w:rsid w:val="00FD4710"/>
    <w:rsid w:val="00FD4763"/>
    <w:rsid w:val="00FD479C"/>
    <w:rsid w:val="00FD47B5"/>
    <w:rsid w:val="00FD488F"/>
    <w:rsid w:val="00FD494C"/>
    <w:rsid w:val="00FD49DA"/>
    <w:rsid w:val="00FD4A07"/>
    <w:rsid w:val="00FD4B40"/>
    <w:rsid w:val="00FD4B70"/>
    <w:rsid w:val="00FD4BFB"/>
    <w:rsid w:val="00FD4C66"/>
    <w:rsid w:val="00FD4D58"/>
    <w:rsid w:val="00FD4E26"/>
    <w:rsid w:val="00FD4F73"/>
    <w:rsid w:val="00FD4F82"/>
    <w:rsid w:val="00FD4F8E"/>
    <w:rsid w:val="00FD4FAD"/>
    <w:rsid w:val="00FD5020"/>
    <w:rsid w:val="00FD5053"/>
    <w:rsid w:val="00FD507D"/>
    <w:rsid w:val="00FD5115"/>
    <w:rsid w:val="00FD5223"/>
    <w:rsid w:val="00FD52CD"/>
    <w:rsid w:val="00FD52DC"/>
    <w:rsid w:val="00FD5316"/>
    <w:rsid w:val="00FD537B"/>
    <w:rsid w:val="00FD546A"/>
    <w:rsid w:val="00FD5534"/>
    <w:rsid w:val="00FD5652"/>
    <w:rsid w:val="00FD5724"/>
    <w:rsid w:val="00FD579D"/>
    <w:rsid w:val="00FD57A7"/>
    <w:rsid w:val="00FD57C9"/>
    <w:rsid w:val="00FD59A0"/>
    <w:rsid w:val="00FD5A0A"/>
    <w:rsid w:val="00FD5A57"/>
    <w:rsid w:val="00FD5A98"/>
    <w:rsid w:val="00FD5BB7"/>
    <w:rsid w:val="00FD5CB0"/>
    <w:rsid w:val="00FD5CE8"/>
    <w:rsid w:val="00FD5D4C"/>
    <w:rsid w:val="00FD5D57"/>
    <w:rsid w:val="00FD5E04"/>
    <w:rsid w:val="00FD5E35"/>
    <w:rsid w:val="00FD5F75"/>
    <w:rsid w:val="00FD6025"/>
    <w:rsid w:val="00FD6203"/>
    <w:rsid w:val="00FD629F"/>
    <w:rsid w:val="00FD633B"/>
    <w:rsid w:val="00FD645B"/>
    <w:rsid w:val="00FD6497"/>
    <w:rsid w:val="00FD6615"/>
    <w:rsid w:val="00FD6653"/>
    <w:rsid w:val="00FD6677"/>
    <w:rsid w:val="00FD66E2"/>
    <w:rsid w:val="00FD66E9"/>
    <w:rsid w:val="00FD66FE"/>
    <w:rsid w:val="00FD678F"/>
    <w:rsid w:val="00FD6852"/>
    <w:rsid w:val="00FD686A"/>
    <w:rsid w:val="00FD687E"/>
    <w:rsid w:val="00FD690F"/>
    <w:rsid w:val="00FD699E"/>
    <w:rsid w:val="00FD6A16"/>
    <w:rsid w:val="00FD6A32"/>
    <w:rsid w:val="00FD6A67"/>
    <w:rsid w:val="00FD6AC2"/>
    <w:rsid w:val="00FD6B69"/>
    <w:rsid w:val="00FD6BE1"/>
    <w:rsid w:val="00FD6CB5"/>
    <w:rsid w:val="00FD6D1A"/>
    <w:rsid w:val="00FD6D6A"/>
    <w:rsid w:val="00FD6E76"/>
    <w:rsid w:val="00FD6ED6"/>
    <w:rsid w:val="00FD6F1F"/>
    <w:rsid w:val="00FD7007"/>
    <w:rsid w:val="00FD7079"/>
    <w:rsid w:val="00FD7082"/>
    <w:rsid w:val="00FD70A0"/>
    <w:rsid w:val="00FD70D5"/>
    <w:rsid w:val="00FD70DC"/>
    <w:rsid w:val="00FD70E8"/>
    <w:rsid w:val="00FD718F"/>
    <w:rsid w:val="00FD71BB"/>
    <w:rsid w:val="00FD7241"/>
    <w:rsid w:val="00FD7311"/>
    <w:rsid w:val="00FD7331"/>
    <w:rsid w:val="00FD73F7"/>
    <w:rsid w:val="00FD7410"/>
    <w:rsid w:val="00FD7422"/>
    <w:rsid w:val="00FD74D8"/>
    <w:rsid w:val="00FD74DC"/>
    <w:rsid w:val="00FD7502"/>
    <w:rsid w:val="00FD758F"/>
    <w:rsid w:val="00FD75C8"/>
    <w:rsid w:val="00FD75FA"/>
    <w:rsid w:val="00FD76C2"/>
    <w:rsid w:val="00FD7778"/>
    <w:rsid w:val="00FD7780"/>
    <w:rsid w:val="00FD7899"/>
    <w:rsid w:val="00FD78CF"/>
    <w:rsid w:val="00FD7966"/>
    <w:rsid w:val="00FD7990"/>
    <w:rsid w:val="00FD7ACE"/>
    <w:rsid w:val="00FD7AD4"/>
    <w:rsid w:val="00FD7B82"/>
    <w:rsid w:val="00FD7CE3"/>
    <w:rsid w:val="00FD7CF2"/>
    <w:rsid w:val="00FD7DED"/>
    <w:rsid w:val="00FD7ED0"/>
    <w:rsid w:val="00FD7F4F"/>
    <w:rsid w:val="00FE001E"/>
    <w:rsid w:val="00FE004C"/>
    <w:rsid w:val="00FE00F3"/>
    <w:rsid w:val="00FE0156"/>
    <w:rsid w:val="00FE020B"/>
    <w:rsid w:val="00FE02B8"/>
    <w:rsid w:val="00FE0396"/>
    <w:rsid w:val="00FE0545"/>
    <w:rsid w:val="00FE057C"/>
    <w:rsid w:val="00FE05CB"/>
    <w:rsid w:val="00FE06ED"/>
    <w:rsid w:val="00FE076B"/>
    <w:rsid w:val="00FE085E"/>
    <w:rsid w:val="00FE08A3"/>
    <w:rsid w:val="00FE08B6"/>
    <w:rsid w:val="00FE08D7"/>
    <w:rsid w:val="00FE0915"/>
    <w:rsid w:val="00FE091A"/>
    <w:rsid w:val="00FE09BA"/>
    <w:rsid w:val="00FE0A1D"/>
    <w:rsid w:val="00FE0A98"/>
    <w:rsid w:val="00FE0ACA"/>
    <w:rsid w:val="00FE0B0B"/>
    <w:rsid w:val="00FE0B7C"/>
    <w:rsid w:val="00FE0B7F"/>
    <w:rsid w:val="00FE0BB9"/>
    <w:rsid w:val="00FE0C24"/>
    <w:rsid w:val="00FE0D6F"/>
    <w:rsid w:val="00FE0D83"/>
    <w:rsid w:val="00FE0DC5"/>
    <w:rsid w:val="00FE0EEE"/>
    <w:rsid w:val="00FE0FBD"/>
    <w:rsid w:val="00FE0FFA"/>
    <w:rsid w:val="00FE1037"/>
    <w:rsid w:val="00FE10C3"/>
    <w:rsid w:val="00FE10CA"/>
    <w:rsid w:val="00FE114A"/>
    <w:rsid w:val="00FE116F"/>
    <w:rsid w:val="00FE11BE"/>
    <w:rsid w:val="00FE11F6"/>
    <w:rsid w:val="00FE13C1"/>
    <w:rsid w:val="00FE1406"/>
    <w:rsid w:val="00FE166F"/>
    <w:rsid w:val="00FE16E1"/>
    <w:rsid w:val="00FE1862"/>
    <w:rsid w:val="00FE188A"/>
    <w:rsid w:val="00FE1897"/>
    <w:rsid w:val="00FE189E"/>
    <w:rsid w:val="00FE18EC"/>
    <w:rsid w:val="00FE1A04"/>
    <w:rsid w:val="00FE1A32"/>
    <w:rsid w:val="00FE1A8A"/>
    <w:rsid w:val="00FE1C4C"/>
    <w:rsid w:val="00FE1CD5"/>
    <w:rsid w:val="00FE1CDF"/>
    <w:rsid w:val="00FE1D4B"/>
    <w:rsid w:val="00FE1D73"/>
    <w:rsid w:val="00FE1DC1"/>
    <w:rsid w:val="00FE1E7B"/>
    <w:rsid w:val="00FE1EDB"/>
    <w:rsid w:val="00FE1F03"/>
    <w:rsid w:val="00FE1F0D"/>
    <w:rsid w:val="00FE2032"/>
    <w:rsid w:val="00FE2104"/>
    <w:rsid w:val="00FE210B"/>
    <w:rsid w:val="00FE211C"/>
    <w:rsid w:val="00FE2179"/>
    <w:rsid w:val="00FE21D3"/>
    <w:rsid w:val="00FE2300"/>
    <w:rsid w:val="00FE2305"/>
    <w:rsid w:val="00FE23B8"/>
    <w:rsid w:val="00FE23EE"/>
    <w:rsid w:val="00FE2401"/>
    <w:rsid w:val="00FE2436"/>
    <w:rsid w:val="00FE2474"/>
    <w:rsid w:val="00FE24E7"/>
    <w:rsid w:val="00FE2599"/>
    <w:rsid w:val="00FE25E6"/>
    <w:rsid w:val="00FE25E7"/>
    <w:rsid w:val="00FE280E"/>
    <w:rsid w:val="00FE2862"/>
    <w:rsid w:val="00FE28CF"/>
    <w:rsid w:val="00FE2C4B"/>
    <w:rsid w:val="00FE2C51"/>
    <w:rsid w:val="00FE2CB9"/>
    <w:rsid w:val="00FE2D10"/>
    <w:rsid w:val="00FE2D7E"/>
    <w:rsid w:val="00FE2D98"/>
    <w:rsid w:val="00FE2E03"/>
    <w:rsid w:val="00FE2F38"/>
    <w:rsid w:val="00FE3157"/>
    <w:rsid w:val="00FE3186"/>
    <w:rsid w:val="00FE3196"/>
    <w:rsid w:val="00FE31F6"/>
    <w:rsid w:val="00FE3266"/>
    <w:rsid w:val="00FE32AD"/>
    <w:rsid w:val="00FE3365"/>
    <w:rsid w:val="00FE3423"/>
    <w:rsid w:val="00FE3506"/>
    <w:rsid w:val="00FE3523"/>
    <w:rsid w:val="00FE3553"/>
    <w:rsid w:val="00FE3595"/>
    <w:rsid w:val="00FE363E"/>
    <w:rsid w:val="00FE3700"/>
    <w:rsid w:val="00FE370B"/>
    <w:rsid w:val="00FE37DB"/>
    <w:rsid w:val="00FE37E2"/>
    <w:rsid w:val="00FE38CE"/>
    <w:rsid w:val="00FE396F"/>
    <w:rsid w:val="00FE39DA"/>
    <w:rsid w:val="00FE3ACA"/>
    <w:rsid w:val="00FE3C41"/>
    <w:rsid w:val="00FE3D17"/>
    <w:rsid w:val="00FE3D27"/>
    <w:rsid w:val="00FE3D6B"/>
    <w:rsid w:val="00FE3DF6"/>
    <w:rsid w:val="00FE3E32"/>
    <w:rsid w:val="00FE4005"/>
    <w:rsid w:val="00FE4012"/>
    <w:rsid w:val="00FE40E7"/>
    <w:rsid w:val="00FE4131"/>
    <w:rsid w:val="00FE4167"/>
    <w:rsid w:val="00FE419F"/>
    <w:rsid w:val="00FE41C3"/>
    <w:rsid w:val="00FE41D4"/>
    <w:rsid w:val="00FE41D5"/>
    <w:rsid w:val="00FE4387"/>
    <w:rsid w:val="00FE43C0"/>
    <w:rsid w:val="00FE4431"/>
    <w:rsid w:val="00FE4589"/>
    <w:rsid w:val="00FE46A2"/>
    <w:rsid w:val="00FE46B4"/>
    <w:rsid w:val="00FE46FA"/>
    <w:rsid w:val="00FE4783"/>
    <w:rsid w:val="00FE4832"/>
    <w:rsid w:val="00FE4848"/>
    <w:rsid w:val="00FE4884"/>
    <w:rsid w:val="00FE4958"/>
    <w:rsid w:val="00FE4993"/>
    <w:rsid w:val="00FE4A9F"/>
    <w:rsid w:val="00FE4AED"/>
    <w:rsid w:val="00FE4B17"/>
    <w:rsid w:val="00FE4B5A"/>
    <w:rsid w:val="00FE4B73"/>
    <w:rsid w:val="00FE4B86"/>
    <w:rsid w:val="00FE4CF3"/>
    <w:rsid w:val="00FE4E14"/>
    <w:rsid w:val="00FE4E3D"/>
    <w:rsid w:val="00FE4FA5"/>
    <w:rsid w:val="00FE5196"/>
    <w:rsid w:val="00FE51BB"/>
    <w:rsid w:val="00FE52DD"/>
    <w:rsid w:val="00FE536D"/>
    <w:rsid w:val="00FE54D7"/>
    <w:rsid w:val="00FE557D"/>
    <w:rsid w:val="00FE55A1"/>
    <w:rsid w:val="00FE5679"/>
    <w:rsid w:val="00FE56AE"/>
    <w:rsid w:val="00FE56F3"/>
    <w:rsid w:val="00FE570B"/>
    <w:rsid w:val="00FE58BE"/>
    <w:rsid w:val="00FE58EB"/>
    <w:rsid w:val="00FE593D"/>
    <w:rsid w:val="00FE59FD"/>
    <w:rsid w:val="00FE5AB5"/>
    <w:rsid w:val="00FE5B23"/>
    <w:rsid w:val="00FE5B45"/>
    <w:rsid w:val="00FE5BCC"/>
    <w:rsid w:val="00FE5C9B"/>
    <w:rsid w:val="00FE5D41"/>
    <w:rsid w:val="00FE5E15"/>
    <w:rsid w:val="00FE5EAD"/>
    <w:rsid w:val="00FE5EE9"/>
    <w:rsid w:val="00FE5F7E"/>
    <w:rsid w:val="00FE62B0"/>
    <w:rsid w:val="00FE62B6"/>
    <w:rsid w:val="00FE62EF"/>
    <w:rsid w:val="00FE6366"/>
    <w:rsid w:val="00FE6467"/>
    <w:rsid w:val="00FE64DF"/>
    <w:rsid w:val="00FE64F1"/>
    <w:rsid w:val="00FE6515"/>
    <w:rsid w:val="00FE6628"/>
    <w:rsid w:val="00FE662D"/>
    <w:rsid w:val="00FE66A3"/>
    <w:rsid w:val="00FE66CA"/>
    <w:rsid w:val="00FE672C"/>
    <w:rsid w:val="00FE67F5"/>
    <w:rsid w:val="00FE68DC"/>
    <w:rsid w:val="00FE6BD6"/>
    <w:rsid w:val="00FE6CB6"/>
    <w:rsid w:val="00FE6D1E"/>
    <w:rsid w:val="00FE6ED9"/>
    <w:rsid w:val="00FE6F03"/>
    <w:rsid w:val="00FE6F58"/>
    <w:rsid w:val="00FE703B"/>
    <w:rsid w:val="00FE70F1"/>
    <w:rsid w:val="00FE7120"/>
    <w:rsid w:val="00FE7140"/>
    <w:rsid w:val="00FE71F3"/>
    <w:rsid w:val="00FE724E"/>
    <w:rsid w:val="00FE7277"/>
    <w:rsid w:val="00FE7299"/>
    <w:rsid w:val="00FE72B4"/>
    <w:rsid w:val="00FE730E"/>
    <w:rsid w:val="00FE73A4"/>
    <w:rsid w:val="00FE7432"/>
    <w:rsid w:val="00FE74C0"/>
    <w:rsid w:val="00FE7625"/>
    <w:rsid w:val="00FE7643"/>
    <w:rsid w:val="00FE76B3"/>
    <w:rsid w:val="00FE76E2"/>
    <w:rsid w:val="00FE77F5"/>
    <w:rsid w:val="00FE7877"/>
    <w:rsid w:val="00FE78BD"/>
    <w:rsid w:val="00FE78F9"/>
    <w:rsid w:val="00FE798A"/>
    <w:rsid w:val="00FE79A6"/>
    <w:rsid w:val="00FE7A32"/>
    <w:rsid w:val="00FE7B29"/>
    <w:rsid w:val="00FE7C02"/>
    <w:rsid w:val="00FE7C2D"/>
    <w:rsid w:val="00FE7E35"/>
    <w:rsid w:val="00FE7E79"/>
    <w:rsid w:val="00FE7E8D"/>
    <w:rsid w:val="00FE7F71"/>
    <w:rsid w:val="00FE7F98"/>
    <w:rsid w:val="00FF0003"/>
    <w:rsid w:val="00FF0035"/>
    <w:rsid w:val="00FF003F"/>
    <w:rsid w:val="00FF008B"/>
    <w:rsid w:val="00FF016C"/>
    <w:rsid w:val="00FF0173"/>
    <w:rsid w:val="00FF0297"/>
    <w:rsid w:val="00FF02D8"/>
    <w:rsid w:val="00FF03B5"/>
    <w:rsid w:val="00FF0533"/>
    <w:rsid w:val="00FF0568"/>
    <w:rsid w:val="00FF0664"/>
    <w:rsid w:val="00FF069B"/>
    <w:rsid w:val="00FF0746"/>
    <w:rsid w:val="00FF0767"/>
    <w:rsid w:val="00FF0771"/>
    <w:rsid w:val="00FF0ABA"/>
    <w:rsid w:val="00FF0AF8"/>
    <w:rsid w:val="00FF0AFC"/>
    <w:rsid w:val="00FF0C2A"/>
    <w:rsid w:val="00FF0D4A"/>
    <w:rsid w:val="00FF0DAD"/>
    <w:rsid w:val="00FF0EBB"/>
    <w:rsid w:val="00FF0F9E"/>
    <w:rsid w:val="00FF1154"/>
    <w:rsid w:val="00FF11D7"/>
    <w:rsid w:val="00FF1293"/>
    <w:rsid w:val="00FF12B1"/>
    <w:rsid w:val="00FF12DE"/>
    <w:rsid w:val="00FF1465"/>
    <w:rsid w:val="00FF1541"/>
    <w:rsid w:val="00FF1694"/>
    <w:rsid w:val="00FF1810"/>
    <w:rsid w:val="00FF1A91"/>
    <w:rsid w:val="00FF1AB8"/>
    <w:rsid w:val="00FF1D1B"/>
    <w:rsid w:val="00FF1F5C"/>
    <w:rsid w:val="00FF2116"/>
    <w:rsid w:val="00FF217B"/>
    <w:rsid w:val="00FF2183"/>
    <w:rsid w:val="00FF2343"/>
    <w:rsid w:val="00FF2374"/>
    <w:rsid w:val="00FF2390"/>
    <w:rsid w:val="00FF2392"/>
    <w:rsid w:val="00FF23B7"/>
    <w:rsid w:val="00FF2451"/>
    <w:rsid w:val="00FF250E"/>
    <w:rsid w:val="00FF2644"/>
    <w:rsid w:val="00FF2775"/>
    <w:rsid w:val="00FF27FF"/>
    <w:rsid w:val="00FF2829"/>
    <w:rsid w:val="00FF2980"/>
    <w:rsid w:val="00FF2994"/>
    <w:rsid w:val="00FF29C7"/>
    <w:rsid w:val="00FF2A6C"/>
    <w:rsid w:val="00FF2A92"/>
    <w:rsid w:val="00FF2BD3"/>
    <w:rsid w:val="00FF2C31"/>
    <w:rsid w:val="00FF2D98"/>
    <w:rsid w:val="00FF2E1E"/>
    <w:rsid w:val="00FF2E2D"/>
    <w:rsid w:val="00FF2E58"/>
    <w:rsid w:val="00FF2E7E"/>
    <w:rsid w:val="00FF2E7F"/>
    <w:rsid w:val="00FF2EF3"/>
    <w:rsid w:val="00FF2FCB"/>
    <w:rsid w:val="00FF2FFE"/>
    <w:rsid w:val="00FF2FFF"/>
    <w:rsid w:val="00FF3046"/>
    <w:rsid w:val="00FF305F"/>
    <w:rsid w:val="00FF306D"/>
    <w:rsid w:val="00FF3222"/>
    <w:rsid w:val="00FF3383"/>
    <w:rsid w:val="00FF3384"/>
    <w:rsid w:val="00FF3506"/>
    <w:rsid w:val="00FF35E9"/>
    <w:rsid w:val="00FF36A7"/>
    <w:rsid w:val="00FF37E7"/>
    <w:rsid w:val="00FF3813"/>
    <w:rsid w:val="00FF3828"/>
    <w:rsid w:val="00FF39F5"/>
    <w:rsid w:val="00FF3A05"/>
    <w:rsid w:val="00FF3A20"/>
    <w:rsid w:val="00FF3BEE"/>
    <w:rsid w:val="00FF3CB6"/>
    <w:rsid w:val="00FF3D1A"/>
    <w:rsid w:val="00FF3E06"/>
    <w:rsid w:val="00FF3E95"/>
    <w:rsid w:val="00FF3E9B"/>
    <w:rsid w:val="00FF3F0E"/>
    <w:rsid w:val="00FF3F8B"/>
    <w:rsid w:val="00FF41B0"/>
    <w:rsid w:val="00FF4335"/>
    <w:rsid w:val="00FF4373"/>
    <w:rsid w:val="00FF4402"/>
    <w:rsid w:val="00FF4433"/>
    <w:rsid w:val="00FF446B"/>
    <w:rsid w:val="00FF449A"/>
    <w:rsid w:val="00FF44FF"/>
    <w:rsid w:val="00FF4613"/>
    <w:rsid w:val="00FF4707"/>
    <w:rsid w:val="00FF48FA"/>
    <w:rsid w:val="00FF4925"/>
    <w:rsid w:val="00FF49F8"/>
    <w:rsid w:val="00FF4A34"/>
    <w:rsid w:val="00FF4A36"/>
    <w:rsid w:val="00FF4AFA"/>
    <w:rsid w:val="00FF4B05"/>
    <w:rsid w:val="00FF4B4D"/>
    <w:rsid w:val="00FF4B55"/>
    <w:rsid w:val="00FF4BC0"/>
    <w:rsid w:val="00FF4CB3"/>
    <w:rsid w:val="00FF4D0E"/>
    <w:rsid w:val="00FF4DF7"/>
    <w:rsid w:val="00FF4E10"/>
    <w:rsid w:val="00FF4E89"/>
    <w:rsid w:val="00FF4FF8"/>
    <w:rsid w:val="00FF5016"/>
    <w:rsid w:val="00FF5021"/>
    <w:rsid w:val="00FF5072"/>
    <w:rsid w:val="00FF50B2"/>
    <w:rsid w:val="00FF515D"/>
    <w:rsid w:val="00FF51FE"/>
    <w:rsid w:val="00FF526E"/>
    <w:rsid w:val="00FF5475"/>
    <w:rsid w:val="00FF5479"/>
    <w:rsid w:val="00FF54FC"/>
    <w:rsid w:val="00FF5544"/>
    <w:rsid w:val="00FF556A"/>
    <w:rsid w:val="00FF56F2"/>
    <w:rsid w:val="00FF5818"/>
    <w:rsid w:val="00FF581C"/>
    <w:rsid w:val="00FF5828"/>
    <w:rsid w:val="00FF5986"/>
    <w:rsid w:val="00FF5A5F"/>
    <w:rsid w:val="00FF5B77"/>
    <w:rsid w:val="00FF5C7F"/>
    <w:rsid w:val="00FF5D03"/>
    <w:rsid w:val="00FF5D14"/>
    <w:rsid w:val="00FF5D18"/>
    <w:rsid w:val="00FF5D25"/>
    <w:rsid w:val="00FF5D6B"/>
    <w:rsid w:val="00FF5D99"/>
    <w:rsid w:val="00FF5D9F"/>
    <w:rsid w:val="00FF603B"/>
    <w:rsid w:val="00FF60E5"/>
    <w:rsid w:val="00FF61FA"/>
    <w:rsid w:val="00FF627B"/>
    <w:rsid w:val="00FF627E"/>
    <w:rsid w:val="00FF639C"/>
    <w:rsid w:val="00FF6410"/>
    <w:rsid w:val="00FF6441"/>
    <w:rsid w:val="00FF64D3"/>
    <w:rsid w:val="00FF65E0"/>
    <w:rsid w:val="00FF668D"/>
    <w:rsid w:val="00FF6690"/>
    <w:rsid w:val="00FF66AA"/>
    <w:rsid w:val="00FF66F6"/>
    <w:rsid w:val="00FF66FD"/>
    <w:rsid w:val="00FF67BE"/>
    <w:rsid w:val="00FF67E1"/>
    <w:rsid w:val="00FF690A"/>
    <w:rsid w:val="00FF6918"/>
    <w:rsid w:val="00FF6A25"/>
    <w:rsid w:val="00FF6A5E"/>
    <w:rsid w:val="00FF6ABC"/>
    <w:rsid w:val="00FF6B34"/>
    <w:rsid w:val="00FF6C1F"/>
    <w:rsid w:val="00FF6D66"/>
    <w:rsid w:val="00FF6E13"/>
    <w:rsid w:val="00FF6EE7"/>
    <w:rsid w:val="00FF6F35"/>
    <w:rsid w:val="00FF6F70"/>
    <w:rsid w:val="00FF6F7C"/>
    <w:rsid w:val="00FF6F84"/>
    <w:rsid w:val="00FF6F88"/>
    <w:rsid w:val="00FF70F1"/>
    <w:rsid w:val="00FF70FC"/>
    <w:rsid w:val="00FF718C"/>
    <w:rsid w:val="00FF7192"/>
    <w:rsid w:val="00FF7226"/>
    <w:rsid w:val="00FF7311"/>
    <w:rsid w:val="00FF7453"/>
    <w:rsid w:val="00FF7498"/>
    <w:rsid w:val="00FF74B2"/>
    <w:rsid w:val="00FF7558"/>
    <w:rsid w:val="00FF7569"/>
    <w:rsid w:val="00FF7579"/>
    <w:rsid w:val="00FF75BD"/>
    <w:rsid w:val="00FF7637"/>
    <w:rsid w:val="00FF768B"/>
    <w:rsid w:val="00FF78A2"/>
    <w:rsid w:val="00FF78C1"/>
    <w:rsid w:val="00FF78FF"/>
    <w:rsid w:val="00FF7966"/>
    <w:rsid w:val="00FF7A06"/>
    <w:rsid w:val="00FF7AC3"/>
    <w:rsid w:val="00FF7BFB"/>
    <w:rsid w:val="00FF7C88"/>
    <w:rsid w:val="00FF7CEF"/>
    <w:rsid w:val="00FF7E4B"/>
    <w:rsid w:val="00FF7E9D"/>
    <w:rsid w:val="00FF7FF0"/>
    <w:rsid w:val="01B1D069"/>
    <w:rsid w:val="02478F26"/>
    <w:rsid w:val="033C4E38"/>
    <w:rsid w:val="03DECCFB"/>
    <w:rsid w:val="03EDA8B1"/>
    <w:rsid w:val="04857B88"/>
    <w:rsid w:val="0631243A"/>
    <w:rsid w:val="06B22873"/>
    <w:rsid w:val="09072BC1"/>
    <w:rsid w:val="095F0488"/>
    <w:rsid w:val="09CB76D4"/>
    <w:rsid w:val="0A5CEC96"/>
    <w:rsid w:val="1013495C"/>
    <w:rsid w:val="1015D6AC"/>
    <w:rsid w:val="110527C1"/>
    <w:rsid w:val="117F8484"/>
    <w:rsid w:val="12780B5D"/>
    <w:rsid w:val="1287B599"/>
    <w:rsid w:val="1358FDC7"/>
    <w:rsid w:val="15DB14EA"/>
    <w:rsid w:val="162C5237"/>
    <w:rsid w:val="1662D791"/>
    <w:rsid w:val="1922835C"/>
    <w:rsid w:val="1982B0E4"/>
    <w:rsid w:val="1AF24E0C"/>
    <w:rsid w:val="1B3DDCE8"/>
    <w:rsid w:val="1C872472"/>
    <w:rsid w:val="1CE1C07D"/>
    <w:rsid w:val="1DE3E725"/>
    <w:rsid w:val="1EA2D3AB"/>
    <w:rsid w:val="1F14C81C"/>
    <w:rsid w:val="1F44EDEC"/>
    <w:rsid w:val="1F4B9F01"/>
    <w:rsid w:val="1F5B8573"/>
    <w:rsid w:val="1F9F8068"/>
    <w:rsid w:val="1FAE0F53"/>
    <w:rsid w:val="20371C28"/>
    <w:rsid w:val="205DC0B6"/>
    <w:rsid w:val="20B1FA63"/>
    <w:rsid w:val="212E0769"/>
    <w:rsid w:val="214A48D4"/>
    <w:rsid w:val="215A5751"/>
    <w:rsid w:val="21DBA35D"/>
    <w:rsid w:val="2243ACCE"/>
    <w:rsid w:val="233B01F2"/>
    <w:rsid w:val="23956178"/>
    <w:rsid w:val="23C79526"/>
    <w:rsid w:val="23E8D0B7"/>
    <w:rsid w:val="26D4BD14"/>
    <w:rsid w:val="27CF3D7D"/>
    <w:rsid w:val="28F94C63"/>
    <w:rsid w:val="29A81041"/>
    <w:rsid w:val="29E7E65D"/>
    <w:rsid w:val="2A043E7A"/>
    <w:rsid w:val="2AF6D15D"/>
    <w:rsid w:val="2B1D75EB"/>
    <w:rsid w:val="2B54B4A6"/>
    <w:rsid w:val="2C35E433"/>
    <w:rsid w:val="2DC8D7C6"/>
    <w:rsid w:val="2F686B70"/>
    <w:rsid w:val="3006B56C"/>
    <w:rsid w:val="30247055"/>
    <w:rsid w:val="308FD901"/>
    <w:rsid w:val="31806B4E"/>
    <w:rsid w:val="31F723FC"/>
    <w:rsid w:val="3291B659"/>
    <w:rsid w:val="32E190FE"/>
    <w:rsid w:val="33B2FAFA"/>
    <w:rsid w:val="33D0FAE0"/>
    <w:rsid w:val="342AC313"/>
    <w:rsid w:val="345A843C"/>
    <w:rsid w:val="35035BF3"/>
    <w:rsid w:val="35416276"/>
    <w:rsid w:val="35CFB00F"/>
    <w:rsid w:val="35FBE323"/>
    <w:rsid w:val="37DDBC65"/>
    <w:rsid w:val="383F5C4B"/>
    <w:rsid w:val="38DA8620"/>
    <w:rsid w:val="39E41651"/>
    <w:rsid w:val="3AB702E0"/>
    <w:rsid w:val="3AD7F4E4"/>
    <w:rsid w:val="3C0743DF"/>
    <w:rsid w:val="3C093EF5"/>
    <w:rsid w:val="3C539C27"/>
    <w:rsid w:val="3C55891A"/>
    <w:rsid w:val="3C62D27A"/>
    <w:rsid w:val="3CFBB50A"/>
    <w:rsid w:val="3D9D85BA"/>
    <w:rsid w:val="4251DA0E"/>
    <w:rsid w:val="430E86EA"/>
    <w:rsid w:val="4398D96F"/>
    <w:rsid w:val="43A81C08"/>
    <w:rsid w:val="44213FDE"/>
    <w:rsid w:val="45D4333B"/>
    <w:rsid w:val="45F9A8D9"/>
    <w:rsid w:val="460A7F09"/>
    <w:rsid w:val="469996EB"/>
    <w:rsid w:val="47545637"/>
    <w:rsid w:val="4960A4FD"/>
    <w:rsid w:val="499C1ACF"/>
    <w:rsid w:val="49B2E54C"/>
    <w:rsid w:val="4B0A8907"/>
    <w:rsid w:val="4BFBCB05"/>
    <w:rsid w:val="4C7F8209"/>
    <w:rsid w:val="4CC5DAB9"/>
    <w:rsid w:val="4D7FE603"/>
    <w:rsid w:val="4E419251"/>
    <w:rsid w:val="4E631A8F"/>
    <w:rsid w:val="4F15BE79"/>
    <w:rsid w:val="4F308386"/>
    <w:rsid w:val="4F79E691"/>
    <w:rsid w:val="4FA8AA7B"/>
    <w:rsid w:val="4FC86263"/>
    <w:rsid w:val="50214171"/>
    <w:rsid w:val="5022BE48"/>
    <w:rsid w:val="50C339BB"/>
    <w:rsid w:val="54AB454F"/>
    <w:rsid w:val="54F09C46"/>
    <w:rsid w:val="54F5CAC4"/>
    <w:rsid w:val="55A3CC7F"/>
    <w:rsid w:val="56464B42"/>
    <w:rsid w:val="568FD4BD"/>
    <w:rsid w:val="56975CA1"/>
    <w:rsid w:val="5699BA81"/>
    <w:rsid w:val="5776E5ED"/>
    <w:rsid w:val="57E66F6F"/>
    <w:rsid w:val="583D4597"/>
    <w:rsid w:val="589A68E9"/>
    <w:rsid w:val="5B99854D"/>
    <w:rsid w:val="5C6B7591"/>
    <w:rsid w:val="5D1ECA63"/>
    <w:rsid w:val="5DCBD725"/>
    <w:rsid w:val="5DD61A6A"/>
    <w:rsid w:val="5DE3FB42"/>
    <w:rsid w:val="5EBA9AC4"/>
    <w:rsid w:val="5F1D4C9C"/>
    <w:rsid w:val="5F563DE7"/>
    <w:rsid w:val="5F80631B"/>
    <w:rsid w:val="5F9DB95D"/>
    <w:rsid w:val="604F47E8"/>
    <w:rsid w:val="6162BABD"/>
    <w:rsid w:val="61B563F3"/>
    <w:rsid w:val="6313C85B"/>
    <w:rsid w:val="63830BFF"/>
    <w:rsid w:val="64F8EF3C"/>
    <w:rsid w:val="66234C1C"/>
    <w:rsid w:val="66E9290E"/>
    <w:rsid w:val="67119404"/>
    <w:rsid w:val="671657F6"/>
    <w:rsid w:val="679AE02F"/>
    <w:rsid w:val="68221CE7"/>
    <w:rsid w:val="6962EE04"/>
    <w:rsid w:val="699E8B58"/>
    <w:rsid w:val="6C5E817C"/>
    <w:rsid w:val="6CEE30D6"/>
    <w:rsid w:val="6D3AAFA9"/>
    <w:rsid w:val="6D4301D6"/>
    <w:rsid w:val="6D6283BC"/>
    <w:rsid w:val="6E25ECF5"/>
    <w:rsid w:val="701D6468"/>
    <w:rsid w:val="711A90AA"/>
    <w:rsid w:val="7138B00B"/>
    <w:rsid w:val="715F64B8"/>
    <w:rsid w:val="71C9BA4F"/>
    <w:rsid w:val="726965F9"/>
    <w:rsid w:val="7288FEE2"/>
    <w:rsid w:val="72B1427D"/>
    <w:rsid w:val="74A3B495"/>
    <w:rsid w:val="74B28832"/>
    <w:rsid w:val="74FB4119"/>
    <w:rsid w:val="753D5E80"/>
    <w:rsid w:val="77639342"/>
    <w:rsid w:val="77BE8A65"/>
    <w:rsid w:val="79225F1F"/>
    <w:rsid w:val="795A8E67"/>
    <w:rsid w:val="7968BA2E"/>
    <w:rsid w:val="79AEC744"/>
    <w:rsid w:val="7B8F5B9E"/>
    <w:rsid w:val="7BDA78B0"/>
    <w:rsid w:val="7CF4E031"/>
    <w:rsid w:val="7D3BD07E"/>
    <w:rsid w:val="7DC2E644"/>
    <w:rsid w:val="7E4E1220"/>
    <w:rsid w:val="7E4E7FCE"/>
    <w:rsid w:val="7E5F8C56"/>
    <w:rsid w:val="7F0BBEFE"/>
    <w:rsid w:val="7F499550"/>
    <w:rsid w:val="7FE3C2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EBD6"/>
  <w15:chartTrackingRefBased/>
  <w15:docId w15:val="{FC5E5774-33E0-471E-A586-A2547B96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1C5828"/>
    <w:pPr>
      <w:spacing w:before="120" w:after="120" w:line="280" w:lineRule="atLeast"/>
    </w:pPr>
    <w:rPr>
      <w:sz w:val="20"/>
      <w:szCs w:val="20"/>
    </w:rPr>
  </w:style>
  <w:style w:type="paragraph" w:styleId="Heading1">
    <w:name w:val="heading 1"/>
    <w:basedOn w:val="Normal"/>
    <w:next w:val="BodyText"/>
    <w:link w:val="Heading1Char"/>
    <w:uiPriority w:val="9"/>
    <w:qFormat/>
    <w:rsid w:val="001C5828"/>
    <w:pPr>
      <w:numPr>
        <w:numId w:val="19"/>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1C5828"/>
    <w:pPr>
      <w:keepNext/>
      <w:keepLines/>
      <w:numPr>
        <w:ilvl w:val="2"/>
        <w:numId w:val="19"/>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1C582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1C582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1C582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1C582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1C582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1C582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1C582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5828"/>
    <w:rPr>
      <w:color w:val="808080"/>
    </w:rPr>
  </w:style>
  <w:style w:type="paragraph" w:styleId="Date">
    <w:name w:val="Date"/>
    <w:basedOn w:val="Normal"/>
    <w:next w:val="Normal"/>
    <w:link w:val="DateChar"/>
    <w:uiPriority w:val="99"/>
    <w:unhideWhenUsed/>
    <w:rsid w:val="001C5828"/>
    <w:pPr>
      <w:spacing w:after="360" w:line="293" w:lineRule="auto"/>
    </w:pPr>
  </w:style>
  <w:style w:type="character" w:customStyle="1" w:styleId="DateChar">
    <w:name w:val="Date Char"/>
    <w:basedOn w:val="DefaultParagraphFont"/>
    <w:link w:val="Date"/>
    <w:uiPriority w:val="99"/>
    <w:rsid w:val="001C5828"/>
    <w:rPr>
      <w:sz w:val="20"/>
      <w:szCs w:val="20"/>
    </w:rPr>
  </w:style>
  <w:style w:type="paragraph" w:styleId="NoSpacing">
    <w:name w:val="No Spacing"/>
    <w:basedOn w:val="Normal"/>
    <w:link w:val="NoSpacingChar"/>
    <w:uiPriority w:val="10"/>
    <w:qFormat/>
    <w:rsid w:val="001C5828"/>
    <w:pPr>
      <w:spacing w:before="0" w:after="0"/>
    </w:pPr>
  </w:style>
  <w:style w:type="paragraph" w:styleId="ListBullet">
    <w:name w:val="List Bullet"/>
    <w:basedOn w:val="Normal"/>
    <w:link w:val="ListBulletChar"/>
    <w:uiPriority w:val="1"/>
    <w:qFormat/>
    <w:rsid w:val="001C5828"/>
    <w:pPr>
      <w:numPr>
        <w:numId w:val="15"/>
      </w:numPr>
      <w:contextualSpacing/>
    </w:pPr>
  </w:style>
  <w:style w:type="paragraph" w:styleId="ListBullet2">
    <w:name w:val="List Bullet 2"/>
    <w:basedOn w:val="Normal"/>
    <w:uiPriority w:val="1"/>
    <w:qFormat/>
    <w:rsid w:val="001C5828"/>
    <w:pPr>
      <w:numPr>
        <w:ilvl w:val="1"/>
        <w:numId w:val="15"/>
      </w:numPr>
      <w:contextualSpacing/>
    </w:pPr>
  </w:style>
  <w:style w:type="paragraph" w:styleId="ListNumber">
    <w:name w:val="List Number"/>
    <w:basedOn w:val="Normal"/>
    <w:uiPriority w:val="2"/>
    <w:qFormat/>
    <w:rsid w:val="001C5828"/>
    <w:pPr>
      <w:spacing w:before="60"/>
      <w:ind w:left="454" w:hanging="454"/>
      <w:contextualSpacing/>
    </w:pPr>
  </w:style>
  <w:style w:type="numbering" w:customStyle="1" w:styleId="Bullets">
    <w:name w:val="Bullets"/>
    <w:uiPriority w:val="99"/>
    <w:rsid w:val="001C5828"/>
    <w:pPr>
      <w:numPr>
        <w:numId w:val="4"/>
      </w:numPr>
    </w:pPr>
  </w:style>
  <w:style w:type="character" w:customStyle="1" w:styleId="Heading1Char">
    <w:name w:val="Heading 1 Char"/>
    <w:basedOn w:val="DefaultParagraphFont"/>
    <w:link w:val="Heading1"/>
    <w:uiPriority w:val="9"/>
    <w:rsid w:val="001C582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1C5828"/>
    <w:pPr>
      <w:spacing w:before="60"/>
      <w:ind w:left="680" w:hanging="680"/>
      <w:contextualSpacing/>
    </w:pPr>
  </w:style>
  <w:style w:type="character" w:customStyle="1" w:styleId="Heading2Char">
    <w:name w:val="Heading 2 Char"/>
    <w:basedOn w:val="DefaultParagraphFont"/>
    <w:link w:val="Heading2"/>
    <w:uiPriority w:val="9"/>
    <w:rsid w:val="001C5828"/>
    <w:rPr>
      <w:rFonts w:asciiTheme="majorHAnsi" w:eastAsiaTheme="majorEastAsia" w:hAnsiTheme="majorHAnsi" w:cstheme="majorBidi"/>
      <w:sz w:val="30"/>
      <w:szCs w:val="60"/>
    </w:rPr>
  </w:style>
  <w:style w:type="paragraph" w:styleId="ListParagraph">
    <w:name w:val="List Paragraph"/>
    <w:basedOn w:val="Normal"/>
    <w:uiPriority w:val="34"/>
    <w:rsid w:val="001C5828"/>
    <w:pPr>
      <w:spacing w:line="293" w:lineRule="auto"/>
      <w:ind w:left="284"/>
      <w:contextualSpacing/>
    </w:pPr>
  </w:style>
  <w:style w:type="paragraph" w:styleId="Header">
    <w:name w:val="header"/>
    <w:basedOn w:val="Normal"/>
    <w:link w:val="HeaderChar"/>
    <w:uiPriority w:val="99"/>
    <w:unhideWhenUsed/>
    <w:rsid w:val="001C582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1C5828"/>
    <w:rPr>
      <w:sz w:val="16"/>
      <w:szCs w:val="20"/>
    </w:rPr>
  </w:style>
  <w:style w:type="paragraph" w:styleId="Footer">
    <w:name w:val="footer"/>
    <w:basedOn w:val="Normal"/>
    <w:link w:val="FooterChar"/>
    <w:uiPriority w:val="11"/>
    <w:rsid w:val="001C582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1C5828"/>
    <w:rPr>
      <w:rFonts w:asciiTheme="majorHAnsi" w:hAnsiTheme="majorHAnsi"/>
      <w:sz w:val="17"/>
    </w:rPr>
  </w:style>
  <w:style w:type="numbering" w:customStyle="1" w:styleId="Numbering">
    <w:name w:val="Numbering"/>
    <w:uiPriority w:val="99"/>
    <w:rsid w:val="00F365C8"/>
    <w:pPr>
      <w:numPr>
        <w:numId w:val="11"/>
      </w:numPr>
    </w:pPr>
  </w:style>
  <w:style w:type="paragraph" w:styleId="ListBullet3">
    <w:name w:val="List Bullet 3"/>
    <w:basedOn w:val="Normal"/>
    <w:uiPriority w:val="1"/>
    <w:qFormat/>
    <w:rsid w:val="001C5828"/>
    <w:pPr>
      <w:numPr>
        <w:ilvl w:val="2"/>
        <w:numId w:val="15"/>
      </w:numPr>
      <w:ind w:left="681"/>
      <w:contextualSpacing/>
    </w:pPr>
  </w:style>
  <w:style w:type="paragraph" w:styleId="ListContinue2">
    <w:name w:val="List Continue 2"/>
    <w:basedOn w:val="Normal"/>
    <w:uiPriority w:val="3"/>
    <w:unhideWhenUsed/>
    <w:qFormat/>
    <w:rsid w:val="001C5828"/>
    <w:pPr>
      <w:spacing w:before="60"/>
      <w:ind w:left="454"/>
    </w:pPr>
  </w:style>
  <w:style w:type="paragraph" w:styleId="ListNumber3">
    <w:name w:val="List Number 3"/>
    <w:basedOn w:val="Normal"/>
    <w:uiPriority w:val="13"/>
    <w:semiHidden/>
    <w:qFormat/>
    <w:rsid w:val="006F17A8"/>
    <w:pPr>
      <w:spacing w:before="60"/>
      <w:ind w:left="907" w:hanging="907"/>
      <w:contextualSpacing/>
    </w:pPr>
  </w:style>
  <w:style w:type="paragraph" w:styleId="ListNumber4">
    <w:name w:val="List Number 4"/>
    <w:basedOn w:val="Normal"/>
    <w:uiPriority w:val="13"/>
    <w:semiHidden/>
    <w:qFormat/>
    <w:rsid w:val="006F17A8"/>
    <w:pPr>
      <w:spacing w:after="200" w:line="293" w:lineRule="auto"/>
      <w:ind w:left="1134" w:hanging="1134"/>
      <w:contextualSpacing/>
    </w:pPr>
  </w:style>
  <w:style w:type="paragraph" w:styleId="ListNumber5">
    <w:name w:val="List Number 5"/>
    <w:basedOn w:val="Normal"/>
    <w:uiPriority w:val="13"/>
    <w:semiHidden/>
    <w:rsid w:val="006F17A8"/>
    <w:pPr>
      <w:spacing w:after="200" w:line="293" w:lineRule="auto"/>
      <w:ind w:left="1361" w:hanging="1361"/>
      <w:contextualSpacing/>
    </w:pPr>
  </w:style>
  <w:style w:type="paragraph" w:styleId="ListContinue">
    <w:name w:val="List Continue"/>
    <w:basedOn w:val="Normal"/>
    <w:uiPriority w:val="3"/>
    <w:unhideWhenUsed/>
    <w:qFormat/>
    <w:rsid w:val="001C5828"/>
    <w:pPr>
      <w:spacing w:before="60"/>
      <w:ind w:left="227"/>
    </w:pPr>
  </w:style>
  <w:style w:type="paragraph" w:styleId="ListContinue3">
    <w:name w:val="List Continue 3"/>
    <w:basedOn w:val="Normal"/>
    <w:uiPriority w:val="3"/>
    <w:unhideWhenUsed/>
    <w:qFormat/>
    <w:rsid w:val="001C5828"/>
    <w:pPr>
      <w:spacing w:before="60"/>
      <w:ind w:left="907"/>
    </w:pPr>
  </w:style>
  <w:style w:type="paragraph" w:styleId="ListContinue4">
    <w:name w:val="List Continue 4"/>
    <w:basedOn w:val="Normal"/>
    <w:uiPriority w:val="3"/>
    <w:unhideWhenUsed/>
    <w:qFormat/>
    <w:rsid w:val="001C5828"/>
    <w:pPr>
      <w:spacing w:line="293" w:lineRule="auto"/>
      <w:ind w:left="907"/>
      <w:contextualSpacing/>
    </w:pPr>
  </w:style>
  <w:style w:type="character" w:customStyle="1" w:styleId="Heading3Char">
    <w:name w:val="Heading 3 Char"/>
    <w:basedOn w:val="DefaultParagraphFont"/>
    <w:link w:val="Heading3"/>
    <w:uiPriority w:val="9"/>
    <w:rsid w:val="001C582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1C582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1C5828"/>
    <w:rPr>
      <w:rFonts w:eastAsiaTheme="majorEastAsia" w:cstheme="majorBidi"/>
      <w:b/>
      <w:color w:val="265A9A" w:themeColor="background2"/>
      <w:szCs w:val="29"/>
    </w:rPr>
  </w:style>
  <w:style w:type="numbering" w:customStyle="1" w:styleId="ListHeadings">
    <w:name w:val="List Headings"/>
    <w:uiPriority w:val="99"/>
    <w:rsid w:val="00F365C8"/>
    <w:pPr>
      <w:numPr>
        <w:numId w:val="9"/>
      </w:numPr>
    </w:pPr>
  </w:style>
  <w:style w:type="paragraph" w:styleId="Title">
    <w:name w:val="Title"/>
    <w:basedOn w:val="Heading1"/>
    <w:next w:val="Normal"/>
    <w:link w:val="TitleChar"/>
    <w:uiPriority w:val="39"/>
    <w:rsid w:val="001C582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1C582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1C582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1C5828"/>
    <w:rPr>
      <w:b/>
    </w:rPr>
  </w:style>
  <w:style w:type="character" w:customStyle="1" w:styleId="Pull-outQuoteChar">
    <w:name w:val="Pull-out Quote Char"/>
    <w:basedOn w:val="DefaultParagraphFont"/>
    <w:link w:val="Pull-outQuote"/>
    <w:uiPriority w:val="99"/>
    <w:semiHidden/>
    <w:rsid w:val="001C582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1C582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1C5828"/>
  </w:style>
  <w:style w:type="paragraph" w:customStyle="1" w:styleId="NumberedHeading2">
    <w:name w:val="Numbered Heading 2"/>
    <w:basedOn w:val="Heading2"/>
    <w:next w:val="Normal"/>
    <w:link w:val="NumberedHeading2Char"/>
    <w:uiPriority w:val="9"/>
    <w:semiHidden/>
    <w:rsid w:val="001C5828"/>
  </w:style>
  <w:style w:type="character" w:customStyle="1" w:styleId="NumberedHeading1Char">
    <w:name w:val="Numbered Heading 1 Char"/>
    <w:basedOn w:val="Heading1Char"/>
    <w:link w:val="NumberedHeading1"/>
    <w:uiPriority w:val="9"/>
    <w:semiHidden/>
    <w:rsid w:val="001C582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1C582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1C5828"/>
    <w:pPr>
      <w:ind w:left="1134"/>
      <w:contextualSpacing/>
    </w:pPr>
  </w:style>
  <w:style w:type="table" w:styleId="TableGrid">
    <w:name w:val="Table Grid"/>
    <w:basedOn w:val="TableNormal"/>
    <w:uiPriority w:val="39"/>
    <w:rsid w:val="001C5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1C582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1C5828"/>
    <w:pPr>
      <w:numPr>
        <w:numId w:val="6"/>
      </w:numPr>
      <w:spacing w:before="60"/>
    </w:pPr>
  </w:style>
  <w:style w:type="paragraph" w:styleId="List2">
    <w:name w:val="List 2"/>
    <w:basedOn w:val="Normal"/>
    <w:uiPriority w:val="99"/>
    <w:semiHidden/>
    <w:qFormat/>
    <w:rsid w:val="001C5828"/>
    <w:pPr>
      <w:numPr>
        <w:ilvl w:val="1"/>
        <w:numId w:val="6"/>
      </w:numPr>
      <w:spacing w:before="60"/>
    </w:pPr>
  </w:style>
  <w:style w:type="numbering" w:customStyle="1" w:styleId="LetteredList">
    <w:name w:val="Lettered List"/>
    <w:uiPriority w:val="99"/>
    <w:rsid w:val="001C5828"/>
    <w:pPr>
      <w:numPr>
        <w:numId w:val="5"/>
      </w:numPr>
    </w:pPr>
  </w:style>
  <w:style w:type="paragraph" w:styleId="Subtitle">
    <w:name w:val="Subtitle"/>
    <w:basedOn w:val="Normal"/>
    <w:next w:val="Normal"/>
    <w:link w:val="SubtitleChar"/>
    <w:uiPriority w:val="39"/>
    <w:rsid w:val="001C582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1C5828"/>
    <w:rPr>
      <w:rFonts w:eastAsiaTheme="minorEastAsia"/>
      <w:color w:val="FFFFFF" w:themeColor="background1"/>
      <w:sz w:val="52"/>
      <w:szCs w:val="20"/>
    </w:rPr>
  </w:style>
  <w:style w:type="character" w:styleId="Strong">
    <w:name w:val="Strong"/>
    <w:basedOn w:val="DefaultParagraphFont"/>
    <w:uiPriority w:val="22"/>
    <w:qFormat/>
    <w:rsid w:val="001C5828"/>
    <w:rPr>
      <w:rFonts w:asciiTheme="minorHAnsi" w:hAnsiTheme="minorHAnsi"/>
      <w:b/>
      <w:bCs/>
    </w:rPr>
  </w:style>
  <w:style w:type="paragraph" w:customStyle="1" w:styleId="Header-Keyline">
    <w:name w:val="Header - Keyline"/>
    <w:basedOn w:val="Header"/>
    <w:link w:val="Header-KeylineChar"/>
    <w:uiPriority w:val="99"/>
    <w:rsid w:val="001C5828"/>
    <w:pPr>
      <w:pBdr>
        <w:bottom w:val="single" w:sz="4" w:space="31" w:color="66BCDB" w:themeColor="text2"/>
      </w:pBdr>
      <w:spacing w:after="600"/>
    </w:pPr>
  </w:style>
  <w:style w:type="character" w:customStyle="1" w:styleId="Heading6Char">
    <w:name w:val="Heading 6 Char"/>
    <w:basedOn w:val="DefaultParagraphFont"/>
    <w:link w:val="Heading6"/>
    <w:uiPriority w:val="9"/>
    <w:rsid w:val="001C582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1C5828"/>
    <w:rPr>
      <w:sz w:val="16"/>
      <w:szCs w:val="20"/>
    </w:rPr>
  </w:style>
  <w:style w:type="character" w:customStyle="1" w:styleId="Heading7Char">
    <w:name w:val="Heading 7 Char"/>
    <w:basedOn w:val="DefaultParagraphFont"/>
    <w:link w:val="Heading7"/>
    <w:uiPriority w:val="9"/>
    <w:semiHidden/>
    <w:rsid w:val="001C582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1C5828"/>
    <w:rPr>
      <w:rFonts w:eastAsiaTheme="majorEastAsia" w:cstheme="majorBidi"/>
      <w:b/>
      <w:sz w:val="18"/>
      <w:szCs w:val="21"/>
    </w:rPr>
  </w:style>
  <w:style w:type="table" w:customStyle="1" w:styleId="ProductivityCommissionTable1">
    <w:name w:val="Productivity Commission Table 1"/>
    <w:basedOn w:val="TableNormal"/>
    <w:uiPriority w:val="99"/>
    <w:rsid w:val="001C582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1C582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1C582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1C582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1C5828"/>
    <w:pPr>
      <w:spacing w:before="60" w:after="60" w:line="293" w:lineRule="auto"/>
      <w:contextualSpacing/>
    </w:pPr>
    <w:rPr>
      <w:sz w:val="18"/>
    </w:rPr>
  </w:style>
  <w:style w:type="paragraph" w:styleId="TOC1">
    <w:name w:val="toc 1"/>
    <w:basedOn w:val="Normal"/>
    <w:next w:val="BodyText"/>
    <w:autoRedefine/>
    <w:uiPriority w:val="39"/>
    <w:unhideWhenUsed/>
    <w:rsid w:val="00AA0260"/>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1C5828"/>
    <w:rPr>
      <w:sz w:val="18"/>
      <w:szCs w:val="20"/>
    </w:rPr>
  </w:style>
  <w:style w:type="character" w:styleId="FootnoteReference">
    <w:name w:val="footnote reference"/>
    <w:basedOn w:val="DefaultParagraphFont"/>
    <w:uiPriority w:val="99"/>
    <w:semiHidden/>
    <w:unhideWhenUsed/>
    <w:rsid w:val="001C5828"/>
    <w:rPr>
      <w:vertAlign w:val="superscript"/>
    </w:rPr>
  </w:style>
  <w:style w:type="character" w:styleId="Hyperlink">
    <w:name w:val="Hyperlink"/>
    <w:basedOn w:val="DefaultParagraphFont"/>
    <w:uiPriority w:val="99"/>
    <w:unhideWhenUsed/>
    <w:rsid w:val="001C5828"/>
    <w:rPr>
      <w:color w:val="000000" w:themeColor="hyperlink"/>
      <w:u w:val="single"/>
    </w:rPr>
  </w:style>
  <w:style w:type="character" w:styleId="HTMLVariable">
    <w:name w:val="HTML Variable"/>
    <w:basedOn w:val="DefaultParagraphFont"/>
    <w:uiPriority w:val="99"/>
    <w:unhideWhenUsed/>
    <w:rsid w:val="001C5828"/>
    <w:rPr>
      <w:i/>
      <w:iCs/>
    </w:rPr>
  </w:style>
  <w:style w:type="paragraph" w:styleId="TOC2">
    <w:name w:val="toc 2"/>
    <w:basedOn w:val="Normal"/>
    <w:next w:val="Normal"/>
    <w:autoRedefine/>
    <w:uiPriority w:val="39"/>
    <w:unhideWhenUsed/>
    <w:rsid w:val="001C582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1C582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1C582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1C582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1C582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1C582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1C5828"/>
    <w:rPr>
      <w:sz w:val="20"/>
      <w:szCs w:val="20"/>
    </w:rPr>
  </w:style>
  <w:style w:type="character" w:customStyle="1" w:styleId="Copyrightpage-Heading2Char">
    <w:name w:val="Copyright page-Heading 2 Char"/>
    <w:basedOn w:val="NoSpacingChar"/>
    <w:link w:val="Copyrightpage-Heading2"/>
    <w:uiPriority w:val="19"/>
    <w:rsid w:val="001C5828"/>
    <w:rPr>
      <w:b/>
      <w:color w:val="FFFFFF" w:themeColor="background1"/>
      <w:sz w:val="16"/>
      <w:szCs w:val="16"/>
    </w:rPr>
  </w:style>
  <w:style w:type="paragraph" w:customStyle="1" w:styleId="Copyrightpage-Heading">
    <w:name w:val="Copyright page-Heading"/>
    <w:basedOn w:val="Subtitle2"/>
    <w:link w:val="Copyrightpage-HeadingChar"/>
    <w:uiPriority w:val="19"/>
    <w:rsid w:val="001C582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1C5828"/>
    <w:rPr>
      <w:color w:val="FFFFFF" w:themeColor="background1"/>
      <w:sz w:val="16"/>
      <w:szCs w:val="20"/>
    </w:rPr>
  </w:style>
  <w:style w:type="paragraph" w:customStyle="1" w:styleId="Subtitle4">
    <w:name w:val="Subtitle 4"/>
    <w:basedOn w:val="Copyrightpage-Heading"/>
    <w:link w:val="Subtitle4Char"/>
    <w:uiPriority w:val="39"/>
    <w:rsid w:val="001C5828"/>
    <w:pPr>
      <w:spacing w:after="40"/>
    </w:pPr>
    <w:rPr>
      <w:b/>
      <w:sz w:val="16"/>
    </w:rPr>
  </w:style>
  <w:style w:type="character" w:customStyle="1" w:styleId="Copyrightpage-HeadingChar">
    <w:name w:val="Copyright page-Heading Char"/>
    <w:basedOn w:val="Subtitle2Char"/>
    <w:link w:val="Copyrightpage-Heading"/>
    <w:uiPriority w:val="19"/>
    <w:rsid w:val="001C582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1C582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1C582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1C582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1C582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C5828"/>
    <w:pPr>
      <w:spacing w:line="360" w:lineRule="auto"/>
      <w:jc w:val="right"/>
    </w:pPr>
    <w:rPr>
      <w:sz w:val="16"/>
    </w:rPr>
  </w:style>
  <w:style w:type="paragraph" w:customStyle="1" w:styleId="Letterlogo">
    <w:name w:val="Letter logo"/>
    <w:basedOn w:val="LetterRight"/>
    <w:uiPriority w:val="99"/>
    <w:rsid w:val="001C5828"/>
    <w:pPr>
      <w:spacing w:after="320"/>
    </w:pPr>
  </w:style>
  <w:style w:type="character" w:customStyle="1" w:styleId="LetterRightChar">
    <w:name w:val="Letter Right Char"/>
    <w:basedOn w:val="DefaultParagraphFont"/>
    <w:link w:val="LetterRight"/>
    <w:uiPriority w:val="99"/>
    <w:rsid w:val="001C5828"/>
    <w:rPr>
      <w:sz w:val="16"/>
      <w:szCs w:val="20"/>
    </w:rPr>
  </w:style>
  <w:style w:type="character" w:styleId="UnresolvedMention">
    <w:name w:val="Unresolved Mention"/>
    <w:basedOn w:val="DefaultParagraphFont"/>
    <w:uiPriority w:val="99"/>
    <w:unhideWhenUsed/>
    <w:rsid w:val="001C5828"/>
    <w:rPr>
      <w:color w:val="605E5C"/>
      <w:shd w:val="clear" w:color="auto" w:fill="E1DFDD"/>
    </w:rPr>
  </w:style>
  <w:style w:type="paragraph" w:customStyle="1" w:styleId="LetterRight-NoSpace">
    <w:name w:val="Letter Right-No Space"/>
    <w:basedOn w:val="LetterRight"/>
    <w:uiPriority w:val="99"/>
    <w:rsid w:val="001C5828"/>
    <w:pPr>
      <w:spacing w:after="0"/>
    </w:pPr>
  </w:style>
  <w:style w:type="table" w:customStyle="1" w:styleId="Blank">
    <w:name w:val="Blank"/>
    <w:basedOn w:val="TableNormal"/>
    <w:uiPriority w:val="99"/>
    <w:rsid w:val="001C582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1C5828"/>
    <w:pPr>
      <w:numPr>
        <w:numId w:val="18"/>
      </w:numPr>
      <w:contextualSpacing/>
    </w:pPr>
  </w:style>
  <w:style w:type="paragraph" w:customStyle="1" w:styleId="Coverdate">
    <w:name w:val="Cover date"/>
    <w:basedOn w:val="Normal"/>
    <w:uiPriority w:val="29"/>
    <w:rsid w:val="001C582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1C582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1C5828"/>
    <w:rPr>
      <w:color w:val="FFFFFF" w:themeColor="background1"/>
    </w:rPr>
  </w:style>
  <w:style w:type="paragraph" w:customStyle="1" w:styleId="Copyrightpage-Keylinenotext">
    <w:name w:val="Copyright page-Keyline (no text)"/>
    <w:basedOn w:val="Copyrightpage-Heading2"/>
    <w:uiPriority w:val="19"/>
    <w:rsid w:val="001C582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1C582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C5828"/>
    <w:rPr>
      <w:b/>
    </w:rPr>
  </w:style>
  <w:style w:type="paragraph" w:customStyle="1" w:styleId="CoverImage">
    <w:name w:val="Cover Image"/>
    <w:basedOn w:val="Normal"/>
    <w:uiPriority w:val="29"/>
    <w:rsid w:val="001C582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1C582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1C582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1C5828"/>
    <w:pPr>
      <w:spacing w:before="60"/>
      <w:ind w:left="113" w:right="851"/>
    </w:pPr>
    <w:rPr>
      <w:color w:val="58585B"/>
    </w:rPr>
  </w:style>
  <w:style w:type="numbering" w:customStyle="1" w:styleId="TOCList">
    <w:name w:val="TOC List"/>
    <w:uiPriority w:val="99"/>
    <w:rsid w:val="00F365C8"/>
    <w:pPr>
      <w:numPr>
        <w:numId w:val="13"/>
      </w:numPr>
    </w:pPr>
  </w:style>
  <w:style w:type="paragraph" w:customStyle="1" w:styleId="Heading1-Section-fullpage">
    <w:name w:val="Heading 1-Section-full page"/>
    <w:basedOn w:val="Heading1-nobackground"/>
    <w:uiPriority w:val="9"/>
    <w:qFormat/>
    <w:rsid w:val="001C582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1C582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1C5828"/>
    <w:pPr>
      <w:keepNext/>
      <w:spacing w:before="240"/>
    </w:pPr>
  </w:style>
  <w:style w:type="paragraph" w:customStyle="1" w:styleId="Source">
    <w:name w:val="Source"/>
    <w:basedOn w:val="Normal"/>
    <w:uiPriority w:val="9"/>
    <w:qFormat/>
    <w:rsid w:val="001C5828"/>
    <w:pPr>
      <w:spacing w:before="80" w:after="240" w:line="216" w:lineRule="atLeast"/>
    </w:pPr>
    <w:rPr>
      <w:sz w:val="18"/>
    </w:rPr>
  </w:style>
  <w:style w:type="paragraph" w:customStyle="1" w:styleId="Note">
    <w:name w:val="Note"/>
    <w:basedOn w:val="Source"/>
    <w:uiPriority w:val="9"/>
    <w:qFormat/>
    <w:rsid w:val="001C5828"/>
    <w:pPr>
      <w:spacing w:after="20"/>
    </w:pPr>
  </w:style>
  <w:style w:type="numbering" w:customStyle="1" w:styleId="Figure">
    <w:name w:val="Figure"/>
    <w:uiPriority w:val="99"/>
    <w:rsid w:val="00F365C8"/>
    <w:pPr>
      <w:numPr>
        <w:numId w:val="23"/>
      </w:numPr>
    </w:pPr>
  </w:style>
  <w:style w:type="table" w:customStyle="1" w:styleId="Boxtable">
    <w:name w:val="Box table"/>
    <w:basedOn w:val="Texttable-Paleblue"/>
    <w:uiPriority w:val="99"/>
    <w:rsid w:val="001C582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1C5828"/>
    <w:pPr>
      <w:numPr>
        <w:numId w:val="3"/>
      </w:numPr>
    </w:pPr>
  </w:style>
  <w:style w:type="paragraph" w:customStyle="1" w:styleId="BoxHeading2">
    <w:name w:val="Box Heading 2"/>
    <w:basedOn w:val="Normal"/>
    <w:next w:val="BodyText"/>
    <w:uiPriority w:val="4"/>
    <w:qFormat/>
    <w:rsid w:val="001C5828"/>
    <w:rPr>
      <w:b/>
    </w:rPr>
  </w:style>
  <w:style w:type="table" w:customStyle="1" w:styleId="ProductivityCommissionTable2-Dark">
    <w:name w:val="Productivity Commission Table 2 - Dark"/>
    <w:basedOn w:val="ProductivityCommissionTable2"/>
    <w:uiPriority w:val="99"/>
    <w:rsid w:val="001C582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1C5828"/>
    <w:rPr>
      <w:i/>
    </w:rPr>
  </w:style>
  <w:style w:type="paragraph" w:customStyle="1" w:styleId="TableHeading">
    <w:name w:val="Table Heading"/>
    <w:basedOn w:val="NoSpacing"/>
    <w:uiPriority w:val="4"/>
    <w:qFormat/>
    <w:rsid w:val="001C5828"/>
    <w:pPr>
      <w:spacing w:after="20"/>
      <w:ind w:left="57"/>
    </w:pPr>
    <w:rPr>
      <w:b/>
      <w:color w:val="265A9A" w:themeColor="background2"/>
      <w:sz w:val="18"/>
    </w:rPr>
  </w:style>
  <w:style w:type="paragraph" w:customStyle="1" w:styleId="BodyText-Blue">
    <w:name w:val="Body Text-Blue"/>
    <w:basedOn w:val="BodyText"/>
    <w:link w:val="BodyText-BlueChar"/>
    <w:semiHidden/>
    <w:qFormat/>
    <w:rsid w:val="001C5828"/>
    <w:rPr>
      <w:color w:val="265A9A" w:themeColor="background2"/>
    </w:rPr>
  </w:style>
  <w:style w:type="table" w:customStyle="1" w:styleId="Texttable-Keyline">
    <w:name w:val="Text table-Keyline"/>
    <w:basedOn w:val="Texttable-Paleblue"/>
    <w:uiPriority w:val="99"/>
    <w:rsid w:val="001C582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1C5828"/>
    <w:pPr>
      <w:jc w:val="right"/>
    </w:pPr>
  </w:style>
  <w:style w:type="table" w:customStyle="1" w:styleId="CopyrightPage">
    <w:name w:val="Copyright Page"/>
    <w:basedOn w:val="OverviewPageBannerTableStyle"/>
    <w:uiPriority w:val="99"/>
    <w:rsid w:val="001C582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1C5828"/>
    <w:pPr>
      <w:spacing w:line="312" w:lineRule="atLeast"/>
    </w:pPr>
    <w:rPr>
      <w:color w:val="2C9BC2"/>
    </w:rPr>
  </w:style>
  <w:style w:type="paragraph" w:styleId="BodyText">
    <w:name w:val="Body Text"/>
    <w:basedOn w:val="Normal"/>
    <w:link w:val="BodyTextChar"/>
    <w:qFormat/>
    <w:rsid w:val="001C5828"/>
  </w:style>
  <w:style w:type="character" w:customStyle="1" w:styleId="BodyTextChar">
    <w:name w:val="Body Text Char"/>
    <w:basedOn w:val="DefaultParagraphFont"/>
    <w:link w:val="BodyText"/>
    <w:rsid w:val="001C5828"/>
    <w:rPr>
      <w:sz w:val="20"/>
      <w:szCs w:val="20"/>
    </w:rPr>
  </w:style>
  <w:style w:type="paragraph" w:styleId="List4">
    <w:name w:val="List 4"/>
    <w:basedOn w:val="Normal"/>
    <w:uiPriority w:val="99"/>
    <w:semiHidden/>
    <w:rsid w:val="001C5828"/>
    <w:pPr>
      <w:numPr>
        <w:ilvl w:val="3"/>
        <w:numId w:val="6"/>
      </w:numPr>
      <w:contextualSpacing/>
    </w:pPr>
  </w:style>
  <w:style w:type="paragraph" w:styleId="List3">
    <w:name w:val="List 3"/>
    <w:basedOn w:val="Normal"/>
    <w:uiPriority w:val="99"/>
    <w:semiHidden/>
    <w:rsid w:val="001C5828"/>
    <w:pPr>
      <w:numPr>
        <w:ilvl w:val="2"/>
        <w:numId w:val="6"/>
      </w:numPr>
      <w:contextualSpacing/>
    </w:pPr>
  </w:style>
  <w:style w:type="paragraph" w:customStyle="1" w:styleId="Heading1-nonumber">
    <w:name w:val="Heading 1-no number"/>
    <w:basedOn w:val="Heading1"/>
    <w:next w:val="BodyText"/>
    <w:uiPriority w:val="9"/>
    <w:qFormat/>
    <w:rsid w:val="001C5828"/>
    <w:pPr>
      <w:numPr>
        <w:numId w:val="0"/>
      </w:numPr>
      <w:ind w:left="567"/>
    </w:pPr>
  </w:style>
  <w:style w:type="paragraph" w:customStyle="1" w:styleId="ListAlpha1">
    <w:name w:val="List Alpha 1"/>
    <w:basedOn w:val="Normal"/>
    <w:uiPriority w:val="3"/>
    <w:qFormat/>
    <w:rsid w:val="001C5828"/>
    <w:pPr>
      <w:numPr>
        <w:numId w:val="7"/>
      </w:numPr>
      <w:spacing w:before="60"/>
      <w:contextualSpacing/>
    </w:pPr>
  </w:style>
  <w:style w:type="paragraph" w:customStyle="1" w:styleId="ListAlpha2">
    <w:name w:val="List Alpha 2"/>
    <w:basedOn w:val="ListAlpha1"/>
    <w:uiPriority w:val="3"/>
    <w:qFormat/>
    <w:rsid w:val="001C5828"/>
    <w:pPr>
      <w:numPr>
        <w:ilvl w:val="1"/>
      </w:numPr>
    </w:pPr>
  </w:style>
  <w:style w:type="paragraph" w:customStyle="1" w:styleId="ListAlpha3">
    <w:name w:val="List Alpha 3"/>
    <w:basedOn w:val="ListAlpha2"/>
    <w:uiPriority w:val="3"/>
    <w:qFormat/>
    <w:rsid w:val="001C5828"/>
    <w:pPr>
      <w:numPr>
        <w:ilvl w:val="2"/>
      </w:numPr>
      <w:ind w:left="681"/>
    </w:pPr>
  </w:style>
  <w:style w:type="paragraph" w:customStyle="1" w:styleId="ListAlpha4">
    <w:name w:val="List Alpha 4"/>
    <w:basedOn w:val="ListAlpha3"/>
    <w:uiPriority w:val="3"/>
    <w:semiHidden/>
    <w:qFormat/>
    <w:rsid w:val="001C5828"/>
    <w:pPr>
      <w:numPr>
        <w:ilvl w:val="3"/>
      </w:numPr>
    </w:pPr>
  </w:style>
  <w:style w:type="numbering" w:customStyle="1" w:styleId="Alphalist">
    <w:name w:val="Alpha list"/>
    <w:uiPriority w:val="99"/>
    <w:rsid w:val="001C5828"/>
    <w:pPr>
      <w:numPr>
        <w:numId w:val="1"/>
      </w:numPr>
    </w:pPr>
  </w:style>
  <w:style w:type="paragraph" w:customStyle="1" w:styleId="KeyPoints-Bold">
    <w:name w:val="Key Points-Bold"/>
    <w:basedOn w:val="Normal"/>
    <w:uiPriority w:val="10"/>
    <w:qFormat/>
    <w:rsid w:val="001C5828"/>
    <w:pPr>
      <w:spacing w:before="40" w:after="60" w:line="274" w:lineRule="atLeast"/>
    </w:pPr>
    <w:rPr>
      <w:b/>
      <w:sz w:val="18"/>
    </w:rPr>
  </w:style>
  <w:style w:type="paragraph" w:customStyle="1" w:styleId="Copyrightpage-BodyBold">
    <w:name w:val="Copyright page-Body Bold"/>
    <w:basedOn w:val="Copyrightpage-BodyText"/>
    <w:uiPriority w:val="19"/>
    <w:rsid w:val="001C5828"/>
    <w:rPr>
      <w:b/>
    </w:rPr>
  </w:style>
  <w:style w:type="paragraph" w:customStyle="1" w:styleId="KeyPoints-Bullet">
    <w:name w:val="Key Points-Bullet"/>
    <w:basedOn w:val="ListBullet"/>
    <w:uiPriority w:val="10"/>
    <w:qFormat/>
    <w:rsid w:val="001C5828"/>
    <w:pPr>
      <w:spacing w:after="60" w:line="274" w:lineRule="atLeast"/>
    </w:pPr>
    <w:rPr>
      <w:sz w:val="18"/>
    </w:rPr>
  </w:style>
  <w:style w:type="paragraph" w:customStyle="1" w:styleId="BodyText-Grey">
    <w:name w:val="Body Text-Grey"/>
    <w:basedOn w:val="BodyText"/>
    <w:link w:val="BodyText-GreyChar"/>
    <w:semiHidden/>
    <w:qFormat/>
    <w:rsid w:val="001C5828"/>
    <w:rPr>
      <w:color w:val="58585B"/>
    </w:rPr>
  </w:style>
  <w:style w:type="character" w:customStyle="1" w:styleId="BodyText-GreyChar">
    <w:name w:val="Body Text-Grey Char"/>
    <w:basedOn w:val="BodyTextChar"/>
    <w:link w:val="BodyText-Grey"/>
    <w:semiHidden/>
    <w:rsid w:val="001C5828"/>
    <w:rPr>
      <w:color w:val="58585B"/>
      <w:sz w:val="20"/>
      <w:szCs w:val="20"/>
    </w:rPr>
  </w:style>
  <w:style w:type="paragraph" w:styleId="BalloonText">
    <w:name w:val="Balloon Text"/>
    <w:basedOn w:val="Normal"/>
    <w:link w:val="BalloonTextChar"/>
    <w:uiPriority w:val="99"/>
    <w:semiHidden/>
    <w:unhideWhenUsed/>
    <w:rsid w:val="001C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828"/>
    <w:rPr>
      <w:rFonts w:ascii="Segoe UI" w:hAnsi="Segoe UI" w:cs="Segoe UI"/>
      <w:sz w:val="18"/>
      <w:szCs w:val="18"/>
    </w:rPr>
  </w:style>
  <w:style w:type="character" w:styleId="CommentReference">
    <w:name w:val="annotation reference"/>
    <w:basedOn w:val="DefaultParagraphFont"/>
    <w:uiPriority w:val="99"/>
    <w:semiHidden/>
    <w:unhideWhenUsed/>
    <w:rsid w:val="001C5828"/>
    <w:rPr>
      <w:sz w:val="16"/>
      <w:szCs w:val="16"/>
    </w:rPr>
  </w:style>
  <w:style w:type="paragraph" w:styleId="CommentText">
    <w:name w:val="annotation text"/>
    <w:basedOn w:val="Normal"/>
    <w:link w:val="CommentTextChar"/>
    <w:uiPriority w:val="99"/>
    <w:unhideWhenUsed/>
    <w:rsid w:val="001C5828"/>
    <w:pPr>
      <w:spacing w:line="240" w:lineRule="auto"/>
    </w:pPr>
  </w:style>
  <w:style w:type="character" w:customStyle="1" w:styleId="CommentTextChar">
    <w:name w:val="Comment Text Char"/>
    <w:basedOn w:val="DefaultParagraphFont"/>
    <w:link w:val="CommentText"/>
    <w:uiPriority w:val="99"/>
    <w:rsid w:val="001C5828"/>
    <w:rPr>
      <w:sz w:val="20"/>
      <w:szCs w:val="20"/>
    </w:rPr>
  </w:style>
  <w:style w:type="paragraph" w:styleId="CommentSubject">
    <w:name w:val="annotation subject"/>
    <w:basedOn w:val="CommentText"/>
    <w:next w:val="CommentText"/>
    <w:link w:val="CommentSubjectChar"/>
    <w:uiPriority w:val="99"/>
    <w:semiHidden/>
    <w:unhideWhenUsed/>
    <w:rsid w:val="001C5828"/>
    <w:rPr>
      <w:b/>
      <w:bCs/>
    </w:rPr>
  </w:style>
  <w:style w:type="character" w:customStyle="1" w:styleId="CommentSubjectChar">
    <w:name w:val="Comment Subject Char"/>
    <w:basedOn w:val="CommentTextChar"/>
    <w:link w:val="CommentSubject"/>
    <w:uiPriority w:val="99"/>
    <w:semiHidden/>
    <w:rsid w:val="001C5828"/>
    <w:rPr>
      <w:b/>
      <w:bCs/>
      <w:sz w:val="20"/>
      <w:szCs w:val="20"/>
    </w:rPr>
  </w:style>
  <w:style w:type="character" w:customStyle="1" w:styleId="ColourBlue">
    <w:name w:val="Colour Blue"/>
    <w:basedOn w:val="DefaultParagraphFont"/>
    <w:uiPriority w:val="22"/>
    <w:qFormat/>
    <w:rsid w:val="001C5828"/>
    <w:rPr>
      <w:color w:val="66BCDB" w:themeColor="text2"/>
    </w:rPr>
  </w:style>
  <w:style w:type="character" w:customStyle="1" w:styleId="ColourDarkBlue">
    <w:name w:val="Colour Dark Blue"/>
    <w:basedOn w:val="ColourBlue"/>
    <w:uiPriority w:val="22"/>
    <w:qFormat/>
    <w:rsid w:val="001C5828"/>
    <w:rPr>
      <w:color w:val="265A9A" w:themeColor="background2"/>
    </w:rPr>
  </w:style>
  <w:style w:type="paragraph" w:customStyle="1" w:styleId="BodyText-Beforebullet">
    <w:name w:val="Body Text-Before bullet"/>
    <w:basedOn w:val="BodyText"/>
    <w:link w:val="BodyText-BeforebulletChar"/>
    <w:semiHidden/>
    <w:unhideWhenUsed/>
    <w:rsid w:val="001C5828"/>
    <w:pPr>
      <w:spacing w:after="20"/>
    </w:pPr>
  </w:style>
  <w:style w:type="paragraph" w:customStyle="1" w:styleId="PullQuote">
    <w:name w:val="Pull Quote"/>
    <w:basedOn w:val="BodyText"/>
    <w:next w:val="BodyText"/>
    <w:uiPriority w:val="10"/>
    <w:qFormat/>
    <w:rsid w:val="001C582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1C5828"/>
    <w:rPr>
      <w:sz w:val="20"/>
      <w:szCs w:val="20"/>
    </w:rPr>
  </w:style>
  <w:style w:type="paragraph" w:customStyle="1" w:styleId="TableBody">
    <w:name w:val="Table Body"/>
    <w:basedOn w:val="NoSpacing"/>
    <w:uiPriority w:val="4"/>
    <w:qFormat/>
    <w:rsid w:val="001C5828"/>
    <w:pPr>
      <w:spacing w:after="20"/>
      <w:ind w:left="57"/>
    </w:pPr>
    <w:rPr>
      <w:sz w:val="18"/>
    </w:rPr>
  </w:style>
  <w:style w:type="paragraph" w:styleId="Revision">
    <w:name w:val="Revision"/>
    <w:hidden/>
    <w:uiPriority w:val="99"/>
    <w:semiHidden/>
    <w:rsid w:val="001C5828"/>
    <w:pPr>
      <w:spacing w:after="0" w:line="240" w:lineRule="auto"/>
    </w:pPr>
    <w:rPr>
      <w:sz w:val="20"/>
      <w:szCs w:val="20"/>
    </w:rPr>
  </w:style>
  <w:style w:type="paragraph" w:customStyle="1" w:styleId="KeyPointsicon">
    <w:name w:val="Key Points icon"/>
    <w:basedOn w:val="Normal"/>
    <w:uiPriority w:val="10"/>
    <w:qFormat/>
    <w:rsid w:val="001C5828"/>
    <w:pPr>
      <w:spacing w:before="60"/>
      <w:jc w:val="right"/>
    </w:pPr>
  </w:style>
  <w:style w:type="paragraph" w:customStyle="1" w:styleId="FigureTableSubheading">
    <w:name w:val="Figure/Table Subheading"/>
    <w:basedOn w:val="FigureTableHeading"/>
    <w:uiPriority w:val="4"/>
    <w:qFormat/>
    <w:rsid w:val="001C5828"/>
    <w:pPr>
      <w:spacing w:before="40"/>
    </w:pPr>
    <w:rPr>
      <w:color w:val="58585B"/>
    </w:rPr>
  </w:style>
  <w:style w:type="table" w:customStyle="1" w:styleId="TextTable-Grey">
    <w:name w:val="Text Table-Grey"/>
    <w:basedOn w:val="Texttable-Paleblue"/>
    <w:uiPriority w:val="99"/>
    <w:rsid w:val="001C582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1C5828"/>
    <w:rPr>
      <w:color w:val="265A9A" w:themeColor="background2"/>
      <w:sz w:val="20"/>
      <w:szCs w:val="20"/>
    </w:rPr>
  </w:style>
  <w:style w:type="paragraph" w:customStyle="1" w:styleId="Heading3-nonumber">
    <w:name w:val="Heading 3-no number"/>
    <w:basedOn w:val="Heading3"/>
    <w:uiPriority w:val="9"/>
    <w:semiHidden/>
    <w:qFormat/>
    <w:rsid w:val="001C5828"/>
  </w:style>
  <w:style w:type="paragraph" w:customStyle="1" w:styleId="Heading1-nobackground">
    <w:name w:val="Heading 1-no background"/>
    <w:basedOn w:val="Heading1"/>
    <w:next w:val="BodyText"/>
    <w:uiPriority w:val="9"/>
    <w:qFormat/>
    <w:rsid w:val="001C582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1C5828"/>
    <w:rPr>
      <w:color w:val="58585B"/>
      <w:sz w:val="20"/>
      <w:szCs w:val="20"/>
    </w:rPr>
  </w:style>
  <w:style w:type="paragraph" w:customStyle="1" w:styleId="TableHeading-numbered">
    <w:name w:val="Table Heading-numbered"/>
    <w:basedOn w:val="Normal"/>
    <w:semiHidden/>
    <w:qFormat/>
    <w:rsid w:val="001C5828"/>
    <w:pPr>
      <w:numPr>
        <w:numId w:val="12"/>
      </w:numPr>
      <w:spacing w:before="60"/>
      <w:contextualSpacing/>
    </w:pPr>
    <w:rPr>
      <w:b/>
      <w:color w:val="265A9A" w:themeColor="background2"/>
    </w:rPr>
  </w:style>
  <w:style w:type="numbering" w:customStyle="1" w:styleId="TableList">
    <w:name w:val="TableList"/>
    <w:uiPriority w:val="99"/>
    <w:rsid w:val="00F365C8"/>
    <w:pPr>
      <w:numPr>
        <w:numId w:val="12"/>
      </w:numPr>
    </w:pPr>
  </w:style>
  <w:style w:type="paragraph" w:customStyle="1" w:styleId="Footer-right">
    <w:name w:val="Footer-right"/>
    <w:basedOn w:val="Footer"/>
    <w:uiPriority w:val="11"/>
    <w:rsid w:val="001C5828"/>
    <w:pPr>
      <w:jc w:val="right"/>
    </w:pPr>
    <w:rPr>
      <w:szCs w:val="24"/>
    </w:rPr>
  </w:style>
  <w:style w:type="paragraph" w:customStyle="1" w:styleId="Heading2-nonumber">
    <w:name w:val="Heading 2-no number"/>
    <w:basedOn w:val="Heading2"/>
    <w:uiPriority w:val="9"/>
    <w:qFormat/>
    <w:rsid w:val="001C5828"/>
    <w:pPr>
      <w:numPr>
        <w:ilvl w:val="0"/>
        <w:numId w:val="0"/>
      </w:numPr>
    </w:pPr>
  </w:style>
  <w:style w:type="paragraph" w:customStyle="1" w:styleId="Heading-Appendix">
    <w:name w:val="Heading-Appendix"/>
    <w:basedOn w:val="Heading1-nonumber"/>
    <w:next w:val="BodyText"/>
    <w:uiPriority w:val="9"/>
    <w:qFormat/>
    <w:rsid w:val="006355B3"/>
    <w:pPr>
      <w:numPr>
        <w:numId w:val="21"/>
      </w:numPr>
    </w:pPr>
  </w:style>
  <w:style w:type="numbering" w:customStyle="1" w:styleId="AppendixHeading">
    <w:name w:val="AppendixHeading"/>
    <w:uiPriority w:val="99"/>
    <w:rsid w:val="001C5828"/>
    <w:pPr>
      <w:numPr>
        <w:numId w:val="2"/>
      </w:numPr>
    </w:pPr>
  </w:style>
  <w:style w:type="paragraph" w:customStyle="1" w:styleId="DraftingNote">
    <w:name w:val="Drafting Note"/>
    <w:basedOn w:val="BodyText"/>
    <w:link w:val="DraftingNoteChar"/>
    <w:qFormat/>
    <w:rsid w:val="001C5828"/>
    <w:pPr>
      <w:contextualSpacing/>
    </w:pPr>
    <w:rPr>
      <w:color w:val="A22D2B"/>
      <w:sz w:val="24"/>
      <w:u w:val="dotted"/>
    </w:rPr>
  </w:style>
  <w:style w:type="character" w:customStyle="1" w:styleId="DraftingNoteChar">
    <w:name w:val="Drafting Note Char"/>
    <w:basedOn w:val="BodyTextChar"/>
    <w:link w:val="DraftingNote"/>
    <w:rsid w:val="001C5828"/>
    <w:rPr>
      <w:color w:val="A22D2B"/>
      <w:sz w:val="24"/>
      <w:szCs w:val="20"/>
      <w:u w:val="dotted"/>
    </w:rPr>
  </w:style>
  <w:style w:type="paragraph" w:customStyle="1" w:styleId="BoxHeading1">
    <w:name w:val="Box Heading 1"/>
    <w:basedOn w:val="FigureTableHeading"/>
    <w:next w:val="BodyText"/>
    <w:uiPriority w:val="4"/>
    <w:qFormat/>
    <w:rsid w:val="001C5828"/>
    <w:pPr>
      <w:spacing w:after="0"/>
    </w:pPr>
  </w:style>
  <w:style w:type="character" w:styleId="Emphasis">
    <w:name w:val="Emphasis"/>
    <w:basedOn w:val="DefaultParagraphFont"/>
    <w:uiPriority w:val="22"/>
    <w:qFormat/>
    <w:rsid w:val="001C5828"/>
    <w:rPr>
      <w:i/>
      <w:iCs/>
    </w:rPr>
  </w:style>
  <w:style w:type="paragraph" w:customStyle="1" w:styleId="Reference">
    <w:name w:val="Reference"/>
    <w:basedOn w:val="BodyText"/>
    <w:qFormat/>
    <w:rsid w:val="001C5828"/>
    <w:pPr>
      <w:spacing w:before="0" w:after="60" w:line="200" w:lineRule="exact"/>
    </w:pPr>
    <w:rPr>
      <w:sz w:val="16"/>
    </w:rPr>
  </w:style>
  <w:style w:type="paragraph" w:customStyle="1" w:styleId="Keypoints-heading">
    <w:name w:val="Key points-heading"/>
    <w:basedOn w:val="Heading3"/>
    <w:uiPriority w:val="10"/>
    <w:qFormat/>
    <w:rsid w:val="001C5828"/>
    <w:rPr>
      <w:color w:val="auto"/>
    </w:rPr>
  </w:style>
  <w:style w:type="paragraph" w:customStyle="1" w:styleId="Heading2-Appendix">
    <w:name w:val="Heading 2-Appendix"/>
    <w:basedOn w:val="Heading2-nonumber"/>
    <w:next w:val="Normal"/>
    <w:uiPriority w:val="10"/>
    <w:qFormat/>
    <w:rsid w:val="006355B3"/>
    <w:pPr>
      <w:numPr>
        <w:ilvl w:val="1"/>
        <w:numId w:val="21"/>
      </w:numPr>
    </w:pPr>
  </w:style>
  <w:style w:type="numbering" w:customStyle="1" w:styleId="AppendixHeadingList">
    <w:name w:val="Appendix Heading List"/>
    <w:uiPriority w:val="99"/>
    <w:rsid w:val="00F365C8"/>
    <w:pPr>
      <w:numPr>
        <w:numId w:val="49"/>
      </w:numPr>
    </w:pPr>
  </w:style>
  <w:style w:type="paragraph" w:customStyle="1" w:styleId="Space">
    <w:name w:val="Space"/>
    <w:basedOn w:val="BodyText"/>
    <w:uiPriority w:val="1"/>
    <w:rsid w:val="001C5828"/>
    <w:pPr>
      <w:spacing w:before="0" w:after="0"/>
    </w:pPr>
  </w:style>
  <w:style w:type="paragraph" w:customStyle="1" w:styleId="QuoteBullet">
    <w:name w:val="Quote Bullet"/>
    <w:basedOn w:val="ListBullet"/>
    <w:link w:val="QuoteBulletChar"/>
    <w:uiPriority w:val="1"/>
    <w:qFormat/>
    <w:rsid w:val="001C5828"/>
    <w:pPr>
      <w:spacing w:before="60"/>
      <w:ind w:left="340" w:right="851"/>
    </w:pPr>
    <w:rPr>
      <w:color w:val="58585B"/>
    </w:rPr>
  </w:style>
  <w:style w:type="character" w:customStyle="1" w:styleId="ListBulletChar">
    <w:name w:val="List Bullet Char"/>
    <w:basedOn w:val="DefaultParagraphFont"/>
    <w:link w:val="ListBullet"/>
    <w:uiPriority w:val="1"/>
    <w:rsid w:val="001C5828"/>
    <w:rPr>
      <w:sz w:val="20"/>
      <w:szCs w:val="20"/>
    </w:rPr>
  </w:style>
  <w:style w:type="character" w:customStyle="1" w:styleId="QuoteBulletChar">
    <w:name w:val="Quote Bullet Char"/>
    <w:basedOn w:val="ListBulletChar"/>
    <w:link w:val="QuoteBullet"/>
    <w:uiPriority w:val="1"/>
    <w:rsid w:val="001C5828"/>
    <w:rPr>
      <w:color w:val="58585B"/>
      <w:sz w:val="20"/>
      <w:szCs w:val="20"/>
    </w:rPr>
  </w:style>
  <w:style w:type="paragraph" w:customStyle="1" w:styleId="Figurecharttitle">
    <w:name w:val="Figure chart title"/>
    <w:basedOn w:val="BodyText"/>
    <w:uiPriority w:val="10"/>
    <w:qFormat/>
    <w:rsid w:val="001C5828"/>
    <w:pPr>
      <w:spacing w:before="0" w:after="0"/>
      <w:ind w:left="284" w:hanging="284"/>
    </w:pPr>
    <w:rPr>
      <w:sz w:val="18"/>
      <w:szCs w:val="18"/>
    </w:rPr>
  </w:style>
  <w:style w:type="paragraph" w:customStyle="1" w:styleId="TableListBullet">
    <w:name w:val="Table List Bullet"/>
    <w:basedOn w:val="ListBullet"/>
    <w:uiPriority w:val="10"/>
    <w:qFormat/>
    <w:rsid w:val="001C5828"/>
    <w:pPr>
      <w:spacing w:before="0" w:after="20"/>
      <w:ind w:left="170" w:hanging="113"/>
    </w:pPr>
  </w:style>
  <w:style w:type="paragraph" w:styleId="NormalWeb">
    <w:name w:val="Normal (Web)"/>
    <w:basedOn w:val="Normal"/>
    <w:uiPriority w:val="99"/>
    <w:semiHidden/>
    <w:unhideWhenUsed/>
    <w:rsid w:val="00B273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743378"/>
    <w:rPr>
      <w:vertAlign w:val="superscript"/>
    </w:rPr>
  </w:style>
  <w:style w:type="paragraph" w:styleId="EndnoteText">
    <w:name w:val="endnote text"/>
    <w:basedOn w:val="Normal"/>
    <w:link w:val="EndnoteTextChar"/>
    <w:uiPriority w:val="99"/>
    <w:semiHidden/>
    <w:unhideWhenUsed/>
    <w:rsid w:val="00743378"/>
    <w:pPr>
      <w:spacing w:before="0" w:after="0" w:line="240" w:lineRule="auto"/>
    </w:pPr>
  </w:style>
  <w:style w:type="character" w:customStyle="1" w:styleId="EndnoteTextChar">
    <w:name w:val="Endnote Text Char"/>
    <w:basedOn w:val="DefaultParagraphFont"/>
    <w:link w:val="EndnoteText"/>
    <w:uiPriority w:val="99"/>
    <w:semiHidden/>
    <w:rsid w:val="00743378"/>
    <w:rPr>
      <w:sz w:val="20"/>
      <w:szCs w:val="20"/>
    </w:rPr>
  </w:style>
  <w:style w:type="character" w:styleId="Mention">
    <w:name w:val="Mention"/>
    <w:basedOn w:val="DefaultParagraphFont"/>
    <w:uiPriority w:val="99"/>
    <w:unhideWhenUsed/>
    <w:rsid w:val="00743378"/>
    <w:rPr>
      <w:color w:val="2B579A"/>
      <w:shd w:val="clear" w:color="auto" w:fill="E1DFDD"/>
    </w:rPr>
  </w:style>
  <w:style w:type="character" w:styleId="FollowedHyperlink">
    <w:name w:val="FollowedHyperlink"/>
    <w:basedOn w:val="DefaultParagraphFont"/>
    <w:uiPriority w:val="99"/>
    <w:semiHidden/>
    <w:unhideWhenUsed/>
    <w:rsid w:val="00743378"/>
    <w:rPr>
      <w:color w:val="BFBFBF" w:themeColor="followedHyperlink"/>
      <w:u w:val="single"/>
    </w:rPr>
  </w:style>
  <w:style w:type="paragraph" w:customStyle="1" w:styleId="PullQuoteNoSpacing">
    <w:name w:val="Pull Quote No Spacing"/>
    <w:basedOn w:val="NoSpacing"/>
    <w:link w:val="PullQuoteNoSpacingChar"/>
    <w:uiPriority w:val="10"/>
    <w:qFormat/>
    <w:rsid w:val="001C5828"/>
    <w:pPr>
      <w:spacing w:line="160" w:lineRule="exact"/>
    </w:pPr>
  </w:style>
  <w:style w:type="character" w:customStyle="1" w:styleId="PullQuoteNoSpacingChar">
    <w:name w:val="Pull Quote No Spacing Char"/>
    <w:basedOn w:val="NoSpacingChar"/>
    <w:link w:val="PullQuoteNoSpacing"/>
    <w:uiPriority w:val="10"/>
    <w:rsid w:val="001C5828"/>
    <w:rPr>
      <w:sz w:val="20"/>
      <w:szCs w:val="20"/>
    </w:rPr>
  </w:style>
  <w:style w:type="paragraph" w:customStyle="1" w:styleId="PullQuote-Indigenous">
    <w:name w:val="Pull Quote-Indigenous"/>
    <w:basedOn w:val="PullQuote"/>
    <w:uiPriority w:val="10"/>
    <w:qFormat/>
    <w:rsid w:val="001C5828"/>
    <w:pPr>
      <w:ind w:right="680"/>
    </w:pPr>
    <w:rPr>
      <w:rFonts w:ascii="Arial" w:hAnsi="Arial" w:cs="Arial"/>
      <w:color w:val="auto"/>
      <w:spacing w:val="6"/>
      <w:sz w:val="22"/>
      <w:szCs w:val="22"/>
    </w:rPr>
  </w:style>
  <w:style w:type="character" w:customStyle="1" w:styleId="ui-provider">
    <w:name w:val="ui-provider"/>
    <w:basedOn w:val="DefaultParagraphFont"/>
    <w:rsid w:val="00DE33D2"/>
  </w:style>
  <w:style w:type="character" w:customStyle="1" w:styleId="cf01">
    <w:name w:val="cf01"/>
    <w:basedOn w:val="DefaultParagraphFont"/>
    <w:rsid w:val="00A522A1"/>
    <w:rPr>
      <w:rFonts w:ascii="Segoe UI" w:hAnsi="Segoe UI" w:cs="Segoe UI" w:hint="default"/>
      <w:sz w:val="18"/>
      <w:szCs w:val="18"/>
    </w:rPr>
  </w:style>
  <w:style w:type="character" w:customStyle="1" w:styleId="cf11">
    <w:name w:val="cf11"/>
    <w:basedOn w:val="DefaultParagraphFont"/>
    <w:rsid w:val="00A031FB"/>
    <w:rPr>
      <w:rFonts w:ascii="Segoe UI" w:hAnsi="Segoe UI" w:cs="Segoe UI" w:hint="default"/>
      <w:sz w:val="18"/>
      <w:szCs w:val="18"/>
    </w:rPr>
  </w:style>
  <w:style w:type="paragraph" w:customStyle="1" w:styleId="pf0">
    <w:name w:val="pf0"/>
    <w:basedOn w:val="Normal"/>
    <w:rsid w:val="00746E5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1C5828"/>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665">
      <w:bodyDiv w:val="1"/>
      <w:marLeft w:val="0"/>
      <w:marRight w:val="0"/>
      <w:marTop w:val="0"/>
      <w:marBottom w:val="0"/>
      <w:divBdr>
        <w:top w:val="none" w:sz="0" w:space="0" w:color="auto"/>
        <w:left w:val="none" w:sz="0" w:space="0" w:color="auto"/>
        <w:bottom w:val="none" w:sz="0" w:space="0" w:color="auto"/>
        <w:right w:val="none" w:sz="0" w:space="0" w:color="auto"/>
      </w:divBdr>
    </w:div>
    <w:div w:id="35740897">
      <w:bodyDiv w:val="1"/>
      <w:marLeft w:val="0"/>
      <w:marRight w:val="0"/>
      <w:marTop w:val="0"/>
      <w:marBottom w:val="0"/>
      <w:divBdr>
        <w:top w:val="none" w:sz="0" w:space="0" w:color="auto"/>
        <w:left w:val="none" w:sz="0" w:space="0" w:color="auto"/>
        <w:bottom w:val="none" w:sz="0" w:space="0" w:color="auto"/>
        <w:right w:val="none" w:sz="0" w:space="0" w:color="auto"/>
      </w:divBdr>
    </w:div>
    <w:div w:id="37093997">
      <w:bodyDiv w:val="1"/>
      <w:marLeft w:val="0"/>
      <w:marRight w:val="0"/>
      <w:marTop w:val="0"/>
      <w:marBottom w:val="0"/>
      <w:divBdr>
        <w:top w:val="none" w:sz="0" w:space="0" w:color="auto"/>
        <w:left w:val="none" w:sz="0" w:space="0" w:color="auto"/>
        <w:bottom w:val="none" w:sz="0" w:space="0" w:color="auto"/>
        <w:right w:val="none" w:sz="0" w:space="0" w:color="auto"/>
      </w:divBdr>
    </w:div>
    <w:div w:id="248734116">
      <w:bodyDiv w:val="1"/>
      <w:marLeft w:val="0"/>
      <w:marRight w:val="0"/>
      <w:marTop w:val="0"/>
      <w:marBottom w:val="0"/>
      <w:divBdr>
        <w:top w:val="none" w:sz="0" w:space="0" w:color="auto"/>
        <w:left w:val="none" w:sz="0" w:space="0" w:color="auto"/>
        <w:bottom w:val="none" w:sz="0" w:space="0" w:color="auto"/>
        <w:right w:val="none" w:sz="0" w:space="0" w:color="auto"/>
      </w:divBdr>
    </w:div>
    <w:div w:id="317617737">
      <w:bodyDiv w:val="1"/>
      <w:marLeft w:val="0"/>
      <w:marRight w:val="0"/>
      <w:marTop w:val="0"/>
      <w:marBottom w:val="0"/>
      <w:divBdr>
        <w:top w:val="none" w:sz="0" w:space="0" w:color="auto"/>
        <w:left w:val="none" w:sz="0" w:space="0" w:color="auto"/>
        <w:bottom w:val="none" w:sz="0" w:space="0" w:color="auto"/>
        <w:right w:val="none" w:sz="0" w:space="0" w:color="auto"/>
      </w:divBdr>
    </w:div>
    <w:div w:id="369456579">
      <w:bodyDiv w:val="1"/>
      <w:marLeft w:val="0"/>
      <w:marRight w:val="0"/>
      <w:marTop w:val="0"/>
      <w:marBottom w:val="0"/>
      <w:divBdr>
        <w:top w:val="none" w:sz="0" w:space="0" w:color="auto"/>
        <w:left w:val="none" w:sz="0" w:space="0" w:color="auto"/>
        <w:bottom w:val="none" w:sz="0" w:space="0" w:color="auto"/>
        <w:right w:val="none" w:sz="0" w:space="0" w:color="auto"/>
      </w:divBdr>
    </w:div>
    <w:div w:id="531963609">
      <w:bodyDiv w:val="1"/>
      <w:marLeft w:val="0"/>
      <w:marRight w:val="0"/>
      <w:marTop w:val="0"/>
      <w:marBottom w:val="0"/>
      <w:divBdr>
        <w:top w:val="none" w:sz="0" w:space="0" w:color="auto"/>
        <w:left w:val="none" w:sz="0" w:space="0" w:color="auto"/>
        <w:bottom w:val="none" w:sz="0" w:space="0" w:color="auto"/>
        <w:right w:val="none" w:sz="0" w:space="0" w:color="auto"/>
      </w:divBdr>
    </w:div>
    <w:div w:id="544759396">
      <w:bodyDiv w:val="1"/>
      <w:marLeft w:val="0"/>
      <w:marRight w:val="0"/>
      <w:marTop w:val="0"/>
      <w:marBottom w:val="0"/>
      <w:divBdr>
        <w:top w:val="none" w:sz="0" w:space="0" w:color="auto"/>
        <w:left w:val="none" w:sz="0" w:space="0" w:color="auto"/>
        <w:bottom w:val="none" w:sz="0" w:space="0" w:color="auto"/>
        <w:right w:val="none" w:sz="0" w:space="0" w:color="auto"/>
      </w:divBdr>
    </w:div>
    <w:div w:id="630523211">
      <w:bodyDiv w:val="1"/>
      <w:marLeft w:val="0"/>
      <w:marRight w:val="0"/>
      <w:marTop w:val="0"/>
      <w:marBottom w:val="0"/>
      <w:divBdr>
        <w:top w:val="none" w:sz="0" w:space="0" w:color="auto"/>
        <w:left w:val="none" w:sz="0" w:space="0" w:color="auto"/>
        <w:bottom w:val="none" w:sz="0" w:space="0" w:color="auto"/>
        <w:right w:val="none" w:sz="0" w:space="0" w:color="auto"/>
      </w:divBdr>
    </w:div>
    <w:div w:id="1060404961">
      <w:bodyDiv w:val="1"/>
      <w:marLeft w:val="0"/>
      <w:marRight w:val="0"/>
      <w:marTop w:val="0"/>
      <w:marBottom w:val="0"/>
      <w:divBdr>
        <w:top w:val="none" w:sz="0" w:space="0" w:color="auto"/>
        <w:left w:val="none" w:sz="0" w:space="0" w:color="auto"/>
        <w:bottom w:val="none" w:sz="0" w:space="0" w:color="auto"/>
        <w:right w:val="none" w:sz="0" w:space="0" w:color="auto"/>
      </w:divBdr>
    </w:div>
    <w:div w:id="1099377253">
      <w:bodyDiv w:val="1"/>
      <w:marLeft w:val="0"/>
      <w:marRight w:val="0"/>
      <w:marTop w:val="0"/>
      <w:marBottom w:val="0"/>
      <w:divBdr>
        <w:top w:val="none" w:sz="0" w:space="0" w:color="auto"/>
        <w:left w:val="none" w:sz="0" w:space="0" w:color="auto"/>
        <w:bottom w:val="none" w:sz="0" w:space="0" w:color="auto"/>
        <w:right w:val="none" w:sz="0" w:space="0" w:color="auto"/>
      </w:divBdr>
      <w:divsChild>
        <w:div w:id="1997876442">
          <w:marLeft w:val="0"/>
          <w:marRight w:val="0"/>
          <w:marTop w:val="0"/>
          <w:marBottom w:val="0"/>
          <w:divBdr>
            <w:top w:val="none" w:sz="0" w:space="0" w:color="242424"/>
            <w:left w:val="none" w:sz="0" w:space="0" w:color="242424"/>
            <w:bottom w:val="none" w:sz="0" w:space="0" w:color="242424"/>
            <w:right w:val="none" w:sz="0" w:space="0" w:color="242424"/>
          </w:divBdr>
        </w:div>
      </w:divsChild>
    </w:div>
    <w:div w:id="1124234807">
      <w:bodyDiv w:val="1"/>
      <w:marLeft w:val="0"/>
      <w:marRight w:val="0"/>
      <w:marTop w:val="0"/>
      <w:marBottom w:val="0"/>
      <w:divBdr>
        <w:top w:val="none" w:sz="0" w:space="0" w:color="auto"/>
        <w:left w:val="none" w:sz="0" w:space="0" w:color="auto"/>
        <w:bottom w:val="none" w:sz="0" w:space="0" w:color="auto"/>
        <w:right w:val="none" w:sz="0" w:space="0" w:color="auto"/>
      </w:divBdr>
    </w:div>
    <w:div w:id="1129739362">
      <w:bodyDiv w:val="1"/>
      <w:marLeft w:val="0"/>
      <w:marRight w:val="0"/>
      <w:marTop w:val="0"/>
      <w:marBottom w:val="0"/>
      <w:divBdr>
        <w:top w:val="none" w:sz="0" w:space="0" w:color="auto"/>
        <w:left w:val="none" w:sz="0" w:space="0" w:color="auto"/>
        <w:bottom w:val="none" w:sz="0" w:space="0" w:color="auto"/>
        <w:right w:val="none" w:sz="0" w:space="0" w:color="auto"/>
      </w:divBdr>
    </w:div>
    <w:div w:id="1183469856">
      <w:bodyDiv w:val="1"/>
      <w:marLeft w:val="0"/>
      <w:marRight w:val="0"/>
      <w:marTop w:val="0"/>
      <w:marBottom w:val="0"/>
      <w:divBdr>
        <w:top w:val="none" w:sz="0" w:space="0" w:color="auto"/>
        <w:left w:val="none" w:sz="0" w:space="0" w:color="auto"/>
        <w:bottom w:val="none" w:sz="0" w:space="0" w:color="auto"/>
        <w:right w:val="none" w:sz="0" w:space="0" w:color="auto"/>
      </w:divBdr>
    </w:div>
    <w:div w:id="1305084456">
      <w:bodyDiv w:val="1"/>
      <w:marLeft w:val="0"/>
      <w:marRight w:val="0"/>
      <w:marTop w:val="0"/>
      <w:marBottom w:val="0"/>
      <w:divBdr>
        <w:top w:val="none" w:sz="0" w:space="0" w:color="auto"/>
        <w:left w:val="none" w:sz="0" w:space="0" w:color="auto"/>
        <w:bottom w:val="none" w:sz="0" w:space="0" w:color="auto"/>
        <w:right w:val="none" w:sz="0" w:space="0" w:color="auto"/>
      </w:divBdr>
    </w:div>
    <w:div w:id="1313755173">
      <w:bodyDiv w:val="1"/>
      <w:marLeft w:val="0"/>
      <w:marRight w:val="0"/>
      <w:marTop w:val="0"/>
      <w:marBottom w:val="0"/>
      <w:divBdr>
        <w:top w:val="none" w:sz="0" w:space="0" w:color="auto"/>
        <w:left w:val="none" w:sz="0" w:space="0" w:color="auto"/>
        <w:bottom w:val="none" w:sz="0" w:space="0" w:color="auto"/>
        <w:right w:val="none" w:sz="0" w:space="0" w:color="auto"/>
      </w:divBdr>
    </w:div>
    <w:div w:id="1408378594">
      <w:bodyDiv w:val="1"/>
      <w:marLeft w:val="0"/>
      <w:marRight w:val="0"/>
      <w:marTop w:val="0"/>
      <w:marBottom w:val="0"/>
      <w:divBdr>
        <w:top w:val="none" w:sz="0" w:space="0" w:color="auto"/>
        <w:left w:val="none" w:sz="0" w:space="0" w:color="auto"/>
        <w:bottom w:val="none" w:sz="0" w:space="0" w:color="auto"/>
        <w:right w:val="none" w:sz="0" w:space="0" w:color="auto"/>
      </w:divBdr>
    </w:div>
    <w:div w:id="1437556505">
      <w:bodyDiv w:val="1"/>
      <w:marLeft w:val="0"/>
      <w:marRight w:val="0"/>
      <w:marTop w:val="0"/>
      <w:marBottom w:val="0"/>
      <w:divBdr>
        <w:top w:val="none" w:sz="0" w:space="0" w:color="auto"/>
        <w:left w:val="none" w:sz="0" w:space="0" w:color="auto"/>
        <w:bottom w:val="none" w:sz="0" w:space="0" w:color="auto"/>
        <w:right w:val="none" w:sz="0" w:space="0" w:color="auto"/>
      </w:divBdr>
    </w:div>
    <w:div w:id="1458983507">
      <w:bodyDiv w:val="1"/>
      <w:marLeft w:val="0"/>
      <w:marRight w:val="0"/>
      <w:marTop w:val="0"/>
      <w:marBottom w:val="0"/>
      <w:divBdr>
        <w:top w:val="none" w:sz="0" w:space="0" w:color="auto"/>
        <w:left w:val="none" w:sz="0" w:space="0" w:color="auto"/>
        <w:bottom w:val="none" w:sz="0" w:space="0" w:color="auto"/>
        <w:right w:val="none" w:sz="0" w:space="0" w:color="auto"/>
      </w:divBdr>
    </w:div>
    <w:div w:id="1550996601">
      <w:bodyDiv w:val="1"/>
      <w:marLeft w:val="0"/>
      <w:marRight w:val="0"/>
      <w:marTop w:val="0"/>
      <w:marBottom w:val="0"/>
      <w:divBdr>
        <w:top w:val="none" w:sz="0" w:space="0" w:color="auto"/>
        <w:left w:val="none" w:sz="0" w:space="0" w:color="auto"/>
        <w:bottom w:val="none" w:sz="0" w:space="0" w:color="auto"/>
        <w:right w:val="none" w:sz="0" w:space="0" w:color="auto"/>
      </w:divBdr>
    </w:div>
    <w:div w:id="1560751748">
      <w:bodyDiv w:val="1"/>
      <w:marLeft w:val="0"/>
      <w:marRight w:val="0"/>
      <w:marTop w:val="0"/>
      <w:marBottom w:val="0"/>
      <w:divBdr>
        <w:top w:val="none" w:sz="0" w:space="0" w:color="auto"/>
        <w:left w:val="none" w:sz="0" w:space="0" w:color="auto"/>
        <w:bottom w:val="none" w:sz="0" w:space="0" w:color="auto"/>
        <w:right w:val="none" w:sz="0" w:space="0" w:color="auto"/>
      </w:divBdr>
    </w:div>
    <w:div w:id="1598322059">
      <w:bodyDiv w:val="1"/>
      <w:marLeft w:val="0"/>
      <w:marRight w:val="0"/>
      <w:marTop w:val="0"/>
      <w:marBottom w:val="0"/>
      <w:divBdr>
        <w:top w:val="none" w:sz="0" w:space="0" w:color="auto"/>
        <w:left w:val="none" w:sz="0" w:space="0" w:color="auto"/>
        <w:bottom w:val="none" w:sz="0" w:space="0" w:color="auto"/>
        <w:right w:val="none" w:sz="0" w:space="0" w:color="auto"/>
      </w:divBdr>
    </w:div>
    <w:div w:id="1618877278">
      <w:bodyDiv w:val="1"/>
      <w:marLeft w:val="0"/>
      <w:marRight w:val="0"/>
      <w:marTop w:val="0"/>
      <w:marBottom w:val="0"/>
      <w:divBdr>
        <w:top w:val="none" w:sz="0" w:space="0" w:color="auto"/>
        <w:left w:val="none" w:sz="0" w:space="0" w:color="auto"/>
        <w:bottom w:val="none" w:sz="0" w:space="0" w:color="auto"/>
        <w:right w:val="none" w:sz="0" w:space="0" w:color="auto"/>
      </w:divBdr>
    </w:div>
    <w:div w:id="1795516941">
      <w:bodyDiv w:val="1"/>
      <w:marLeft w:val="0"/>
      <w:marRight w:val="0"/>
      <w:marTop w:val="0"/>
      <w:marBottom w:val="0"/>
      <w:divBdr>
        <w:top w:val="none" w:sz="0" w:space="0" w:color="auto"/>
        <w:left w:val="none" w:sz="0" w:space="0" w:color="auto"/>
        <w:bottom w:val="none" w:sz="0" w:space="0" w:color="auto"/>
        <w:right w:val="none" w:sz="0" w:space="0" w:color="auto"/>
      </w:divBdr>
    </w:div>
    <w:div w:id="1830707431">
      <w:bodyDiv w:val="1"/>
      <w:marLeft w:val="0"/>
      <w:marRight w:val="0"/>
      <w:marTop w:val="0"/>
      <w:marBottom w:val="0"/>
      <w:divBdr>
        <w:top w:val="none" w:sz="0" w:space="0" w:color="auto"/>
        <w:left w:val="none" w:sz="0" w:space="0" w:color="auto"/>
        <w:bottom w:val="none" w:sz="0" w:space="0" w:color="auto"/>
        <w:right w:val="none" w:sz="0" w:space="0" w:color="auto"/>
      </w:divBdr>
    </w:div>
    <w:div w:id="1874688491">
      <w:bodyDiv w:val="1"/>
      <w:marLeft w:val="0"/>
      <w:marRight w:val="0"/>
      <w:marTop w:val="0"/>
      <w:marBottom w:val="0"/>
      <w:divBdr>
        <w:top w:val="none" w:sz="0" w:space="0" w:color="auto"/>
        <w:left w:val="none" w:sz="0" w:space="0" w:color="auto"/>
        <w:bottom w:val="none" w:sz="0" w:space="0" w:color="auto"/>
        <w:right w:val="none" w:sz="0" w:space="0" w:color="auto"/>
      </w:divBdr>
    </w:div>
    <w:div w:id="2027172900">
      <w:bodyDiv w:val="1"/>
      <w:marLeft w:val="0"/>
      <w:marRight w:val="0"/>
      <w:marTop w:val="0"/>
      <w:marBottom w:val="0"/>
      <w:divBdr>
        <w:top w:val="none" w:sz="0" w:space="0" w:color="auto"/>
        <w:left w:val="none" w:sz="0" w:space="0" w:color="auto"/>
        <w:bottom w:val="none" w:sz="0" w:space="0" w:color="auto"/>
        <w:right w:val="none" w:sz="0" w:space="0" w:color="auto"/>
      </w:divBdr>
    </w:div>
    <w:div w:id="2064909347">
      <w:bodyDiv w:val="1"/>
      <w:marLeft w:val="0"/>
      <w:marRight w:val="0"/>
      <w:marTop w:val="0"/>
      <w:marBottom w:val="0"/>
      <w:divBdr>
        <w:top w:val="none" w:sz="0" w:space="0" w:color="auto"/>
        <w:left w:val="none" w:sz="0" w:space="0" w:color="auto"/>
        <w:bottom w:val="none" w:sz="0" w:space="0" w:color="auto"/>
        <w:right w:val="none" w:sz="0" w:space="0" w:color="auto"/>
      </w:divBdr>
    </w:div>
    <w:div w:id="21218732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svg"/><Relationship Id="rId42" Type="http://schemas.openxmlformats.org/officeDocument/2006/relationships/image" Target="media/image13.emf"/><Relationship Id="rId47" Type="http://schemas.openxmlformats.org/officeDocument/2006/relationships/image" Target="media/image18.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image" Target="media/image53.emf"/><Relationship Id="rId89" Type="http://schemas.openxmlformats.org/officeDocument/2006/relationships/header" Target="header15.xm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header" Target="header8.xml"/><Relationship Id="rId37" Type="http://schemas.openxmlformats.org/officeDocument/2006/relationships/image" Target="media/image9.png"/><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4.emf"/><Relationship Id="rId79" Type="http://schemas.openxmlformats.org/officeDocument/2006/relationships/image" Target="media/image49.emf"/><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7.emf"/><Relationship Id="rId8" Type="http://schemas.openxmlformats.org/officeDocument/2006/relationships/numbering" Target="numbering.xml"/><Relationship Id="rId51" Type="http://schemas.openxmlformats.org/officeDocument/2006/relationships/image" Target="media/image22.emf"/><Relationship Id="rId72" Type="http://schemas.openxmlformats.org/officeDocument/2006/relationships/header" Target="header12.xml"/><Relationship Id="rId80" Type="http://schemas.openxmlformats.org/officeDocument/2006/relationships/header" Target="header13.xml"/><Relationship Id="rId85"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7.emf"/><Relationship Id="rId38" Type="http://schemas.openxmlformats.org/officeDocument/2006/relationships/image" Target="media/image10.svg"/><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5.emf"/><Relationship Id="rId83" Type="http://schemas.openxmlformats.org/officeDocument/2006/relationships/image" Target="media/image52.emf"/><Relationship Id="rId88" Type="http://schemas.openxmlformats.org/officeDocument/2006/relationships/header" Target="header1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settings" Target="settings.xml"/><Relationship Id="rId31" Type="http://schemas.openxmlformats.org/officeDocument/2006/relationships/footer" Target="footer9.xm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0.emf"/><Relationship Id="rId86" Type="http://schemas.openxmlformats.org/officeDocument/2006/relationships/image" Target="media/image55.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11.emf"/><Relationship Id="rId34" Type="http://schemas.openxmlformats.org/officeDocument/2006/relationships/image" Target="media/image8.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6.emf"/><Relationship Id="rId7" Type="http://schemas.openxmlformats.org/officeDocument/2006/relationships/customXml" Target="../customXml/item7.xml"/><Relationship Id="rId71"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header" Target="header11.xml"/><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image" Target="media/image56.emf"/><Relationship Id="rId61" Type="http://schemas.openxmlformats.org/officeDocument/2006/relationships/image" Target="media/image32.emf"/><Relationship Id="rId82" Type="http://schemas.openxmlformats.org/officeDocument/2006/relationships/image" Target="media/image51.emf"/><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o\AppData\Roaming\Microsoft\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SharedWithUsers xmlns="20393cdf-440a-4521-8f19-00ba43423d00">
      <UserInfo>
        <DisplayName>Tim Griffin</DisplayName>
        <AccountId>50</AccountId>
        <AccountType/>
      </UserInfo>
      <UserInfo>
        <DisplayName>Sara Collard</DisplayName>
        <AccountId>172</AccountId>
        <AccountType/>
      </UserInfo>
      <UserInfo>
        <DisplayName>Geoffrey Go</DisplayName>
        <AccountId>16</AccountId>
        <AccountType/>
      </UserInfo>
      <UserInfo>
        <DisplayName>Zac Duretto</DisplayName>
        <AccountId>139</AccountId>
        <AccountType/>
      </UserInfo>
      <UserInfo>
        <DisplayName>Rebecca Stoeckel</DisplayName>
        <AccountId>170</AccountId>
        <AccountType/>
      </UserInfo>
      <UserInfo>
        <DisplayName>Alexandra Dazey</DisplayName>
        <AccountId>300</AccountId>
        <AccountType/>
      </UserInfo>
    </SharedWithUsers>
    <thumbnail xmlns="3d385984-9344-419b-a80b-49c06a2bdab8" xsi:nil="true"/>
    <Status xmlns="3d385984-9344-419b-a80b-49c06a2bdab8" xsi:nil="true"/>
    <_Flow_SignoffStatus xmlns="3d385984-9344-419b-a80b-49c06a2bdab8" xsi:nil="true"/>
    <_dlc_DocId xmlns="20393cdf-440a-4521-8f19-00ba43423d00">MPWT-2140667901-63484</_dlc_DocId>
    <_dlc_DocIdUrl xmlns="20393cdf-440a-4521-8f19-00ba43423d00">
      <Url>https://pcgov.sharepoint.com/sites/sceteam/_layouts/15/DocIdRedir.aspx?ID=MPWT-2140667901-63484</Url>
      <Description>MPWT-2140667901-63484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8196bae050adf0db1881135084f74e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7a7401db549c4fe88c6ef07694b88d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642A24F3-B773-4D9F-BC5A-6F038E06A0F0}">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B5687B2D-8C61-4BA4-BD94-76EB72E16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FCA3E1-DE85-497A-BAE9-A8E31D723A3E}">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913BCC1-ED7A-414A-8E6D-0EA18933AC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1311</TotalTime>
  <Pages>72</Pages>
  <Words>21987</Words>
  <Characters>125331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A snapshot of inequality in Australia</vt:lpstr>
    </vt:vector>
  </TitlesOfParts>
  <Company>Productivity Commission</Company>
  <LinksUpToDate>false</LinksUpToDate>
  <CharactersWithSpaces>147024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snapshot of inequality in Australia</dc:title>
  <dc:subject>Research paper</dc:subject>
  <dc:creator>Productivity Commission</dc:creator>
  <cp:keywords/>
  <dc:description/>
  <cp:lastModifiedBy>Chris Alston</cp:lastModifiedBy>
  <cp:revision>362</cp:revision>
  <cp:lastPrinted>2024-05-16T03:22:00Z</cp:lastPrinted>
  <dcterms:created xsi:type="dcterms:W3CDTF">2024-05-11T12:32:00Z</dcterms:created>
  <dcterms:modified xsi:type="dcterms:W3CDTF">2024-05-16T05:08:00Z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637786809127054745</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ClassificationContentMarkingHeaderShapeIds">
    <vt:lpwstr>4c8d9075,5823af9b,706e8f00</vt:lpwstr>
  </property>
  <property fmtid="{D5CDD505-2E9C-101B-9397-08002B2CF9AE}" pid="9" name="ClassificationContentMarkingHeaderFontProps">
    <vt:lpwstr>#000000,12,Calibri</vt:lpwstr>
  </property>
  <property fmtid="{D5CDD505-2E9C-101B-9397-08002B2CF9AE}" pid="10" name="ClassificationContentMarkingHeaderText">
    <vt:lpwstr>OFFICIAL // FOR INTERNAL USE ONLY</vt:lpwstr>
  </property>
  <property fmtid="{D5CDD505-2E9C-101B-9397-08002B2CF9AE}" pid="11" name="MSIP_Label_f7467c1a-e0ed-413c-a72b-aac8e8e94f41_Enabled">
    <vt:lpwstr>true</vt:lpwstr>
  </property>
  <property fmtid="{D5CDD505-2E9C-101B-9397-08002B2CF9AE}" pid="12" name="MSIP_Label_f7467c1a-e0ed-413c-a72b-aac8e8e94f41_Method">
    <vt:lpwstr>Privileged</vt:lpwstr>
  </property>
  <property fmtid="{D5CDD505-2E9C-101B-9397-08002B2CF9AE}" pid="13" name="MSIP_Label_f7467c1a-e0ed-413c-a72b-aac8e8e94f41_Name">
    <vt:lpwstr>OFFICIAL</vt:lpwstr>
  </property>
  <property fmtid="{D5CDD505-2E9C-101B-9397-08002B2CF9AE}" pid="14" name="MSIP_Label_f7467c1a-e0ed-413c-a72b-aac8e8e94f41_SiteId">
    <vt:lpwstr>29f9330b-c0fe-4244-830e-ba9f275d6c34</vt:lpwstr>
  </property>
  <property fmtid="{D5CDD505-2E9C-101B-9397-08002B2CF9AE}" pid="15" name="MSIP_Label_f7467c1a-e0ed-413c-a72b-aac8e8e94f41_ContentBits">
    <vt:lpwstr>1</vt:lpwstr>
  </property>
  <property fmtid="{D5CDD505-2E9C-101B-9397-08002B2CF9AE}" pid="16" name="MediaServiceImageTags">
    <vt:lpwstr/>
  </property>
  <property fmtid="{D5CDD505-2E9C-101B-9397-08002B2CF9AE}" pid="17" name="MSIP_Label_f7467c1a-e0ed-413c-a72b-aac8e8e94f41_SetDate">
    <vt:lpwstr>2024-04-03T00:26:49Z</vt:lpwstr>
  </property>
  <property fmtid="{D5CDD505-2E9C-101B-9397-08002B2CF9AE}" pid="18" name="MSIP_Label_f7467c1a-e0ed-413c-a72b-aac8e8e94f41_ActionId">
    <vt:lpwstr>dda0cb0a-d0b8-4151-86da-4bcfb4a61a23</vt:lpwstr>
  </property>
  <property fmtid="{D5CDD505-2E9C-101B-9397-08002B2CF9AE}" pid="19" name="ZOTERO_PREF_2">
    <vt:lpwstr>JournalAbbreviations" value="true"/&gt;&lt;pref name="delayCitationUpdates" value="true"/&gt;&lt;pref name="dontAskDelayCitationUpdates" value="true"/&gt;&lt;/prefs&gt;&lt;/data&gt;</vt:lpwstr>
  </property>
  <property fmtid="{D5CDD505-2E9C-101B-9397-08002B2CF9AE}" pid="20" name="ZOTERO_PREF_1">
    <vt:lpwstr>&lt;data data-version="3" zotero-version="6.0.36"&gt;&lt;session id="YsCPubjc"/&gt;&lt;style id="http://www.zotero.org/styles/Productivity-Commission" hasBibliography="1" bibliographyStyleHasBeenSet="1"/&gt;&lt;prefs&gt;&lt;pref name="fieldType" value="Field"/&gt;&lt;pref name="automatic</vt:lpwstr>
  </property>
  <property fmtid="{D5CDD505-2E9C-101B-9397-08002B2CF9AE}" pid="21" name="_dlc_DocIdItemGuid">
    <vt:lpwstr>c793c62a-4fdc-4cee-9afd-9df27b9c8557</vt:lpwstr>
  </property>
  <property fmtid="{D5CDD505-2E9C-101B-9397-08002B2CF9AE}" pid="22" name="MSIP_Label_c1f2b1ce-4212-46db-a901-dd8453f57141_Enabled">
    <vt:lpwstr>true</vt:lpwstr>
  </property>
  <property fmtid="{D5CDD505-2E9C-101B-9397-08002B2CF9AE}" pid="23" name="MSIP_Label_c1f2b1ce-4212-46db-a901-dd8453f57141_SetDate">
    <vt:lpwstr>2024-05-16T04:52:23Z</vt:lpwstr>
  </property>
  <property fmtid="{D5CDD505-2E9C-101B-9397-08002B2CF9AE}" pid="24" name="MSIP_Label_c1f2b1ce-4212-46db-a901-dd8453f57141_Method">
    <vt:lpwstr>Privileged</vt:lpwstr>
  </property>
  <property fmtid="{D5CDD505-2E9C-101B-9397-08002B2CF9AE}" pid="25" name="MSIP_Label_c1f2b1ce-4212-46db-a901-dd8453f57141_Name">
    <vt:lpwstr>Publish</vt:lpwstr>
  </property>
  <property fmtid="{D5CDD505-2E9C-101B-9397-08002B2CF9AE}" pid="26" name="MSIP_Label_c1f2b1ce-4212-46db-a901-dd8453f57141_SiteId">
    <vt:lpwstr>29f9330b-c0fe-4244-830e-ba9f275d6c34</vt:lpwstr>
  </property>
  <property fmtid="{D5CDD505-2E9C-101B-9397-08002B2CF9AE}" pid="27" name="MSIP_Label_c1f2b1ce-4212-46db-a901-dd8453f57141_ActionId">
    <vt:lpwstr>7c3aa308-6881-43e9-b96c-674a79df9622</vt:lpwstr>
  </property>
  <property fmtid="{D5CDD505-2E9C-101B-9397-08002B2CF9AE}" pid="28" name="MSIP_Label_c1f2b1ce-4212-46db-a901-dd8453f57141_ContentBits">
    <vt:lpwstr>0</vt:lpwstr>
  </property>
</Properties>
</file>